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7e51" w14:textId="e587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2014 жылғы 2 желтоқсандағы № 501 қаулысы. Оңтүстік Қазақстан облысының Әділет департаментінде 2015 жылғы 9 қаңтарда № 2954 болып тіркелді. Күшi жойылды - Оңтүстiк Қазақстан облысы Қазығұрт ауданы әкiмдiгiнiң 2016 жылғы 6 маусымдағы № 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Қазығұрт ауданы әкiмдiгiнiң 06.06.2016 № 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Қазығұрт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"Қазығұрт ауданы әкімінің аппараты" мемлекеттік мекемесі Қазақстан Республикасының заңнамалық актілерінде белгіленген тәртіпте: </w:t>
      </w:r>
      <w:r>
        <w:br/>
      </w:r>
      <w:r>
        <w:rPr>
          <w:rFonts w:ascii="Times New Roman"/>
          <w:b w:val="false"/>
          <w:i w:val="false"/>
          <w:color w:val="000000"/>
          <w:sz w:val="28"/>
        </w:rPr>
        <w:t>
      1) Қазақстан Республикасы әділет органдарында мемлекеттік тіркелуін;</w:t>
      </w:r>
      <w:r>
        <w:br/>
      </w:r>
      <w:r>
        <w:rPr>
          <w:rFonts w:ascii="Times New Roman"/>
          <w:b w:val="false"/>
          <w:i w:val="false"/>
          <w:color w:val="000000"/>
          <w:sz w:val="28"/>
        </w:rPr>
        <w:t>
      2) осы қаулыны Қазығұрт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Қазығұрт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Ә.Ө.Қожаханға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Б.Д.Қыстауов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501 қаулысымен бекітілген</w:t>
            </w:r>
          </w:p>
        </w:tc>
      </w:tr>
    </w:tbl>
    <w:bookmarkStart w:name="z7" w:id="0"/>
    <w:p>
      <w:pPr>
        <w:spacing w:after="0"/>
        <w:ind w:left="0"/>
        <w:jc w:val="left"/>
      </w:pPr>
      <w:r>
        <w:rPr>
          <w:rFonts w:ascii="Times New Roman"/>
          <w:b/>
          <w:i w:val="false"/>
          <w:color w:val="000000"/>
        </w:rPr>
        <w:t xml:space="preserve"> Қазығұрт ауданы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Қазығұрт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Аудан әкiмі (бұдан әрi -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1995 жылғы 30 тамыздағы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әкiмдігi (бұдан әрi - әкiмдік)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7. Әкiмнiң орынбасарлары мен аппарат басшысы әкiмдіктің және әкiмнiң қарауына енгiзiлетiн актілер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12.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13.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14.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18. Атқарушы және басқа да мүдделі органдар (әзірлеушілер), сондай-ақ, аппарат әкімдік қаулыларының, әкім шешімдері мен өкімдерінің жобаларын (бұдан әрi - жобалар) дайындауды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тiлiнде (қажет болған жағдайда орыс тiлiнде де), ал нормативтiк құқықтық актілер сонымен бірге әділет органдарына мемлекеттiк тiркеуге ұсынылатын нормативтiк құқықтық актілерге қойылатын талаптарды сақтай отырып ұсынылады.</w:t>
      </w:r>
      <w:r>
        <w:br/>
      </w:r>
      <w:r>
        <w:rPr>
          <w:rFonts w:ascii="Times New Roman"/>
          <w:b w:val="false"/>
          <w:i w:val="false"/>
          <w:color w:val="000000"/>
          <w:sz w:val="28"/>
        </w:rPr>
        <w:t>
      </w:t>
      </w:r>
      <w:r>
        <w:rPr>
          <w:rFonts w:ascii="Times New Roman"/>
          <w:b w:val="false"/>
          <w:i w:val="false"/>
          <w:color w:val="000000"/>
          <w:sz w:val="28"/>
        </w:rPr>
        <w:t>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20.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 xml:space="preserve">24.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"Норма шығармашылығы қызметін жетілдіру жөніндегі шаралар туралы" Қазақстан Республикасы Үкіметінің 2002 жылғы 30 мамырдағы № 598 қаулысымен бекітілген Ғылыми сараптама жүргізу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актіге сараптамалық қорытынды көшірмесін;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жүргізілуі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 xml:space="preserve">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xml:space="preserve">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7 жұмыс күнiнен аспауы тиiс. </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29.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32.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4-1. Нормативтiк құқықтық актiлердiң құқықтық мониторингiн жүргiзу</w:t>
      </w:r>
    </w:p>
    <w:bookmarkEnd w:id="4"/>
    <w:p>
      <w:pPr>
        <w:spacing w:after="0"/>
        <w:ind w:left="0"/>
        <w:jc w:val="left"/>
      </w:pPr>
      <w:r>
        <w:rPr>
          <w:rFonts w:ascii="Times New Roman"/>
          <w:b w:val="false"/>
          <w:i w:val="false"/>
          <w:color w:val="ff0000"/>
          <w:sz w:val="28"/>
        </w:rPr>
        <w:t xml:space="preserve">      Ескерту. Регламент 4-1-бөлiммен толықтырылды - Оңтүстiк Қазақстан облысы Қазығұрт ауданы әкiмдiгiнiң 05.02.2016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күнiнен бастап қолданысқа енгiзiледi).</w:t>
      </w:r>
      <w:r>
        <w:br/>
      </w:r>
      <w:r>
        <w:rPr>
          <w:rFonts w:ascii="Times New Roman"/>
          <w:b w:val="false"/>
          <w:i w:val="false"/>
          <w:color w:val="000000"/>
          <w:sz w:val="28"/>
        </w:rPr>
        <w:t>
      32-1. Нормативтік құқықтық актілердің құқықтық мониторингі аппаратпен және аудандық жергілікті атқарушы органдармен, ауыл,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32-2.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32-3.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32-4.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32-5.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32-6.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бөлімшесімен әділет органдарына ұсынылады.</w:t>
      </w:r>
      <w:r>
        <w:br/>
      </w:r>
      <w:r>
        <w:rPr>
          <w:rFonts w:ascii="Times New Roman"/>
          <w:b w:val="false"/>
          <w:i w:val="false"/>
          <w:color w:val="000000"/>
          <w:sz w:val="28"/>
        </w:rPr>
        <w:t>
      32-7. Аппарат басшысының бұйрығымен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xml:space="preserve">
      32-8.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32-9. Жарты жылдықтың соңғы айының бірінші күніне дейін (1 маусымға және 1 желтоқсанға дейін) атқарушы органдар аппараттың заң бөлімшесімен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32-10. Аппараттың заң бөлімшесі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32-11. Нормативтік құқықтық актілердің құқықтық мониторингін жүргізудің толықтығын қамтамасыз ету үшін аппараттың заң бөлімшесі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xml:space="preserve">
      32-12. Жүргізілген жұмыстың қорытындысы бойынша аппараттың заң бөлімшесі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Заң актілерін, Президент, Yкiмет, Премьер-Министр, әкiмдік және әкiм актілерін орындауды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34.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35.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36.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37.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38.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