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b82" w14:textId="a6ad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желтоқсандағы № 38-227-V шешімі. Оңтүстік Қазақстан облысының Әділет департаментінде 2015 жылғы 28 қаңтарда № 2982 болып тіркелді. Күшi жойылды - Оңтүстiк Қазақстан облысы Мақтаарал аудандық мәслихатының 2016 жылғы 20 маусымдағы № 4-21-VI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аудандық мәслихатының 20.06.2016 № 4-21-VI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15) тармағына,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"Мақтаарал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38-227-V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"Мақтаарал аудандық мәслихатының аппараты"</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"Мақтаарал аудандық мәслихатының аппараты" мемлекеттік мекемесі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"Мақтаарал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"Мақтаарал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"Мақтаарал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"Мақтаарал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"Мақтаарал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"Мақтаарал аудандық мәслихатының аппараты" мемлекеттік мекемесі өз құзыретінің мәселелері бойынша заңнамада белгіленген тәртіппен Мақтаарал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"Мақтаарал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Мақтаарал ауданы, Жетісай қаласы, М.Әуезов көшесі № 20, индекс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"Мақтаарал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"Мақтаарал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"Мақтаарал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"Мақтаарал аудандық мәслихатының аппараты" мемлекеттік мекемесіне кәсіпкерлік субъектілерімен "Мақтаарал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"Мақтаарал аудандық мәслихатының аппараты" мемлекеттік мекемесінің миссиясы:</w:t>
      </w:r>
      <w:r>
        <w:br/>
      </w:r>
      <w:r>
        <w:rPr>
          <w:rFonts w:ascii="Times New Roman"/>
          <w:b w:val="false"/>
          <w:i w:val="false"/>
          <w:color w:val="000000"/>
          <w:sz w:val="28"/>
        </w:rPr>
        <w:t>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Мақтаарал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Мақтаарал аудандық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Мақтаарал аудандық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"Мақтаарал аудандық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Мақтаарал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Мақтаарал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Мақтаарал аудандық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"Мақтаарал аудандық мәслихатының аппараты" мемлекеттік мекемесіне басшылықты "Мақтаарал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"Мақтаарал аудандық мәслихатының аппараты" мемлекеттік мекемесінің бірінші басшысын Мақтаарал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"Мақтаарал аудандық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"Мақтаарал аудандық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"Мақтаарал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Мақтаарал аудандық мәслихатының шешiмдеріне сәйкес мiндеттердi жүзеге асырады;</w:t>
      </w:r>
      <w:r>
        <w:br/>
      </w:r>
      <w:r>
        <w:rPr>
          <w:rFonts w:ascii="Times New Roman"/>
          <w:b w:val="false"/>
          <w:i w:val="false"/>
          <w:color w:val="000000"/>
          <w:sz w:val="28"/>
        </w:rPr>
        <w:t>
      "Мақтаарал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"Мақтаарал аудандық мәслихат аппараты" мемлекеттік мекемесін Қазақстан Республикасының заңнамасына сәйкес қызметке сайланатын және қызметтен босатылатын Мақтаарал аудандық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"Мақтаарал аудандық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"Мақтаарал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"Мақтаарал аудандық мәслихат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"Мақтаарал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"Мақтаарал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