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2962" w14:textId="7152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31 қазандағы № 216 шешімі. Оңтүстік Қазақстан облысының Әділет департаментінде 2014 жылғы 19 қарашада № 2886 болып тіркелді. Күші жойылды - Түркістан облысы Созақ аудандық мәслихатының 2018 жылғы 26 қыркүйектегі № 191 шешiмiмен</w:t>
      </w:r>
    </w:p>
    <w:p>
      <w:pPr>
        <w:spacing w:after="0"/>
        <w:ind w:left="0"/>
        <w:jc w:val="both"/>
      </w:pPr>
      <w:r>
        <w:rPr>
          <w:rFonts w:ascii="Times New Roman"/>
          <w:b w:val="false"/>
          <w:i w:val="false"/>
          <w:color w:val="ff0000"/>
          <w:sz w:val="28"/>
        </w:rPr>
        <w:t xml:space="preserve">
      Ескерту. Күшi жойылды – Түркістан облысы Созақ аудандық мәслихатының 26.09.2018 № 191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Созақ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3,8 айлық есептік көрсеткіш мөлшерінде әлеуметтік көмек берілсін.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XXХVІ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Б.Тұрғанбаев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