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0716" w14:textId="fc80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бойынша аз қамтамасыз етілген отбасыларға (азаматтарға) тұрғын үй көмегiн көрсетудiң мөлшерi мен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2014 жылғы 21 ақпандағы № 28/132-V шешімі. Оңтүстік Қазақстан облысының Әділет департаментінде 2014 жылғы 18 наурызда № 2578 болып тіркелді. Күші жойылды - Оңтүстiк Қазақстан облысы Төлеби аудандық мәслихатының 2017 жылғы 29 наурыздағы № 13/70-VI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Төлеби аудандық мәслихатының 29.03.2017 № 13/70-VI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қаулысымен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Төлеби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М.Рысбеков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2014 жылғы 21 ақпандағы</w:t>
            </w:r>
            <w:r>
              <w:br/>
            </w:r>
            <w:r>
              <w:rPr>
                <w:rFonts w:ascii="Times New Roman"/>
                <w:b w:val="false"/>
                <w:i w:val="false"/>
                <w:color w:val="000000"/>
                <w:sz w:val="20"/>
              </w:rPr>
              <w:t>№ 28/132-V шешімімен бекітілген</w:t>
            </w:r>
          </w:p>
        </w:tc>
      </w:tr>
    </w:tbl>
    <w:bookmarkStart w:name="z5" w:id="0"/>
    <w:p>
      <w:pPr>
        <w:spacing w:after="0"/>
        <w:ind w:left="0"/>
        <w:jc w:val="left"/>
      </w:pPr>
      <w:r>
        <w:rPr>
          <w:rFonts w:ascii="Times New Roman"/>
          <w:b/>
          <w:i w:val="false"/>
          <w:color w:val="000000"/>
        </w:rPr>
        <w:t xml:space="preserve"> Төлеби ауданында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мен тәртібінде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r>
        <w:br/>
      </w: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r>
        <w:br/>
      </w: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8) уәкілетті орган – тұрғын үй көмегін беретін "Төлеби аудандық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4. Белгiленген нормалар шегiндегi шектi жол берiлетiн шығыстар үлесi жиынтық табыстың 10 пайызы мөлшерiнде белгiленедi.</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Тұрғын үй көмегін көрсету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немесе мекенжай анықтамасы не өтініш берушінің тұрғылықты тұратын жері бойынша тіркелгенін растайтын ауылдық әкімдердің анықтамасы;</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6. Уәкiлеттi органға құжаттардың түпнұсқалары және көшiрмелерi ұсынылады. Салыстырылғаннан кейiн құжаттардың түпнұсқалары өтiнiш берушiге қайтарылады.</w:t>
      </w:r>
      <w:r>
        <w:br/>
      </w:r>
      <w:r>
        <w:rPr>
          <w:rFonts w:ascii="Times New Roman"/>
          <w:b w:val="false"/>
          <w:i w:val="false"/>
          <w:color w:val="000000"/>
          <w:sz w:val="28"/>
        </w:rPr>
        <w:t>
      Уәкiлеттi органның қызметкерлерiмен куәландырылған құжаттардың көшiрмелерi iске тiркеледi.</w:t>
      </w:r>
      <w:r>
        <w:br/>
      </w:r>
      <w:r>
        <w:rPr>
          <w:rFonts w:ascii="Times New Roman"/>
          <w:b w:val="false"/>
          <w:i w:val="false"/>
          <w:color w:val="000000"/>
          <w:sz w:val="28"/>
        </w:rPr>
        <w:t>
      </w:t>
      </w:r>
      <w:r>
        <w:rPr>
          <w:rFonts w:ascii="Times New Roman"/>
          <w:b w:val="false"/>
          <w:i w:val="false"/>
          <w:color w:val="000000"/>
          <w:sz w:val="28"/>
        </w:rPr>
        <w:t>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Төлеби аудандық мәслихатының 27.05.2014 </w:t>
      </w:r>
      <w:r>
        <w:rPr>
          <w:rFonts w:ascii="Times New Roman"/>
          <w:b w:val="false"/>
          <w:i w:val="false"/>
          <w:color w:val="ff0000"/>
          <w:sz w:val="28"/>
        </w:rPr>
        <w:t>№ 31/149-V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r>
        <w:br/>
      </w:r>
      <w:r>
        <w:rPr>
          <w:rFonts w:ascii="Times New Roman"/>
          <w:b w:val="false"/>
          <w:i w:val="false"/>
          <w:color w:val="000000"/>
          <w:sz w:val="28"/>
        </w:rPr>
        <w:t>
      </w:t>
      </w:r>
      <w:r>
        <w:rPr>
          <w:rFonts w:ascii="Times New Roman"/>
          <w:b w:val="false"/>
          <w:i w:val="false"/>
          <w:color w:val="000000"/>
          <w:sz w:val="28"/>
        </w:rPr>
        <w:t>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r>
        <w:br/>
      </w:r>
      <w:r>
        <w:rPr>
          <w:rFonts w:ascii="Times New Roman"/>
          <w:b w:val="false"/>
          <w:i w:val="false"/>
          <w:color w:val="000000"/>
          <w:sz w:val="28"/>
        </w:rPr>
        <w:t>
      </w:t>
      </w:r>
      <w:r>
        <w:rPr>
          <w:rFonts w:ascii="Times New Roman"/>
          <w:b w:val="false"/>
          <w:i w:val="false"/>
          <w:color w:val="000000"/>
          <w:sz w:val="28"/>
        </w:rPr>
        <w:t>10. Тұрғын үй көмегi мөлшерiне ықпал ететiн мән-жайлар туындаған жағдайда, өзгерiстер енгiзiлген айдан кейiнгi айдан бастап қайта есептеледi.</w:t>
      </w:r>
      <w:r>
        <w:br/>
      </w:r>
      <w:r>
        <w:rPr>
          <w:rFonts w:ascii="Times New Roman"/>
          <w:b w:val="false"/>
          <w:i w:val="false"/>
          <w:color w:val="000000"/>
          <w:sz w:val="28"/>
        </w:rPr>
        <w:t>
      </w:t>
      </w:r>
      <w:r>
        <w:rPr>
          <w:rFonts w:ascii="Times New Roman"/>
          <w:b w:val="false"/>
          <w:i w:val="false"/>
          <w:color w:val="000000"/>
          <w:sz w:val="28"/>
        </w:rPr>
        <w:t>11. Тұрғын үй көмегiн алушы немесе өтініш беруші уәкілетті органның шешіміне жоғары тұрған органдарға немесе сот тәртібімен шағым жасауға құқылы.</w:t>
      </w:r>
      <w:r>
        <w:br/>
      </w:r>
      <w:r>
        <w:rPr>
          <w:rFonts w:ascii="Times New Roman"/>
          <w:b w:val="false"/>
          <w:i w:val="false"/>
          <w:color w:val="000000"/>
          <w:sz w:val="28"/>
        </w:rPr>
        <w:t>
      </w:t>
      </w:r>
      <w:r>
        <w:rPr>
          <w:rFonts w:ascii="Times New Roman"/>
          <w:b w:val="false"/>
          <w:i w:val="false"/>
          <w:color w:val="000000"/>
          <w:sz w:val="28"/>
        </w:rPr>
        <w:t>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r>
        <w:br/>
      </w:r>
      <w:r>
        <w:rPr>
          <w:rFonts w:ascii="Times New Roman"/>
          <w:b w:val="false"/>
          <w:i w:val="false"/>
          <w:color w:val="000000"/>
          <w:sz w:val="28"/>
        </w:rPr>
        <w:t>
      </w:t>
      </w:r>
      <w:r>
        <w:rPr>
          <w:rFonts w:ascii="Times New Roman"/>
          <w:b w:val="false"/>
          <w:i w:val="false"/>
          <w:color w:val="000000"/>
          <w:sz w:val="28"/>
        </w:rPr>
        <w:t>13. Жалғыз тұратын тұрғын үй көмегін алушы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14. Жеке меншігінде біреуден артық тұрғын үй (пәтері) бар тұлғалар, немесе тұрғын үйді (пәтерді) жалға берушілер тұрғын үй көмегін алу құқығын жоғалтады.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Тұрғын үй көмегін көрсету нормативтерін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r>
        <w:br/>
      </w: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w:t>
      </w:r>
      <w:r>
        <w:br/>
      </w:r>
      <w:r>
        <w:rPr>
          <w:rFonts w:ascii="Times New Roman"/>
          <w:b w:val="false"/>
          <w:i w:val="false"/>
          <w:color w:val="000000"/>
          <w:sz w:val="28"/>
        </w:rPr>
        <w:t>
      Тұрғын үй көмегін есептегенде, қатты отынның құны Қазақстан Республикасы статистика органдары ұсынған статистикалық деректерге сәйкес, өткен тоқсанда қалыптасқан орташа бағамен айқындалады;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4. Тұрғын үй көмегін көрсету мөлшерін анықтау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xml:space="preserve">18. Тұрғын үй көмегін алуға үміткер отбасының (азаматтың) жиынтық табысы "Тұрғын үй көмегін алуға, сондай-ақ мемлекеттік тұрғын үй қорынан тұрғын үйді немесе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r>
        <w:br/>
      </w:r>
      <w:r>
        <w:rPr>
          <w:rFonts w:ascii="Times New Roman"/>
          <w:b w:val="false"/>
          <w:i w:val="false"/>
          <w:color w:val="000000"/>
          <w:sz w:val="28"/>
        </w:rPr>
        <w:t>
      </w:t>
      </w:r>
      <w:r>
        <w:rPr>
          <w:rFonts w:ascii="Times New Roman"/>
          <w:b w:val="false"/>
          <w:i w:val="false"/>
          <w:color w:val="000000"/>
          <w:sz w:val="28"/>
        </w:rPr>
        <w:t xml:space="preserve">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5. Тұрғын үй көмегiн төлеу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