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1468" w14:textId="c121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Үлбі өзенінің және оның Глубокое ауданындағы Бобровка өзені саласының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2014 жылғы 14 тамыздағы N 214 қаулысы. Шығыс Қазақстан облысының Әділет департаментінде 2014 жылғы 16 қыркүйекте N 3487 болып тіркелді</w:t>
      </w:r>
    </w:p>
    <w:p>
      <w:pPr>
        <w:spacing w:after="0"/>
        <w:ind w:left="0"/>
        <w:jc w:val="left"/>
      </w:pPr>
      <w:r>
        <w:rPr>
          <w:rFonts w:ascii="Times New Roman"/>
          <w:b w:val="false"/>
          <w:i w:val="false"/>
          <w:color w:val="ff0000"/>
          <w:sz w:val="28"/>
        </w:rPr>
        <w:t xml:space="preserve">      Ескерту. Атауы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Глубокое ауданының Оң-Үлбі дөңбектас-құм-қиыршықтас қоспасы кен орнында Оңтүстік қапталдағы карьерге арналған жер учаскесінің тұсындағы Үлбі және Бобровка өзендерінің өзенаралығында су қорғау аймағы мен белдеуін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Мыналар белгіленсін:</w:t>
      </w:r>
      <w:r>
        <w:br/>
      </w:r>
      <w:r>
        <w:rPr>
          <w:rFonts w:ascii="Times New Roman"/>
          <w:b w:val="false"/>
          <w:i w:val="false"/>
          <w:color w:val="000000"/>
          <w:sz w:val="28"/>
        </w:rPr>
        <w:t xml:space="preserve">
      1) </w:t>
      </w:r>
      <w:r>
        <w:rPr>
          <w:rFonts w:ascii="Times New Roman"/>
          <w:b w:val="false"/>
          <w:i w:val="false"/>
          <w:color w:val="000000"/>
          <w:sz w:val="28"/>
        </w:rPr>
        <w:t xml:space="preserve">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Үлбі өзенінің және оның Глубокое ауданындағы Бобровка өзені саласының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r>
        <w:br/>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Шығыс Қазақстан облысы Үлбі өзенінің және оның Глубокое ауданындағы Бобровка өзені саласының су қорғау аймақтарының аумағында арнайы шаруашылық пайдаланудың режимі мен су қорғау белдеуінің аумағында шектеулі шаруашылық қызмет жүргізу режимі.</w:t>
      </w:r>
      <w:r>
        <w:br/>
      </w:r>
      <w:r>
        <w:rPr>
          <w:rFonts w:ascii="Times New Roman"/>
          <w:b w:val="false"/>
          <w:i w:val="false"/>
          <w:color w:val="000000"/>
          <w:sz w:val="28"/>
        </w:rPr>
        <w:t xml:space="preserve">
      2. </w:t>
      </w:r>
      <w:r>
        <w:rPr>
          <w:rFonts w:ascii="Times New Roman"/>
          <w:b w:val="false"/>
          <w:i w:val="false"/>
          <w:color w:val="000000"/>
          <w:sz w:val="28"/>
        </w:rPr>
        <w:t xml:space="preserve">Шығыс Қазақстан облысы табиғи ресурстар және табиғат пайдалануды реттеу басқармасы (Д.Ә. Тілеубаев) "Шығыс Қазақстан облысы, Глубокое ауданының Оң-Үлбі дөңбектас-құм-қиыршықтас қоспасы кен орнында Оңтүстік қапталдағы карьерге арналған жер учаскесінің тұсындағы Үлбі және Бобровка өзендерінің өзенаралығында су қорғау аймағы мен белдеуін белгілеу" жобасын </w:t>
      </w:r>
      <w:r>
        <w:rPr>
          <w:rFonts w:ascii="Times New Roman"/>
          <w:b w:val="false"/>
          <w:i w:val="false"/>
          <w:color w:val="000000"/>
          <w:sz w:val="28"/>
        </w:rPr>
        <w:t>заңнамамен</w:t>
      </w:r>
      <w:r>
        <w:rPr>
          <w:rFonts w:ascii="Times New Roman"/>
          <w:b w:val="false"/>
          <w:i w:val="false"/>
          <w:color w:val="000000"/>
          <w:sz w:val="28"/>
        </w:rPr>
        <w:t xml:space="preserve">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 мен қорғалуын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Н. Ә. Шерубаевқа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Қоршаған орта және су ресурстары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Су ресурстары жөніндегі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су ресурстарын пайдалануды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 басшысы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 14 " тамыз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Тұтынушылардың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агенттігінің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тұтынушылардың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 14 " тамыз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2014 жылғы " 14 " тамыз </w:t>
            </w:r>
            <w:r>
              <w:br/>
            </w:r>
            <w:r>
              <w:rPr>
                <w:rFonts w:ascii="Times New Roman"/>
                <w:b w:val="false"/>
                <w:i w:val="false"/>
                <w:color w:val="000000"/>
                <w:sz w:val="20"/>
              </w:rPr>
              <w:t>№ 214 қаулысына қосымша</w:t>
            </w:r>
          </w:p>
        </w:tc>
      </w:tr>
    </w:tbl>
    <w:bookmarkStart w:name="z30" w:id="0"/>
    <w:p>
      <w:pPr>
        <w:spacing w:after="0"/>
        <w:ind w:left="0"/>
        <w:jc w:val="left"/>
      </w:pPr>
      <w:r>
        <w:rPr>
          <w:rFonts w:ascii="Times New Roman"/>
          <w:b/>
          <w:i w:val="false"/>
          <w:color w:val="000000"/>
        </w:rPr>
        <w:t xml:space="preserve"> Шығыс Қазақстан облысы Үлбі өзенінің және оның</w:t>
      </w:r>
      <w:r>
        <w:br/>
      </w:r>
      <w:r>
        <w:rPr>
          <w:rFonts w:ascii="Times New Roman"/>
          <w:b/>
          <w:i w:val="false"/>
          <w:color w:val="000000"/>
        </w:rPr>
        <w:t>Глубокое ауданындағы Бобровка өзені саласының су қорғау аймағы</w:t>
      </w:r>
      <w:r>
        <w:br/>
      </w:r>
      <w:r>
        <w:rPr>
          <w:rFonts w:ascii="Times New Roman"/>
          <w:b/>
          <w:i w:val="false"/>
          <w:color w:val="000000"/>
        </w:rPr>
        <w:t>мен су қорғау белдеуі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304"/>
        <w:gridCol w:w="1304"/>
        <w:gridCol w:w="1417"/>
        <w:gridCol w:w="1304"/>
        <w:gridCol w:w="2196"/>
        <w:gridCol w:w="1417"/>
        <w:gridCol w:w="1304"/>
        <w:gridCol w:w="1083"/>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 сі, оның учаскесі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Қаралып отырған учаске, (шақырым)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өзеннің</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жағалау сызы ғының</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 сының ұзын дығы, (км)</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 сының ұзын дығы, (км)</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 (га)</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Үлбі өзені</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жағалау сызығында ішкі шекарамен шектелген</w:t>
            </w:r>
            <w:r>
              <w:br/>
            </w:r>
            <w:r>
              <w:rPr>
                <w:rFonts w:ascii="Times New Roman"/>
                <w:b w:val="false"/>
                <w:i w:val="false"/>
                <w:color w:val="000000"/>
                <w:sz w:val="20"/>
              </w:rPr>
              <w:t>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өзен аралығы үшін ортақ</w:t>
            </w:r>
            <w:r>
              <w:br/>
            </w:r>
            <w:r>
              <w:rPr>
                <w:rFonts w:ascii="Times New Roman"/>
                <w:b w:val="false"/>
                <w:i w:val="false"/>
                <w:color w:val="000000"/>
                <w:sz w:val="20"/>
              </w:rPr>
              <w:t>
</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м негізімен үшбұрыш ты нысан</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өзені</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0,0-520</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Су қорғау аймағы мен су қорғау белдеуінің шекаралары мен ені "Шығыс Қазақстан облысы, Глубокое ауданының Оң-Үлбі дөңбектас-құм-қиыршықтас қоспасы кен орнында Оңтүстік қапталдағы карьерге арналған жер учаскесінің тұсындағы Үлбі және Бобровка өзендерінің өзенаралығында су қорғау аймағы мен белдеуін белгілеу" бекітілген жобасының картографиялық материалдарында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