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b562" w14:textId="864b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 өндірушілеріне су беру қызметтерінің құнын субсидиялау" мемлекеттік көрсетілетін қызмет регламентін бекіту туралы" Шығыс Қазақстан облысы әкімдігінің 2014 жылғы 20 наурыздағы № 59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01 қазандағы N 264 қаулысы. Шығыс Қазақстан облысының Әділет департаментінде 2014 жылғы 04 қарашада N 3525 болып тіркелді. Күші жойылды - Шығыс Қазақстан облысы әкімдігінің 2017 жылғы 12 маусымдағы № 144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әкімдігінің 12.06.2017 № 144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 Экономика және бюджеттік жоспарлау министрінің 2014 жылғы 12 мамырдағы № 133 (Нормативтік құқықтық актілерді мемлекеттік тіркеу тізілімінде тіркелген нөмірі 9432)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"Ауыл шаруашылығы тауар өндірушілеріне су беру қызметтерінің құнын субсидиялау" мемлекеттік көрсетілетін қызмет регламентін бекіту туралы" Шығыс Қазақстан облысы әкімдігінің 2014 жылғы 20 наурыздағы № 59 (Нормативтік құқықтық актілерді мемлекеттік тіркеу тізілімінде тіркелген нөмірі 3243, 2014 жылғы 7 мамырдағы № 50 (16987) "Дидар", 2014 жылғы 6 мамырдағы № 50 (19497)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аталған қаулымен бекітілген "Ауыл шаруашылығы тауар өндірушілеріне су беру қызметтерінің құнын субсидиялау" мемлекеттік көрсетілетін қызмет Регламентінде: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келесі редакцияда жазылсын: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"Рәсімдердің (іс-қимылдардың) реттілігін сипаттауы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іс-қимылды (рәсімді) өту блок-схемасында көрсетілген.";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орналастырылған.";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"Ауыл шаруашылығы тауар өндiрушiлеріне су беру қызметтерiнiң құнын субсидиялау" мемлекеттік көрсетілетін қызмет регламентіне 1-қосымша";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01 " қазандағы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 өндiрушiлеріне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беру қызметтерiнiң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 өндiрушiлеріне су беру қызметтерiнiң</w:t>
      </w:r>
      <w:r>
        <w:br/>
      </w:r>
      <w:r>
        <w:rPr>
          <w:rFonts w:ascii="Times New Roman"/>
          <w:b/>
          <w:i w:val="false"/>
          <w:color w:val="000000"/>
        </w:rPr>
        <w:t>құнын субсидиялау" мемлекеттік қызметін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