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208b5" w14:textId="b120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Өскемен қалалық мәслихатының "Тұрғын үй көмегін көрсетудің мөлшері мен тәртібін белгілеу ережесін бекіту туралы" 2010 жылғы 23 шілдедегі № 26/4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қалалық мәслихатының 2014 жылғы 23 қаңтардағы N 26/2-V шешімі. Шығыс Қазақстан облысының Әділет департаментінде 2014 жылғы 11 ақпанда № 3189 болып тіркелді. Күші жойылды - Шығыс Қазақстан облысы Өскемен қалалық мәслихатының 2014 жылғы 23 желтоқсандағы N 34/5-V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Өскемен қалалық мәслихатының 23.12.2014 N  34/5-V </w:t>
      </w:r>
      <w:r>
        <w:rPr>
          <w:rFonts w:ascii="Times New Roman"/>
          <w:b w:val="false"/>
          <w:i w:val="false"/>
          <w:color w:val="ff0000"/>
          <w:sz w:val="28"/>
        </w:rPr>
        <w:t>шешімімен</w:t>
      </w:r>
      <w:r>
        <w:rPr>
          <w:rFonts w:ascii="Times New Roman"/>
          <w:b w:val="false"/>
          <w:i w:val="false"/>
          <w:color w:val="ff0000"/>
          <w:sz w:val="28"/>
        </w:rPr>
        <w:t xml:space="preserve"> (алғаш рет ресми жарияланған күнінен кейін он күнтізбелік күн өткен соң қолданысқа енгізіледі).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15) тармақшасына, Қазақстан Республикасы Үкіметінің "Тұрғын үй көмегін көрсету ережесін бекіту туралы"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Өскемен қалалық мәслихаты </w:t>
      </w:r>
      <w:r>
        <w:rPr>
          <w:rFonts w:ascii="Times New Roman"/>
          <w:b/>
          <w:i w:val="false"/>
          <w:color w:val="000000"/>
          <w:sz w:val="28"/>
        </w:rPr>
        <w:t>ШЕШТІ:</w:t>
      </w:r>
      <w:r>
        <w:br/>
      </w:r>
      <w:r>
        <w:rPr>
          <w:rFonts w:ascii="Times New Roman"/>
          <w:b w:val="false"/>
          <w:i w:val="false"/>
          <w:color w:val="000000"/>
          <w:sz w:val="28"/>
        </w:rPr>
        <w:t xml:space="preserve">
      1. Өскемен қалалық мәслихатының "Тұрғын үй көмегін көрсетудің мөлшері мен тәртібін белгілеу ережесін бекіту туралы" 2010 жылғы 23 шілдедегі № 26/4 (Нормативтік құқықтық актілерді мемлекеттік тіркеу тізілімінде 5-1-149 нөмірімен тіркелген, 2010 жылғы 16 тамызда № 101 "Дидар" газетінде, 2010 жылғы 14 тамызда № 100 "Рудный Алтай"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 </w:t>
      </w:r>
      <w:r>
        <w:br/>
      </w:r>
      <w:r>
        <w:rPr>
          <w:rFonts w:ascii="Times New Roman"/>
          <w:b w:val="false"/>
          <w:i w:val="false"/>
          <w:color w:val="000000"/>
          <w:sz w:val="28"/>
        </w:rPr>
        <w:t xml:space="preserve">
      Көрсетілген шешіммен бекітілген Тұрғын үй көмегін көрсетудің мөлшері мен тәртібін белгілеу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тармақтың</w:t>
      </w:r>
      <w:r>
        <w:rPr>
          <w:rFonts w:ascii="Times New Roman"/>
          <w:b w:val="false"/>
          <w:i w:val="false"/>
          <w:color w:val="000000"/>
          <w:sz w:val="28"/>
        </w:rPr>
        <w:t xml:space="preserve"> 4) тармақшасы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"3. Тұрғын үй көмегi тұрғын үйдi (тұрғын ғимаратты) күтiп-ұстауға арналған ай сайынғы және нысаналы жарналардың мөлшерiн айқындайтын сметаға сәйкес, тұрғын үйдi (тұрғын ғимаратты) күтiп-ұстауға арналған коммуналдық қызмет көрсетулердің ақысын төлеуге жеткiзушiлер ұсынған шоттар бойынша көрсетiледі.</w:t>
      </w:r>
      <w:r>
        <w:br/>
      </w:r>
      <w:r>
        <w:rPr>
          <w:rFonts w:ascii="Times New Roman"/>
          <w:b w:val="false"/>
          <w:i w:val="false"/>
          <w:color w:val="000000"/>
          <w:sz w:val="28"/>
        </w:rPr>
        <w:t>
      Коммуналдық қызметтердi жеткiзушiлер уәкiлеттi органға табиғи монополияларды реттеу және бәсекелестiктi қорғау жөнiндегi уәкiлеттi органмен келiсiлген коммуналдық қызметтерге тарифтердi, олардың өзгерiстерiн ұсынады. Тұрғын үй көмегiн есептеу кезiнде қызмет көрсетушiлермен ұсынылған жылудың шығындалуы тұрғын үй алаңының әлеуметтiк нормалары шегiнде есепке 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тармақтың</w:t>
      </w:r>
      <w:r>
        <w:rPr>
          <w:rFonts w:ascii="Times New Roman"/>
          <w:b w:val="false"/>
          <w:i w:val="false"/>
          <w:color w:val="000000"/>
          <w:sz w:val="28"/>
        </w:rPr>
        <w:t xml:space="preserve"> 3) тармақшасы келесі редакцияда жазылсын:</w:t>
      </w:r>
      <w:r>
        <w:br/>
      </w:r>
      <w:r>
        <w:rPr>
          <w:rFonts w:ascii="Times New Roman"/>
          <w:b w:val="false"/>
          <w:i w:val="false"/>
          <w:color w:val="000000"/>
          <w:sz w:val="28"/>
        </w:rPr>
        <w:t>
      "3) азаматтарды тіркеу кітабының не мекенжай анықтамасының көшірмесі;";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тармақтың</w:t>
      </w:r>
      <w:r>
        <w:rPr>
          <w:rFonts w:ascii="Times New Roman"/>
          <w:b w:val="false"/>
          <w:i w:val="false"/>
          <w:color w:val="000000"/>
          <w:sz w:val="28"/>
        </w:rPr>
        <w:t xml:space="preserve"> 9) тармақшасы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xml:space="preserve">
      "5. Тұрғын үй көмегiн алушылар өтiнiш жасаған тоқсанның алдындағы тоқсанға </w:t>
      </w:r>
      <w:r>
        <w:rPr>
          <w:rFonts w:ascii="Times New Roman"/>
          <w:b w:val="false"/>
          <w:i w:val="false"/>
          <w:color w:val="000000"/>
          <w:sz w:val="28"/>
        </w:rPr>
        <w:t>4 тармақтың</w:t>
      </w:r>
      <w:r>
        <w:rPr>
          <w:rFonts w:ascii="Times New Roman"/>
          <w:b w:val="false"/>
          <w:i w:val="false"/>
          <w:color w:val="000000"/>
          <w:sz w:val="28"/>
        </w:rPr>
        <w:t xml:space="preserve"> 4) - 8) тармақшаларында санамаланған құжаттарды қоса берумен тоқсан сайын өтiнiш бередi.";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"12. Тұрғын үйдi (тұрғын ғимаратты) күтiп-ұстауға, электр жүйесiмен, газбен қамтамасыз етуге, лифттерге қызмет көрсетуге арналған шығыстар өтiнiш берген тоқсанның алдындағы тоқсанға орта есеппен ескерiледi. Сумен қамтамасыз ету, су бұру, жылу энергиясы, қатты тұрмыстық қалдықтарды шығару, телекоммуникация қызметтерi үшiн шығыстар қызмет көрсетушiлердiң тарифтерi бойынша ескерiледi.";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"18.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000000"/>
          <w:sz w:val="28"/>
        </w:rPr>
        <w:t>2. Осы шешім 2014 жылғы 1 қаңтардан бастап қолданысқа енгізілетін осы шешімнің 1 тармағының үшінші, төртінші, бесінші, алтыншы, тоғызыншы, оныншы, он бірінші, он екінші, он үшінші, он төртінші, он бесінші абзацтарын қоспағанда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Фролов</w:t>
            </w:r>
            <w:r>
              <w:rPr>
                <w:rFonts w:ascii="Times New Roman"/>
                <w:b w:val="false"/>
                <w:i w:val="false"/>
                <w:color w:val="000000"/>
                <w:sz w:val="20"/>
              </w:rPr>
              <w:t>
</w:t>
            </w:r>
          </w:p>
        </w:tc>
      </w:tr>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Қалалық мәслихаттың хатшысы </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Абакумов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