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93cf" w14:textId="6d39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 2013 жылғы 27 желтоқсандағы № 20/131-V Курчатов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21 сәуірдегі № 23/167-V шешімі. Шығыс Қазақстан облысының Әділет департаментінде 2014 жылғы 25 сәуірде № 3258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2014 жылғы 11 сәуірдегі № 19/216-V «2014-2016 жылдарға арналған облыстық бюджет туралы» Шығыс Қазақстан облыстық мәслихатының 2013 жылғы 13 желтоқсандағы № 17/188-V шешімге өзгерістер мен толықтырулар енгізу туралы» (нормативтік құқықтық актілерді мемлекеттік тіркеу тізілімінде 3240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туралы» 2013 жылғы 27 желтоқсандағы № 20/131-V (нормативтік құқықтық актілерді мемлекеттік тіркеу тізілімінде 3146 нөмірімен тіркелген, облыстық «7 дней» газетінің 2014 жылғы 23 қаңтардағы № 4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1)-6)-тармақшалары мынадай мазмұнда жазылсын:</w:t>
      </w:r>
      <w:r>
        <w:br/>
      </w:r>
      <w:r>
        <w:rPr>
          <w:rFonts w:ascii="Times New Roman"/>
          <w:b w:val="false"/>
          <w:i w:val="false"/>
          <w:color w:val="000000"/>
          <w:sz w:val="28"/>
        </w:rPr>
        <w:t>
      «1) кірістер – 1 744 006,0 мың теңге, соның ішінде:</w:t>
      </w:r>
      <w:r>
        <w:br/>
      </w:r>
      <w:r>
        <w:rPr>
          <w:rFonts w:ascii="Times New Roman"/>
          <w:b w:val="false"/>
          <w:i w:val="false"/>
          <w:color w:val="000000"/>
          <w:sz w:val="28"/>
        </w:rPr>
        <w:t>
      салықтық түсімдер – 682 090,0 мың теңге;</w:t>
      </w:r>
      <w:r>
        <w:br/>
      </w:r>
      <w:r>
        <w:rPr>
          <w:rFonts w:ascii="Times New Roman"/>
          <w:b w:val="false"/>
          <w:i w:val="false"/>
          <w:color w:val="000000"/>
          <w:sz w:val="28"/>
        </w:rPr>
        <w:t>
      салықтық емес түсімдер – 7 445, 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1 030 009,0 мың теңге;</w:t>
      </w:r>
      <w:r>
        <w:br/>
      </w:r>
      <w:r>
        <w:rPr>
          <w:rFonts w:ascii="Times New Roman"/>
          <w:b w:val="false"/>
          <w:i w:val="false"/>
          <w:color w:val="000000"/>
          <w:sz w:val="28"/>
        </w:rPr>
        <w:t>
      2) шығындар – 1 860 453,5 мың теңге;</w:t>
      </w:r>
      <w:r>
        <w:br/>
      </w:r>
      <w:r>
        <w:rPr>
          <w:rFonts w:ascii="Times New Roman"/>
          <w:b w:val="false"/>
          <w:i w:val="false"/>
          <w:color w:val="000000"/>
          <w:sz w:val="28"/>
        </w:rPr>
        <w:t>
      3) таза бюджеттік кредит беру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- 165 337,5 мың теңге;</w:t>
      </w:r>
      <w:r>
        <w:br/>
      </w:r>
      <w:r>
        <w:rPr>
          <w:rFonts w:ascii="Times New Roman"/>
          <w:b w:val="false"/>
          <w:i w:val="false"/>
          <w:color w:val="000000"/>
          <w:sz w:val="28"/>
        </w:rPr>
        <w:t>
      6) тапшылықты қаржыландыру – 165 337,5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2014 жылға арналған қалалық бюджетте облыстық бюджеттен берілетін ағымдағы нысаналы трансферттер мынадай көлемдерде қарастырылсын:</w:t>
      </w:r>
      <w:r>
        <w:br/>
      </w:r>
      <w:r>
        <w:rPr>
          <w:rFonts w:ascii="Times New Roman"/>
          <w:b w:val="false"/>
          <w:i w:val="false"/>
          <w:color w:val="000000"/>
          <w:sz w:val="28"/>
        </w:rPr>
        <w:t>
      29 715,0 мың теңге – мұқтаж азаматтардың жекелеген топтарына әлеуметтік көмек көрсетуге;</w:t>
      </w:r>
      <w:r>
        <w:br/>
      </w:r>
      <w:r>
        <w:rPr>
          <w:rFonts w:ascii="Times New Roman"/>
          <w:b w:val="false"/>
          <w:i w:val="false"/>
          <w:color w:val="000000"/>
          <w:sz w:val="28"/>
        </w:rPr>
        <w:t>
      1 284,0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«8. 2014 жылға арналған қалалық бюджетте республикалық бюджеттен берілетін ағымдағы нысаналы трансферттер мынадай көлемдерде қарастырылсын:</w:t>
      </w:r>
      <w:r>
        <w:br/>
      </w:r>
      <w:r>
        <w:rPr>
          <w:rFonts w:ascii="Times New Roman"/>
          <w:b w:val="false"/>
          <w:i w:val="false"/>
          <w:color w:val="000000"/>
          <w:sz w:val="28"/>
        </w:rPr>
        <w:t>
      40 351,0 мың теңге – мектепке дейінгі білім беру ұйымдарында мемлекеттік білім беру тапсырыстарын іске асыруға, соның ішінде 2 013,0 мың теңге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3 396,0 мың теңге - үш деңгейлі жүйе бойынша біліктілігін арттырудан өткен мұғалімдерге еңбек төлемін арттыруға;</w:t>
      </w:r>
      <w:r>
        <w:br/>
      </w:r>
      <w:r>
        <w:rPr>
          <w:rFonts w:ascii="Times New Roman"/>
          <w:b w:val="false"/>
          <w:i w:val="false"/>
          <w:color w:val="000000"/>
          <w:sz w:val="28"/>
        </w:rPr>
        <w:t>
      3 316,0 мың теңге – ең төменгі күнкөріс деңгейінен төмен кірістері бар отбасыларға келісілген қаржылай көмекті енгізуге;</w:t>
      </w:r>
      <w:r>
        <w:br/>
      </w:r>
      <w:r>
        <w:rPr>
          <w:rFonts w:ascii="Times New Roman"/>
          <w:b w:val="false"/>
          <w:i w:val="false"/>
          <w:color w:val="000000"/>
          <w:sz w:val="28"/>
        </w:rPr>
        <w:t>
      140,0 мың теңге – мемлекеттік атаулы әлеуметтік көмекті төлеуге;</w:t>
      </w:r>
      <w:r>
        <w:br/>
      </w:r>
      <w:r>
        <w:rPr>
          <w:rFonts w:ascii="Times New Roman"/>
          <w:b w:val="false"/>
          <w:i w:val="false"/>
          <w:color w:val="000000"/>
          <w:sz w:val="28"/>
        </w:rPr>
        <w:t>
      90,0 мың теңге – 18 жасқа дейінгі балаларға мемлекеттік жәрдемақылар төлеуге;</w:t>
      </w:r>
      <w:r>
        <w:br/>
      </w:r>
      <w:r>
        <w:rPr>
          <w:rFonts w:ascii="Times New Roman"/>
          <w:b w:val="false"/>
          <w:i w:val="false"/>
          <w:color w:val="000000"/>
          <w:sz w:val="28"/>
        </w:rPr>
        <w:t>
      23 078,0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Қ. Құсайынов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1"/>
    <w:bookmarkStart w:name="z8"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23/167-V шешіміне 1 қосымша</w:t>
      </w:r>
    </w:p>
    <w:bookmarkEnd w:id="2"/>
    <w:bookmarkStart w:name="z9" w:id="3"/>
    <w:p>
      <w:pPr>
        <w:spacing w:after="0"/>
        <w:ind w:left="0"/>
        <w:jc w:val="left"/>
      </w:pPr>
      <w:r>
        <w:rPr>
          <w:rFonts w:ascii="Times New Roman"/>
          <w:b/>
          <w:i w:val="false"/>
          <w:color w:val="000000"/>
        </w:rPr>
        <w:t xml:space="preserve"> 
Курчатов қаласының 2014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89"/>
        <w:gridCol w:w="596"/>
        <w:gridCol w:w="812"/>
        <w:gridCol w:w="1007"/>
        <w:gridCol w:w="8219"/>
        <w:gridCol w:w="2455"/>
      </w:tblGrid>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w:t>
            </w:r>
            <w:r>
              <w:br/>
            </w:r>
            <w:r>
              <w:rPr>
                <w:rFonts w:ascii="Times New Roman"/>
                <w:b w:val="false"/>
                <w:i w:val="false"/>
                <w:color w:val="000000"/>
                <w:sz w:val="20"/>
              </w:rPr>
              <w:t>
ыбы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1 744 006,0</w:t>
            </w:r>
          </w:p>
        </w:tc>
      </w:tr>
      <w:tr>
        <w:trPr>
          <w:trHeight w:val="1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682 090,0</w:t>
            </w:r>
          </w:p>
        </w:tc>
      </w:tr>
      <w:tr>
        <w:trPr>
          <w:trHeight w:val="1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248 949,0</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248 949,0</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208 837,0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17 942,0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22 170,0</w:t>
            </w:r>
          </w:p>
        </w:tc>
      </w:tr>
      <w:tr>
        <w:trPr>
          <w:trHeight w:val="1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1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177 229,0</w:t>
            </w:r>
          </w:p>
        </w:tc>
      </w:tr>
      <w:tr>
        <w:trPr>
          <w:trHeight w:val="1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119 793,0</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118 316,0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34 228,0</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32 005,0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23 377,0</w:t>
            </w:r>
          </w:p>
        </w:tc>
      </w:tr>
      <w:tr>
        <w:trPr>
          <w:trHeight w:val="1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1 122,0</w:t>
            </w:r>
          </w:p>
        </w:tc>
      </w:tr>
      <w:tr>
        <w:trPr>
          <w:trHeight w:val="9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2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2 364,0</w:t>
            </w:r>
          </w:p>
        </w:tc>
      </w:tr>
      <w:tr>
        <w:trPr>
          <w:trHeight w:val="1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2 364,0</w:t>
            </w:r>
          </w:p>
        </w:tc>
      </w:tr>
      <w:tr>
        <w:trPr>
          <w:trHeight w:val="25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9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15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18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0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1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101 370,0</w:t>
            </w:r>
          </w:p>
        </w:tc>
      </w:tr>
      <w:tr>
        <w:trPr>
          <w:trHeight w:val="1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787 440,0</w:t>
            </w:r>
          </w:p>
        </w:tc>
      </w:tr>
      <w:tr>
        <w:trPr>
          <w:trHeight w:val="1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72"/>
        <w:gridCol w:w="916"/>
        <w:gridCol w:w="766"/>
        <w:gridCol w:w="852"/>
        <w:gridCol w:w="7708"/>
        <w:gridCol w:w="2443"/>
      </w:tblGrid>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1 860 453,5</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127 007,8</w:t>
            </w:r>
          </w:p>
        </w:tc>
      </w:tr>
      <w:tr>
        <w:trPr>
          <w:trHeight w:val="4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101 603,3</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14 091,0</w:t>
            </w:r>
          </w:p>
        </w:tc>
      </w:tr>
      <w:tr>
        <w:trPr>
          <w:trHeight w:val="2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87 352,3</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82 129,0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81 332,0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1 043,3</w:t>
            </w:r>
          </w:p>
        </w:tc>
      </w:tr>
      <w:tr>
        <w:trPr>
          <w:trHeight w:val="2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9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13 771,0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9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4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11 955,0 </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492 458,0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94 721,0</w:t>
            </w:r>
          </w:p>
        </w:tc>
      </w:tr>
      <w:tr>
        <w:trPr>
          <w:trHeight w:val="4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94 721,0</w:t>
            </w:r>
          </w:p>
        </w:tc>
      </w:tr>
      <w:tr>
        <w:trPr>
          <w:trHeight w:val="3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49 596,0</w:t>
            </w:r>
          </w:p>
        </w:tc>
      </w:tr>
      <w:tr>
        <w:trPr>
          <w:trHeight w:val="3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47 369,0</w:t>
            </w:r>
          </w:p>
        </w:tc>
      </w:tr>
      <w:tr>
        <w:trPr>
          <w:trHeight w:val="3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45 125,0</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40 351,0</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326 224,0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326 224,0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297 524,0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280 314,0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71 513,0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63013,0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12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4 681,0</w:t>
            </w:r>
          </w:p>
        </w:tc>
      </w:tr>
      <w:tr>
        <w:trPr>
          <w:trHeight w:val="4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79 531,0</w:t>
            </w:r>
          </w:p>
        </w:tc>
      </w:tr>
      <w:tr>
        <w:trPr>
          <w:trHeight w:val="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58 266,0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58 266,0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17 783,0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32 305,0</w:t>
            </w:r>
          </w:p>
        </w:tc>
      </w:tr>
      <w:tr>
        <w:trPr>
          <w:trHeight w:val="3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29 715,0</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9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21 265,0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21 265,0</w:t>
            </w:r>
          </w:p>
        </w:tc>
      </w:tr>
      <w:tr>
        <w:trPr>
          <w:trHeight w:val="8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17 168,0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16 839,0</w:t>
            </w:r>
          </w:p>
        </w:tc>
      </w:tr>
      <w:tr>
        <w:trPr>
          <w:trHeight w:val="4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676 127,9</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590 319,0</w:t>
            </w:r>
          </w:p>
        </w:tc>
      </w:tr>
      <w:tr>
        <w:trPr>
          <w:trHeight w:val="7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29 615,0</w:t>
            </w:r>
          </w:p>
        </w:tc>
      </w:tr>
      <w:tr>
        <w:trPr>
          <w:trHeight w:val="6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56 193,9</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56 193,9</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15 509,9</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97 634,0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4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6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16 535,0</w:t>
            </w:r>
          </w:p>
        </w:tc>
      </w:tr>
      <w:tr>
        <w:trPr>
          <w:trHeight w:val="4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6 681,0 </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4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30 425,0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12 389,0</w:t>
            </w:r>
          </w:p>
        </w:tc>
      </w:tr>
      <w:tr>
        <w:trPr>
          <w:trHeight w:val="6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8 655,0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8 527,0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18 036,0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10 392,0</w:t>
            </w:r>
          </w:p>
        </w:tc>
      </w:tr>
      <w:tr>
        <w:trPr>
          <w:trHeight w:val="2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7 045,0</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20 515,0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12 031,0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254 119,2</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254 119,2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13 900,0</w:t>
            </w:r>
          </w:p>
        </w:tc>
      </w:tr>
      <w:tr>
        <w:trPr>
          <w:trHeight w:val="6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13 635,2</w:t>
            </w:r>
          </w:p>
        </w:tc>
      </w:tr>
      <w:tr>
        <w:trPr>
          <w:trHeight w:val="2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19 803,0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9 381,0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9 339,0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Моноқалалырды кәсіпкерлікті дамытуға жәрдемдесуге кредиттер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4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