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8f2bf" w14:textId="2c8f2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"Курчатов қаласының 2014-2016 жылдарға арналған бюджеті туралы" 2013 жылғы 27 желтоқсандағы № 20/131-V Курчатов қалалық мәслихатының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Курчатов қалалық мәслихатының 2014 жылғы 04 шілдедегі № 25/179-V шешімі. Шығыс Қазақстан облысының Әділет департаментінде 2014 жылғы 14 шілдеде № 3396 болып тіркелді. Шешімнің қабылдау мерзімінің өтуіне байланысты қолдану тоқтатылды - (Шығыс Қазақстан облысы Курчатов қалалық мәслихаты аппаратының 2014 жылғы 26 желтоқсандағы № 342 хаты)</w:t>
      </w:r>
    </w:p>
    <w:p>
      <w:pPr>
        <w:spacing w:after="0"/>
        <w:ind w:left="0"/>
        <w:jc w:val="both"/>
      </w:pPr>
      <w:bookmarkStart w:name="z1" w:id="0"/>
      <w:r>
        <w:rPr>
          <w:rFonts w:ascii="Times New Roman"/>
          <w:b w:val="false"/>
          <w:i w:val="false"/>
          <w:color w:val="ff0000"/>
          <w:sz w:val="28"/>
        </w:rPr>
        <w:t>
      Ескерту. Шешімнің қабылдау мерзімінің өтуіне байланысты қолдану тоқтатылды - (Шығыс Қазақстан облысы Курчатов қалалық мәслихаты аппаратының 26.12.2014 № 342 хаты).</w:t>
      </w:r>
    </w:p>
    <w:bookmarkEnd w:id="0"/>
    <w:bookmarkStart w:name="z2" w:id="1"/>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04 желтоқсандағы Бюджеттік кодексінің </w:t>
      </w:r>
      <w:r>
        <w:rPr>
          <w:rFonts w:ascii="Times New Roman"/>
          <w:b w:val="false"/>
          <w:i w:val="false"/>
          <w:color w:val="000000"/>
          <w:sz w:val="28"/>
        </w:rPr>
        <w:t>106-бабына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Курчатов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«Курчатов қаласының 2014-2016 жылдарға арналған бюджеті туралы» 2013 жылғы 27 желтоқсандағы № 20/131-V (нормативтік құқықтық актілерді мемлекеттік тіркеу тізілімінде 3146 нөмірімен тіркелген, облыстық «7 дней» газетінің 2014 жылғы 23 қаңтардағы № 4 санында жарияланған) мәслихат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 xml:space="preserve"> 1)-6)-тармақшалары келесі редакцияда жазылсын:</w:t>
      </w:r>
      <w:r>
        <w:br/>
      </w:r>
      <w:r>
        <w:rPr>
          <w:rFonts w:ascii="Times New Roman"/>
          <w:b w:val="false"/>
          <w:i w:val="false"/>
          <w:color w:val="000000"/>
          <w:sz w:val="28"/>
        </w:rPr>
        <w:t>
      «1) кірістер – 1 759 006,0 мың теңге, соның ішінде:</w:t>
      </w:r>
      <w:r>
        <w:br/>
      </w:r>
      <w:r>
        <w:rPr>
          <w:rFonts w:ascii="Times New Roman"/>
          <w:b w:val="false"/>
          <w:i w:val="false"/>
          <w:color w:val="000000"/>
          <w:sz w:val="28"/>
        </w:rPr>
        <w:t>
      салықтық түсімдер – 697 090,0 мың теңге;</w:t>
      </w:r>
      <w:r>
        <w:br/>
      </w:r>
      <w:r>
        <w:rPr>
          <w:rFonts w:ascii="Times New Roman"/>
          <w:b w:val="false"/>
          <w:i w:val="false"/>
          <w:color w:val="000000"/>
          <w:sz w:val="28"/>
        </w:rPr>
        <w:t>
      салықтық емес түсімдер – 7 445, 0 мың теңге;</w:t>
      </w:r>
      <w:r>
        <w:br/>
      </w:r>
      <w:r>
        <w:rPr>
          <w:rFonts w:ascii="Times New Roman"/>
          <w:b w:val="false"/>
          <w:i w:val="false"/>
          <w:color w:val="000000"/>
          <w:sz w:val="28"/>
        </w:rPr>
        <w:t>
      негізгі капиталды сатудан түсетін түсімдер – 24 462,0 мың теңге;</w:t>
      </w:r>
      <w:r>
        <w:br/>
      </w:r>
      <w:r>
        <w:rPr>
          <w:rFonts w:ascii="Times New Roman"/>
          <w:b w:val="false"/>
          <w:i w:val="false"/>
          <w:color w:val="000000"/>
          <w:sz w:val="28"/>
        </w:rPr>
        <w:t>
      трансферттердің түсімдері – 1 030 009,0 мың теңге;</w:t>
      </w:r>
      <w:r>
        <w:br/>
      </w:r>
      <w:r>
        <w:rPr>
          <w:rFonts w:ascii="Times New Roman"/>
          <w:b w:val="false"/>
          <w:i w:val="false"/>
          <w:color w:val="000000"/>
          <w:sz w:val="28"/>
        </w:rPr>
        <w:t>
      2) шығындар – 1 875 453,5 мың теңге;</w:t>
      </w:r>
      <w:r>
        <w:br/>
      </w:r>
      <w:r>
        <w:rPr>
          <w:rFonts w:ascii="Times New Roman"/>
          <w:b w:val="false"/>
          <w:i w:val="false"/>
          <w:color w:val="000000"/>
          <w:sz w:val="28"/>
        </w:rPr>
        <w:t>
      3) таза бюджеттік кредит беру – 48 890,0 мың теңге, соның ішінде:</w:t>
      </w:r>
      <w:r>
        <w:br/>
      </w:r>
      <w:r>
        <w:rPr>
          <w:rFonts w:ascii="Times New Roman"/>
          <w:b w:val="false"/>
          <w:i w:val="false"/>
          <w:color w:val="000000"/>
          <w:sz w:val="28"/>
        </w:rPr>
        <w:t>
      бюджеттік кредиттер – 48 890,0 мың теңге;</w:t>
      </w:r>
      <w:r>
        <w:br/>
      </w:r>
      <w:r>
        <w:rPr>
          <w:rFonts w:ascii="Times New Roman"/>
          <w:b w:val="false"/>
          <w:i w:val="false"/>
          <w:color w:val="000000"/>
          <w:sz w:val="28"/>
        </w:rPr>
        <w:t>
      бюджеттік кредиттерді өтеу – 0,0 мың теңге;</w:t>
      </w:r>
      <w:r>
        <w:br/>
      </w:r>
      <w:r>
        <w:rPr>
          <w:rFonts w:ascii="Times New Roman"/>
          <w:b w:val="false"/>
          <w:i w:val="false"/>
          <w:color w:val="000000"/>
          <w:sz w:val="28"/>
        </w:rPr>
        <w:t>
      4) қаржы активтерімен жасалатын операциялар бойынша сальдо – 0,0 мың теңге, соның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мемлекеттің қаржы активтерін сатудан түсетін түсімдер – 0,0 мың теңге;</w:t>
      </w:r>
      <w:r>
        <w:br/>
      </w:r>
      <w:r>
        <w:rPr>
          <w:rFonts w:ascii="Times New Roman"/>
          <w:b w:val="false"/>
          <w:i w:val="false"/>
          <w:color w:val="000000"/>
          <w:sz w:val="28"/>
        </w:rPr>
        <w:t>
      5) бюджет тапшылығы (профициті) – -165 337,5 мың теңге;</w:t>
      </w:r>
      <w:r>
        <w:br/>
      </w:r>
      <w:r>
        <w:rPr>
          <w:rFonts w:ascii="Times New Roman"/>
          <w:b w:val="false"/>
          <w:i w:val="false"/>
          <w:color w:val="000000"/>
          <w:sz w:val="28"/>
        </w:rPr>
        <w:t>
      6) тапшылықты қаржыландыру – 165 337,5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«4. 2014 жылға арналған қаланың жергілікті атқарушы органының резерві 13 800,0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С. Рыспеков</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Курчатов қалалық</w:t>
      </w:r>
      <w:r>
        <w:br/>
      </w:r>
      <w:r>
        <w:rPr>
          <w:rFonts w:ascii="Times New Roman"/>
          <w:b w:val="false"/>
          <w:i w:val="false"/>
          <w:color w:val="000000"/>
          <w:sz w:val="28"/>
        </w:rPr>
        <w:t>
</w:t>
      </w:r>
      <w:r>
        <w:rPr>
          <w:rFonts w:ascii="Times New Roman"/>
          <w:b w:val="false"/>
          <w:i/>
          <w:color w:val="000000"/>
          <w:sz w:val="28"/>
        </w:rPr>
        <w:t>      мәслихатының хатшысы                            Г. Қарымбаева</w:t>
      </w:r>
    </w:p>
    <w:bookmarkEnd w:id="1"/>
    <w:bookmarkStart w:name="z7" w:id="2"/>
    <w:p>
      <w:pPr>
        <w:spacing w:after="0"/>
        <w:ind w:left="0"/>
        <w:jc w:val="both"/>
      </w:pPr>
      <w:r>
        <w:rPr>
          <w:rFonts w:ascii="Times New Roman"/>
          <w:b w:val="false"/>
          <w:i w:val="false"/>
          <w:color w:val="000000"/>
          <w:sz w:val="28"/>
        </w:rPr>
        <w:t>
Курчатов қалалық мәслихатының</w:t>
      </w:r>
      <w:r>
        <w:br/>
      </w:r>
      <w:r>
        <w:rPr>
          <w:rFonts w:ascii="Times New Roman"/>
          <w:b w:val="false"/>
          <w:i w:val="false"/>
          <w:color w:val="000000"/>
          <w:sz w:val="28"/>
        </w:rPr>
        <w:t>
2014 жылғы 04 шілдедегі № 25/179-V</w:t>
      </w:r>
      <w:r>
        <w:br/>
      </w:r>
      <w:r>
        <w:rPr>
          <w:rFonts w:ascii="Times New Roman"/>
          <w:b w:val="false"/>
          <w:i w:val="false"/>
          <w:color w:val="000000"/>
          <w:sz w:val="28"/>
        </w:rPr>
        <w:t>
шешіміне 1 қосымша</w:t>
      </w:r>
    </w:p>
    <w:bookmarkEnd w:id="2"/>
    <w:p>
      <w:pPr>
        <w:spacing w:after="0"/>
        <w:ind w:left="0"/>
        <w:jc w:val="both"/>
      </w:pPr>
      <w:r>
        <w:rPr>
          <w:rFonts w:ascii="Times New Roman"/>
          <w:b w:val="false"/>
          <w:i w:val="false"/>
          <w:color w:val="000000"/>
          <w:sz w:val="28"/>
        </w:rPr>
        <w:t>Курчатов қалалық мәслихатының</w:t>
      </w:r>
      <w:r>
        <w:br/>
      </w:r>
      <w:r>
        <w:rPr>
          <w:rFonts w:ascii="Times New Roman"/>
          <w:b w:val="false"/>
          <w:i w:val="false"/>
          <w:color w:val="000000"/>
          <w:sz w:val="28"/>
        </w:rPr>
        <w:t>
2013 жылғы 27 желтоқсандағы № 20/131-V</w:t>
      </w:r>
      <w:r>
        <w:br/>
      </w:r>
      <w:r>
        <w:rPr>
          <w:rFonts w:ascii="Times New Roman"/>
          <w:b w:val="false"/>
          <w:i w:val="false"/>
          <w:color w:val="000000"/>
          <w:sz w:val="28"/>
        </w:rPr>
        <w:t>
шешіміне 1 қосымша</w:t>
      </w:r>
    </w:p>
    <w:bookmarkStart w:name="z8" w:id="3"/>
    <w:p>
      <w:pPr>
        <w:spacing w:after="0"/>
        <w:ind w:left="0"/>
        <w:jc w:val="left"/>
      </w:pPr>
      <w:r>
        <w:rPr>
          <w:rFonts w:ascii="Times New Roman"/>
          <w:b/>
          <w:i w:val="false"/>
          <w:color w:val="000000"/>
        </w:rPr>
        <w:t xml:space="preserve"> 
Курчатов қаласының 2014 жылға арналған бюджеті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
        <w:gridCol w:w="643"/>
        <w:gridCol w:w="534"/>
        <w:gridCol w:w="968"/>
        <w:gridCol w:w="925"/>
        <w:gridCol w:w="7997"/>
        <w:gridCol w:w="2596"/>
      </w:tblGrid>
      <w:tr>
        <w:trPr>
          <w:trHeight w:val="25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w:t>
            </w:r>
            <w:r>
              <w:br/>
            </w:r>
            <w:r>
              <w:rPr>
                <w:rFonts w:ascii="Times New Roman"/>
                <w:b w:val="false"/>
                <w:i w:val="false"/>
                <w:color w:val="000000"/>
                <w:sz w:val="20"/>
              </w:rPr>
              <w:t>
ты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w:t>
            </w:r>
            <w:r>
              <w:br/>
            </w:r>
            <w:r>
              <w:rPr>
                <w:rFonts w:ascii="Times New Roman"/>
                <w:b w:val="false"/>
                <w:i w:val="false"/>
                <w:color w:val="000000"/>
                <w:sz w:val="20"/>
              </w:rPr>
              <w:t>
бы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w:t>
            </w:r>
            <w:r>
              <w:br/>
            </w:r>
            <w:r>
              <w:rPr>
                <w:rFonts w:ascii="Times New Roman"/>
                <w:b w:val="false"/>
                <w:i w:val="false"/>
                <w:color w:val="000000"/>
                <w:sz w:val="20"/>
              </w:rPr>
              <w:t>
бы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w:t>
            </w:r>
            <w:r>
              <w:br/>
            </w:r>
            <w:r>
              <w:rPr>
                <w:rFonts w:ascii="Times New Roman"/>
                <w:b w:val="false"/>
                <w:i w:val="false"/>
                <w:color w:val="000000"/>
                <w:sz w:val="20"/>
              </w:rPr>
              <w:t>
гі</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(мың теңге)</w:t>
            </w:r>
          </w:p>
        </w:tc>
      </w:tr>
      <w:tr>
        <w:trPr>
          <w:trHeight w:val="16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1 759 006,0</w:t>
            </w:r>
          </w:p>
        </w:tc>
      </w:tr>
      <w:tr>
        <w:trPr>
          <w:trHeight w:val="18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697 090,0</w:t>
            </w:r>
          </w:p>
        </w:tc>
      </w:tr>
      <w:tr>
        <w:trPr>
          <w:trHeight w:val="12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262 873,0</w:t>
            </w:r>
          </w:p>
        </w:tc>
      </w:tr>
      <w:tr>
        <w:trPr>
          <w:trHeight w:val="22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262 873,0</w:t>
            </w:r>
          </w:p>
        </w:tc>
      </w:tr>
      <w:tr>
        <w:trPr>
          <w:trHeight w:val="6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215 761,0</w:t>
            </w:r>
          </w:p>
        </w:tc>
      </w:tr>
      <w:tr>
        <w:trPr>
          <w:trHeight w:val="6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17 942,0</w:t>
            </w:r>
          </w:p>
        </w:tc>
      </w:tr>
      <w:tr>
        <w:trPr>
          <w:trHeight w:val="6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29 170,0</w:t>
            </w:r>
          </w:p>
        </w:tc>
      </w:tr>
      <w:tr>
        <w:trPr>
          <w:trHeight w:val="19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234 171,0</w:t>
            </w:r>
          </w:p>
        </w:tc>
      </w:tr>
      <w:tr>
        <w:trPr>
          <w:trHeight w:val="18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234 171,0</w:t>
            </w:r>
          </w:p>
        </w:tc>
      </w:tr>
      <w:tr>
        <w:trPr>
          <w:trHeight w:val="13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234 171,0</w:t>
            </w:r>
          </w:p>
        </w:tc>
      </w:tr>
      <w:tr>
        <w:trPr>
          <w:trHeight w:val="18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177 229,0</w:t>
            </w:r>
          </w:p>
        </w:tc>
      </w:tr>
      <w:tr>
        <w:trPr>
          <w:trHeight w:val="18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119 793,0</w:t>
            </w:r>
          </w:p>
        </w:tc>
      </w:tr>
      <w:tr>
        <w:trPr>
          <w:trHeight w:val="6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118 316,0</w:t>
            </w:r>
          </w:p>
        </w:tc>
      </w:tr>
      <w:tr>
        <w:trPr>
          <w:trHeight w:val="31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1 477,0</w:t>
            </w:r>
          </w:p>
        </w:tc>
      </w:tr>
      <w:tr>
        <w:trPr>
          <w:trHeight w:val="10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34 228,0</w:t>
            </w:r>
          </w:p>
        </w:tc>
      </w:tr>
      <w:tr>
        <w:trPr>
          <w:trHeight w:val="34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2 223,0</w:t>
            </w:r>
          </w:p>
        </w:tc>
      </w:tr>
      <w:tr>
        <w:trPr>
          <w:trHeight w:val="66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32 005,0</w:t>
            </w:r>
          </w:p>
        </w:tc>
      </w:tr>
      <w:tr>
        <w:trPr>
          <w:trHeight w:val="18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23 089,0</w:t>
            </w:r>
          </w:p>
        </w:tc>
      </w:tr>
      <w:tr>
        <w:trPr>
          <w:trHeight w:val="36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8 298,0</w:t>
            </w:r>
          </w:p>
        </w:tc>
      </w:tr>
      <w:tr>
        <w:trPr>
          <w:trHeight w:val="36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14 791,0</w:t>
            </w:r>
          </w:p>
        </w:tc>
      </w:tr>
      <w:tr>
        <w:trPr>
          <w:trHeight w:val="16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r>
      <w:tr>
        <w:trPr>
          <w:trHeight w:val="16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r>
      <w:tr>
        <w:trPr>
          <w:trHeight w:val="42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20 671,0</w:t>
            </w:r>
          </w:p>
        </w:tc>
      </w:tr>
      <w:tr>
        <w:trPr>
          <w:trHeight w:val="18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w:t>
            </w:r>
          </w:p>
        </w:tc>
      </w:tr>
      <w:tr>
        <w:trPr>
          <w:trHeight w:val="97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(авиациалықты қоспағанда)</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w:t>
            </w:r>
          </w:p>
        </w:tc>
      </w:tr>
      <w:tr>
        <w:trPr>
          <w:trHeight w:val="67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мұқтаждарға пайдаланылатын дизель отыны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37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15 173,0</w:t>
            </w:r>
          </w:p>
        </w:tc>
      </w:tr>
      <w:tr>
        <w:trPr>
          <w:trHeight w:val="31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15 173,0</w:t>
            </w:r>
          </w:p>
        </w:tc>
      </w:tr>
      <w:tr>
        <w:trPr>
          <w:trHeight w:val="30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4 547,0</w:t>
            </w:r>
          </w:p>
        </w:tc>
      </w:tr>
      <w:tr>
        <w:trPr>
          <w:trHeight w:val="40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w:t>
            </w:r>
          </w:p>
        </w:tc>
      </w:tr>
      <w:tr>
        <w:trPr>
          <w:trHeight w:val="6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Жекеленген қызмет түрлерімен айналысу құқығы үшін алынатын лицензиялық алым</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w:t>
            </w:r>
          </w:p>
        </w:tc>
      </w:tr>
      <w:tr>
        <w:trPr>
          <w:trHeight w:val="9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w:t>
            </w:r>
          </w:p>
        </w:tc>
      </w:tr>
      <w:tr>
        <w:trPr>
          <w:trHeight w:val="94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6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2 177,0</w:t>
            </w:r>
          </w:p>
        </w:tc>
      </w:tr>
      <w:tr>
        <w:trPr>
          <w:trHeight w:val="279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(көрнекі) жарнаманы аудандық маңызы бар жалпыға ортақ пайдаланылатын автомобиль жолдарының бөлінген белдеуіндегі, аудандық маңызы бар қаладағы, ауылдағы, кенттегі үй-жайлардан тыс ашық кеңістіктегі жарнаманы тұрақты орналастыру объектілерінде және ауданда тіркелген көлік құралдарында орналастырғаны үшін төлемақыны қоспағанда, сыртқы (көрнекі) жарнаманы облыстық маңызы бар қаладағы үй-жайлардан тыс ашық кеңістікте және облыстық маңызы бар қалада тіркелген көлік құралдарында орналастырғаны үшін төлемақы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1 158,0</w:t>
            </w:r>
          </w:p>
        </w:tc>
      </w:tr>
      <w:tr>
        <w:trPr>
          <w:trHeight w:val="94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уәкілеттілігі бар мемлекеттік органдар немесе лауазымды адамдар құжаттар бергені үшін алынатын міндетті төлемдер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2 146,0</w:t>
            </w:r>
          </w:p>
        </w:tc>
      </w:tr>
      <w:tr>
        <w:trPr>
          <w:trHeight w:val="18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 салығы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2 146,0</w:t>
            </w:r>
          </w:p>
        </w:tc>
      </w:tr>
      <w:tr>
        <w:trPr>
          <w:trHeight w:val="319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1 004,0</w:t>
            </w:r>
          </w:p>
        </w:tc>
      </w:tr>
      <w:tr>
        <w:trPr>
          <w:trHeight w:val="126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588,0</w:t>
            </w:r>
          </w:p>
        </w:tc>
      </w:tr>
      <w:tr>
        <w:trPr>
          <w:trHeight w:val="99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12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6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(қайта ресімдеу) және оны жыл сайын тіркегені үшiн алынатын мемлекеттік баж</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2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толықтырылған аэрозольді және басқа құрылғыларды, үрлемелі қуаты 7,5 Дж-дан аспайтын пневматикалық қаруды қоспағанда және калибрі 4,5 мм- ге дейінгілерді қоспағанда) әрбір бірлігін тіркегені және қайта тіркегені үшін алынатын мемлекеттік баж</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91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қызметтік қаруды және оның оқтарын сатып алуға, сақтауға немесе сақтау мен алып жүруге, тасымалдауға, рұқсат бергені үшін алынатын мемлекеттік баж</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19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7 445,0</w:t>
            </w:r>
          </w:p>
        </w:tc>
      </w:tr>
      <w:tr>
        <w:trPr>
          <w:trHeight w:val="31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7 373,0</w:t>
            </w:r>
          </w:p>
        </w:tc>
      </w:tr>
      <w:tr>
        <w:trPr>
          <w:trHeight w:val="31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жалға беруден түсетін кірістер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7 373,0</w:t>
            </w:r>
          </w:p>
        </w:tc>
      </w:tr>
      <w:tr>
        <w:trPr>
          <w:trHeight w:val="133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2 390,0</w:t>
            </w:r>
          </w:p>
        </w:tc>
      </w:tr>
      <w:tr>
        <w:trPr>
          <w:trHeight w:val="166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4 983,0</w:t>
            </w:r>
          </w:p>
        </w:tc>
      </w:tr>
      <w:tr>
        <w:trPr>
          <w:trHeight w:val="22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9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40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басқа да салықтық емес түсімдер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1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24 462,0</w:t>
            </w:r>
          </w:p>
        </w:tc>
      </w:tr>
      <w:tr>
        <w:trPr>
          <w:trHeight w:val="31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16 433,0</w:t>
            </w:r>
          </w:p>
        </w:tc>
      </w:tr>
      <w:tr>
        <w:trPr>
          <w:trHeight w:val="31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16 433,0</w:t>
            </w:r>
          </w:p>
        </w:tc>
      </w:tr>
      <w:tr>
        <w:trPr>
          <w:trHeight w:val="75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16 433,0</w:t>
            </w:r>
          </w:p>
        </w:tc>
      </w:tr>
      <w:tr>
        <w:trPr>
          <w:trHeight w:val="31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 сату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8 029,0</w:t>
            </w:r>
          </w:p>
        </w:tc>
      </w:tr>
      <w:tr>
        <w:trPr>
          <w:trHeight w:val="16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8 019,0</w:t>
            </w:r>
          </w:p>
        </w:tc>
      </w:tr>
      <w:tr>
        <w:trPr>
          <w:trHeight w:val="31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8 019,0</w:t>
            </w:r>
          </w:p>
        </w:tc>
      </w:tr>
      <w:tr>
        <w:trPr>
          <w:trHeight w:val="12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3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1 030 009,0</w:t>
            </w:r>
          </w:p>
        </w:tc>
      </w:tr>
      <w:tr>
        <w:trPr>
          <w:trHeight w:val="6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1 030 009,0</w:t>
            </w:r>
          </w:p>
        </w:tc>
      </w:tr>
      <w:tr>
        <w:trPr>
          <w:trHeight w:val="31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1 030 009,0</w:t>
            </w:r>
          </w:p>
        </w:tc>
      </w:tr>
      <w:tr>
        <w:trPr>
          <w:trHeight w:val="18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101 370,0</w:t>
            </w:r>
          </w:p>
        </w:tc>
      </w:tr>
      <w:tr>
        <w:trPr>
          <w:trHeight w:val="19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787 440,0</w:t>
            </w:r>
          </w:p>
        </w:tc>
      </w:tr>
      <w:tr>
        <w:trPr>
          <w:trHeight w:val="195"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141 199,0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619"/>
        <w:gridCol w:w="792"/>
        <w:gridCol w:w="792"/>
        <w:gridCol w:w="792"/>
        <w:gridCol w:w="7691"/>
        <w:gridCol w:w="2545"/>
      </w:tblGrid>
      <w:tr>
        <w:trPr>
          <w:trHeight w:val="28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функ</w:t>
            </w:r>
            <w:r>
              <w:br/>
            </w:r>
            <w:r>
              <w:rPr>
                <w:rFonts w:ascii="Times New Roman"/>
                <w:b w:val="false"/>
                <w:i w:val="false"/>
                <w:color w:val="000000"/>
                <w:sz w:val="20"/>
              </w:rPr>
              <w:t>
ция</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(мың теңге)</w:t>
            </w:r>
          </w:p>
        </w:tc>
      </w:tr>
      <w:tr>
        <w:trPr>
          <w:trHeight w:val="16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1 875 453,5</w:t>
            </w:r>
          </w:p>
        </w:tc>
      </w:tr>
      <w:tr>
        <w:trPr>
          <w:trHeight w:val="3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129 062,3</w:t>
            </w:r>
          </w:p>
        </w:tc>
      </w:tr>
      <w:tr>
        <w:trPr>
          <w:trHeight w:val="6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103 657,8</w:t>
            </w:r>
          </w:p>
        </w:tc>
      </w:tr>
      <w:tr>
        <w:trPr>
          <w:trHeight w:val="34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14 433,5</w:t>
            </w:r>
          </w:p>
        </w:tc>
      </w:tr>
      <w:tr>
        <w:trPr>
          <w:trHeight w:val="64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14 165,0</w:t>
            </w:r>
          </w:p>
        </w:tc>
      </w:tr>
      <w:tr>
        <w:trPr>
          <w:trHeight w:val="45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5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14 105,0</w:t>
            </w:r>
          </w:p>
        </w:tc>
      </w:tr>
      <w:tr>
        <w:trPr>
          <w:trHeight w:val="3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w:t>
            </w:r>
          </w:p>
        </w:tc>
      </w:tr>
      <w:tr>
        <w:trPr>
          <w:trHeight w:val="3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89 224,3</w:t>
            </w:r>
          </w:p>
        </w:tc>
      </w:tr>
      <w:tr>
        <w:trPr>
          <w:trHeight w:val="6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85 044,3</w:t>
            </w:r>
          </w:p>
        </w:tc>
      </w:tr>
      <w:tr>
        <w:trPr>
          <w:trHeight w:val="4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797,0</w:t>
            </w:r>
          </w:p>
        </w:tc>
      </w:tr>
      <w:tr>
        <w:trPr>
          <w:trHeight w:val="22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84 247,3</w:t>
            </w:r>
          </w:p>
        </w:tc>
      </w:tr>
      <w:tr>
        <w:trPr>
          <w:trHeight w:val="55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4 180,0</w:t>
            </w:r>
          </w:p>
        </w:tc>
      </w:tr>
      <w:tr>
        <w:trPr>
          <w:trHeight w:val="19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17 380,5</w:t>
            </w:r>
          </w:p>
        </w:tc>
      </w:tr>
      <w:tr>
        <w:trPr>
          <w:trHeight w:val="3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17 380,5</w:t>
            </w:r>
          </w:p>
        </w:tc>
      </w:tr>
      <w:tr>
        <w:trPr>
          <w:trHeight w:val="10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13 771,0</w:t>
            </w:r>
          </w:p>
        </w:tc>
      </w:tr>
      <w:tr>
        <w:trPr>
          <w:trHeight w:val="52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1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13 515,0</w:t>
            </w:r>
          </w:p>
        </w:tc>
      </w:tr>
      <w:tr>
        <w:trPr>
          <w:trHeight w:val="3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r>
      <w:tr>
        <w:trPr>
          <w:trHeight w:val="6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1 120,0</w:t>
            </w:r>
          </w:p>
        </w:tc>
      </w:tr>
      <w:tr>
        <w:trPr>
          <w:trHeight w:val="6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4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2 212,0</w:t>
            </w:r>
          </w:p>
        </w:tc>
      </w:tr>
      <w:tr>
        <w:trPr>
          <w:trHeight w:val="16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8 024,0</w:t>
            </w:r>
          </w:p>
        </w:tc>
      </w:tr>
      <w:tr>
        <w:trPr>
          <w:trHeight w:val="6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8 024,0</w:t>
            </w:r>
          </w:p>
        </w:tc>
      </w:tr>
      <w:tr>
        <w:trPr>
          <w:trHeight w:val="12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7 770,0</w:t>
            </w:r>
          </w:p>
        </w:tc>
      </w:tr>
      <w:tr>
        <w:trPr>
          <w:trHeight w:val="48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18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7 617,0</w:t>
            </w:r>
          </w:p>
        </w:tc>
      </w:tr>
      <w:tr>
        <w:trPr>
          <w:trHeight w:val="51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органдың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w:t>
            </w:r>
          </w:p>
        </w:tc>
      </w:tr>
      <w:tr>
        <w:trPr>
          <w:trHeight w:val="3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16 955,0</w:t>
            </w:r>
          </w:p>
        </w:tc>
      </w:tr>
      <w:tr>
        <w:trPr>
          <w:trHeight w:val="15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11 955,0</w:t>
            </w:r>
          </w:p>
        </w:tc>
      </w:tr>
      <w:tr>
        <w:trPr>
          <w:trHeight w:val="3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11 955,0</w:t>
            </w:r>
          </w:p>
        </w:tc>
      </w:tr>
      <w:tr>
        <w:trPr>
          <w:trHeight w:val="34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11 955,0</w:t>
            </w:r>
          </w:p>
        </w:tc>
      </w:tr>
      <w:tr>
        <w:trPr>
          <w:trHeight w:val="4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18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11 889,0</w:t>
            </w:r>
          </w:p>
        </w:tc>
      </w:tr>
      <w:tr>
        <w:trPr>
          <w:trHeight w:val="3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4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7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1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6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46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94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4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15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494 578,7</w:t>
            </w:r>
          </w:p>
        </w:tc>
      </w:tr>
      <w:tr>
        <w:trPr>
          <w:trHeight w:val="1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95 495,0</w:t>
            </w:r>
          </w:p>
        </w:tc>
      </w:tr>
      <w:tr>
        <w:trPr>
          <w:trHeight w:val="6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95 495,0</w:t>
            </w:r>
          </w:p>
        </w:tc>
      </w:tr>
      <w:tr>
        <w:trPr>
          <w:trHeight w:val="34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50 370,0</w:t>
            </w:r>
          </w:p>
        </w:tc>
      </w:tr>
      <w:tr>
        <w:trPr>
          <w:trHeight w:val="34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2 227,0</w:t>
            </w:r>
          </w:p>
        </w:tc>
      </w:tr>
      <w:tr>
        <w:trPr>
          <w:trHeight w:val="1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48 143,0</w:t>
            </w:r>
          </w:p>
        </w:tc>
      </w:tr>
      <w:tr>
        <w:trPr>
          <w:trHeight w:val="64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45 125,0</w:t>
            </w:r>
          </w:p>
        </w:tc>
      </w:tr>
      <w:tr>
        <w:trPr>
          <w:trHeight w:val="4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40 351,0</w:t>
            </w:r>
          </w:p>
        </w:tc>
      </w:tr>
      <w:tr>
        <w:trPr>
          <w:trHeight w:val="15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4 774,0</w:t>
            </w:r>
          </w:p>
        </w:tc>
      </w:tr>
      <w:tr>
        <w:trPr>
          <w:trHeight w:val="3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326 483,0</w:t>
            </w:r>
          </w:p>
        </w:tc>
      </w:tr>
      <w:tr>
        <w:trPr>
          <w:trHeight w:val="76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326 483,0</w:t>
            </w:r>
          </w:p>
        </w:tc>
      </w:tr>
      <w:tr>
        <w:trPr>
          <w:trHeight w:val="1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297 783,0</w:t>
            </w:r>
          </w:p>
        </w:tc>
      </w:tr>
      <w:tr>
        <w:trPr>
          <w:trHeight w:val="4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17 210,0</w:t>
            </w:r>
          </w:p>
        </w:tc>
      </w:tr>
      <w:tr>
        <w:trPr>
          <w:trHeight w:val="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280 573,0</w:t>
            </w: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28 700,0</w:t>
            </w: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1 477,0</w:t>
            </w:r>
          </w:p>
        </w:tc>
      </w:tr>
      <w:tr>
        <w:trPr>
          <w:trHeight w:val="1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27 223,0</w:t>
            </w:r>
          </w:p>
        </w:tc>
      </w:tr>
      <w:tr>
        <w:trPr>
          <w:trHeight w:val="3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72 600,7</w:t>
            </w:r>
          </w:p>
        </w:tc>
      </w:tr>
      <w:tr>
        <w:trPr>
          <w:trHeight w:val="6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64 100,7</w:t>
            </w:r>
          </w:p>
        </w:tc>
      </w:tr>
      <w:tr>
        <w:trPr>
          <w:trHeight w:val="94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94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4 661,8</w:t>
            </w:r>
          </w:p>
        </w:tc>
      </w:tr>
      <w:tr>
        <w:trPr>
          <w:trHeight w:val="6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49 438,9</w:t>
            </w:r>
          </w:p>
        </w:tc>
      </w:tr>
      <w:tr>
        <w:trPr>
          <w:trHeight w:val="1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49 438,9</w:t>
            </w:r>
          </w:p>
        </w:tc>
      </w:tr>
      <w:tr>
        <w:trPr>
          <w:trHeight w:val="64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8 500,0</w:t>
            </w:r>
          </w:p>
        </w:tc>
      </w:tr>
      <w:tr>
        <w:trPr>
          <w:trHeight w:val="51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8 500,0</w:t>
            </w:r>
          </w:p>
        </w:tc>
      </w:tr>
      <w:tr>
        <w:trPr>
          <w:trHeight w:val="15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8 500,0</w:t>
            </w:r>
          </w:p>
        </w:tc>
      </w:tr>
      <w:tr>
        <w:trPr>
          <w:trHeight w:val="3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79 614,0</w:t>
            </w:r>
          </w:p>
        </w:tc>
      </w:tr>
      <w:tr>
        <w:trPr>
          <w:trHeight w:val="1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57 800,0</w:t>
            </w:r>
          </w:p>
        </w:tc>
      </w:tr>
      <w:tr>
        <w:trPr>
          <w:trHeight w:val="6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57 800,0</w:t>
            </w:r>
          </w:p>
        </w:tc>
      </w:tr>
      <w:tr>
        <w:trPr>
          <w:trHeight w:val="15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17 237,0</w:t>
            </w:r>
          </w:p>
        </w:tc>
      </w:tr>
      <w:tr>
        <w:trPr>
          <w:trHeight w:val="1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13 083,0</w:t>
            </w:r>
          </w:p>
        </w:tc>
      </w:tr>
      <w:tr>
        <w:trPr>
          <w:trHeight w:val="3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1 340,0</w:t>
            </w:r>
          </w:p>
        </w:tc>
      </w:tr>
      <w:tr>
        <w:trPr>
          <w:trHeight w:val="6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2 814,0</w:t>
            </w:r>
          </w:p>
        </w:tc>
      </w:tr>
      <w:tr>
        <w:trPr>
          <w:trHeight w:val="1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w:t>
            </w:r>
          </w:p>
        </w:tc>
      </w:tr>
      <w:tr>
        <w:trPr>
          <w:trHeight w:val="34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15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542,0</w:t>
            </w:r>
          </w:p>
        </w:tc>
      </w:tr>
      <w:tr>
        <w:trPr>
          <w:trHeight w:val="1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1 811,0</w:t>
            </w:r>
          </w:p>
        </w:tc>
      </w:tr>
      <w:tr>
        <w:trPr>
          <w:trHeight w:val="7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32 305,0</w:t>
            </w:r>
          </w:p>
        </w:tc>
      </w:tr>
      <w:tr>
        <w:trPr>
          <w:trHeight w:val="3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29 715,0</w:t>
            </w:r>
          </w:p>
        </w:tc>
      </w:tr>
      <w:tr>
        <w:trPr>
          <w:trHeight w:val="4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2 590,0</w:t>
            </w:r>
          </w:p>
        </w:tc>
      </w:tr>
      <w:tr>
        <w:trPr>
          <w:trHeight w:val="4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1 778,0</w:t>
            </w:r>
          </w:p>
        </w:tc>
      </w:tr>
      <w:tr>
        <w:trPr>
          <w:trHeight w:val="3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1 804,0</w:t>
            </w:r>
          </w:p>
        </w:tc>
      </w:tr>
      <w:tr>
        <w:trPr>
          <w:trHeight w:val="3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3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1 712,0</w:t>
            </w:r>
          </w:p>
        </w:tc>
      </w:tr>
      <w:tr>
        <w:trPr>
          <w:trHeight w:val="34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1 800,0</w:t>
            </w:r>
          </w:p>
        </w:tc>
      </w:tr>
      <w:tr>
        <w:trPr>
          <w:trHeight w:val="34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1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1 710,0</w:t>
            </w:r>
          </w:p>
        </w:tc>
      </w:tr>
      <w:tr>
        <w:trPr>
          <w:trHeight w:val="13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w:t>
            </w:r>
          </w:p>
        </w:tc>
      </w:tr>
      <w:tr>
        <w:trPr>
          <w:trHeight w:val="15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w:t>
            </w:r>
          </w:p>
        </w:tc>
      </w:tr>
      <w:tr>
        <w:trPr>
          <w:trHeight w:val="75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21 814,0</w:t>
            </w:r>
          </w:p>
        </w:tc>
      </w:tr>
      <w:tr>
        <w:trPr>
          <w:trHeight w:val="7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21 814,0</w:t>
            </w:r>
          </w:p>
        </w:tc>
      </w:tr>
      <w:tr>
        <w:trPr>
          <w:trHeight w:val="94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17 660,0</w:t>
            </w: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w:t>
            </w:r>
          </w:p>
        </w:tc>
      </w:tr>
      <w:tr>
        <w:trPr>
          <w:trHeight w:val="1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17 331,0</w:t>
            </w:r>
          </w:p>
        </w:tc>
      </w:tr>
      <w:tr>
        <w:trPr>
          <w:trHeight w:val="6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r>
      <w:tr>
        <w:trPr>
          <w:trHeight w:val="1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r>
      <w:tr>
        <w:trPr>
          <w:trHeight w:val="4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w:t>
            </w:r>
          </w:p>
        </w:tc>
      </w:tr>
      <w:tr>
        <w:trPr>
          <w:trHeight w:val="3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3 373,0</w:t>
            </w:r>
          </w:p>
        </w:tc>
      </w:tr>
      <w:tr>
        <w:trPr>
          <w:trHeight w:val="4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3 316,0</w:t>
            </w:r>
          </w:p>
        </w:tc>
      </w:tr>
      <w:tr>
        <w:trPr>
          <w:trHeight w:val="1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3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685 641,3</w:t>
            </w:r>
          </w:p>
        </w:tc>
      </w:tr>
      <w:tr>
        <w:trPr>
          <w:trHeight w:val="19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590 794,1</w:t>
            </w:r>
          </w:p>
        </w:tc>
      </w:tr>
      <w:tr>
        <w:trPr>
          <w:trHeight w:val="9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1 354,1</w:t>
            </w:r>
          </w:p>
        </w:tc>
      </w:tr>
      <w:tr>
        <w:trPr>
          <w:trHeight w:val="55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w:t>
            </w:r>
          </w:p>
        </w:tc>
      </w:tr>
      <w:tr>
        <w:trPr>
          <w:trHeight w:val="55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879,0</w:t>
            </w:r>
          </w:p>
        </w:tc>
      </w:tr>
      <w:tr>
        <w:trPr>
          <w:trHeight w:val="7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589 440,0</w:t>
            </w:r>
          </w:p>
        </w:tc>
      </w:tr>
      <w:tr>
        <w:trPr>
          <w:trHeight w:val="6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589 440,0</w:t>
            </w:r>
          </w:p>
        </w:tc>
      </w:tr>
      <w:tr>
        <w:trPr>
          <w:trHeight w:val="1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589 440,0</w:t>
            </w:r>
          </w:p>
        </w:tc>
      </w:tr>
      <w:tr>
        <w:trPr>
          <w:trHeight w:val="1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29 615,0</w:t>
            </w:r>
          </w:p>
        </w:tc>
      </w:tr>
      <w:tr>
        <w:trPr>
          <w:trHeight w:val="94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17 484,4</w:t>
            </w:r>
          </w:p>
        </w:tc>
      </w:tr>
      <w:tr>
        <w:trPr>
          <w:trHeight w:val="48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17 484,4</w:t>
            </w:r>
          </w:p>
        </w:tc>
      </w:tr>
      <w:tr>
        <w:trPr>
          <w:trHeight w:val="6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12 130,6</w:t>
            </w: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12 130,6</w:t>
            </w:r>
          </w:p>
        </w:tc>
      </w:tr>
      <w:tr>
        <w:trPr>
          <w:trHeight w:val="15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12 130,6</w:t>
            </w:r>
          </w:p>
        </w:tc>
      </w:tr>
      <w:tr>
        <w:trPr>
          <w:trHeight w:val="15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65 232,2</w:t>
            </w:r>
          </w:p>
        </w:tc>
      </w:tr>
      <w:tr>
        <w:trPr>
          <w:trHeight w:val="94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65 232,2</w:t>
            </w:r>
          </w:p>
        </w:tc>
      </w:tr>
      <w:tr>
        <w:trPr>
          <w:trHeight w:val="3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15 509,9</w:t>
            </w:r>
          </w:p>
        </w:tc>
      </w:tr>
      <w:tr>
        <w:trPr>
          <w:trHeight w:val="4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14 900,0</w:t>
            </w: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33 822,3</w:t>
            </w:r>
          </w:p>
        </w:tc>
      </w:tr>
      <w:tr>
        <w:trPr>
          <w:trHeight w:val="3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97 964,3</w:t>
            </w:r>
          </w:p>
        </w:tc>
      </w:tr>
      <w:tr>
        <w:trPr>
          <w:trHeight w:val="1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44 419,0</w:t>
            </w:r>
          </w:p>
        </w:tc>
      </w:tr>
      <w:tr>
        <w:trPr>
          <w:trHeight w:val="6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44 419,0</w:t>
            </w:r>
          </w:p>
        </w:tc>
      </w:tr>
      <w:tr>
        <w:trPr>
          <w:trHeight w:val="1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44 419,0</w:t>
            </w:r>
          </w:p>
        </w:tc>
      </w:tr>
      <w:tr>
        <w:trPr>
          <w:trHeight w:val="4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1 535,0</w:t>
            </w:r>
          </w:p>
        </w:tc>
      </w:tr>
      <w:tr>
        <w:trPr>
          <w:trHeight w:val="19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42 884,0</w:t>
            </w:r>
          </w:p>
        </w:tc>
      </w:tr>
      <w:tr>
        <w:trPr>
          <w:trHeight w:val="1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6 255,0</w:t>
            </w:r>
          </w:p>
        </w:tc>
      </w:tr>
      <w:tr>
        <w:trPr>
          <w:trHeight w:val="6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6 255,0</w:t>
            </w:r>
          </w:p>
        </w:tc>
      </w:tr>
      <w:tr>
        <w:trPr>
          <w:trHeight w:val="6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106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5 700,0</w:t>
            </w:r>
          </w:p>
        </w:tc>
      </w:tr>
      <w:tr>
        <w:trPr>
          <w:trHeight w:val="16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5 700,0</w:t>
            </w:r>
          </w:p>
        </w:tc>
      </w:tr>
      <w:tr>
        <w:trPr>
          <w:trHeight w:val="1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16 312,2</w:t>
            </w:r>
          </w:p>
        </w:tc>
      </w:tr>
      <w:tr>
        <w:trPr>
          <w:trHeight w:val="6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14 128,2</w:t>
            </w:r>
          </w:p>
        </w:tc>
      </w:tr>
      <w:tr>
        <w:trPr>
          <w:trHeight w:val="3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7 670,0</w:t>
            </w:r>
          </w:p>
        </w:tc>
      </w:tr>
      <w:tr>
        <w:trPr>
          <w:trHeight w:val="4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r>
      <w:tr>
        <w:trPr>
          <w:trHeight w:val="16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7 328,0</w:t>
            </w:r>
          </w:p>
        </w:tc>
      </w:tr>
      <w:tr>
        <w:trPr>
          <w:trHeight w:val="6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6 458,2</w:t>
            </w:r>
          </w:p>
        </w:tc>
      </w:tr>
      <w:tr>
        <w:trPr>
          <w:trHeight w:val="4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r>
      <w:tr>
        <w:trPr>
          <w:trHeight w:val="1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6 186,2</w:t>
            </w:r>
          </w:p>
        </w:tc>
      </w:tr>
      <w:tr>
        <w:trPr>
          <w:trHeight w:val="3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2 184,0</w:t>
            </w:r>
          </w:p>
        </w:tc>
      </w:tr>
      <w:tr>
        <w:trPr>
          <w:trHeight w:val="6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2 016,0</w:t>
            </w:r>
          </w:p>
        </w:tc>
      </w:tr>
      <w:tr>
        <w:trPr>
          <w:trHeight w:val="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2 016,0</w:t>
            </w:r>
          </w:p>
        </w:tc>
      </w:tr>
      <w:tr>
        <w:trPr>
          <w:trHeight w:val="6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1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6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кеңестікті ұйымдастыру жөніндегі өзге де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30 978,1</w:t>
            </w:r>
          </w:p>
        </w:tc>
      </w:tr>
      <w:tr>
        <w:trPr>
          <w:trHeight w:val="6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12 618,1</w:t>
            </w:r>
          </w:p>
        </w:tc>
      </w:tr>
      <w:tr>
        <w:trPr>
          <w:trHeight w:val="6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8 852,1</w:t>
            </w:r>
          </w:p>
        </w:tc>
      </w:tr>
      <w:tr>
        <w:trPr>
          <w:trHeight w:val="4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1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8 724,1</w:t>
            </w:r>
          </w:p>
        </w:tc>
      </w:tr>
      <w:tr>
        <w:trPr>
          <w:trHeight w:val="4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6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3 700,0</w:t>
            </w:r>
          </w:p>
        </w:tc>
      </w:tr>
      <w:tr>
        <w:trPr>
          <w:trHeight w:val="46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18 360,0</w:t>
            </w:r>
          </w:p>
        </w:tc>
      </w:tr>
      <w:tr>
        <w:trPr>
          <w:trHeight w:val="94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10 895,0</w:t>
            </w:r>
          </w:p>
        </w:tc>
      </w:tr>
      <w:tr>
        <w:trPr>
          <w:trHeight w:val="3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r>
      <w:tr>
        <w:trPr>
          <w:trHeight w:val="1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10 716,0</w:t>
            </w: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7 045,0</w:t>
            </w: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w:t>
            </w:r>
          </w:p>
        </w:tc>
      </w:tr>
      <w:tr>
        <w:trPr>
          <w:trHeight w:val="15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6 782,0</w:t>
            </w: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6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p>
        </w:tc>
      </w:tr>
      <w:tr>
        <w:trPr>
          <w:trHeight w:val="3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 қойнауын пайдалану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6 446,6</w:t>
            </w:r>
          </w:p>
        </w:tc>
      </w:tr>
      <w:tr>
        <w:trPr>
          <w:trHeight w:val="3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6 446,6</w:t>
            </w:r>
          </w:p>
        </w:tc>
      </w:tr>
      <w:tr>
        <w:trPr>
          <w:trHeight w:val="7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6 446,6</w:t>
            </w:r>
          </w:p>
        </w:tc>
      </w:tr>
      <w:tr>
        <w:trPr>
          <w:trHeight w:val="19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6 446,6</w:t>
            </w:r>
          </w:p>
        </w:tc>
      </w:tr>
      <w:tr>
        <w:trPr>
          <w:trHeight w:val="16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6 446,6</w:t>
            </w:r>
          </w:p>
        </w:tc>
      </w:tr>
      <w:tr>
        <w:trPr>
          <w:trHeight w:val="94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табиғат аумақтар, қоршаған ортаны және жануарлар дүниесін қорғау, жер қатынастары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20 515,0</w:t>
            </w:r>
          </w:p>
        </w:tc>
      </w:tr>
      <w:tr>
        <w:trPr>
          <w:trHeight w:val="18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18 887,0</w:t>
            </w:r>
          </w:p>
        </w:tc>
      </w:tr>
      <w:tr>
        <w:trPr>
          <w:trHeight w:val="6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ветеринария және жер қатынастары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18 887,0</w:t>
            </w:r>
          </w:p>
        </w:tc>
      </w:tr>
      <w:tr>
        <w:trPr>
          <w:trHeight w:val="9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12 178,0</w:t>
            </w:r>
          </w:p>
        </w:tc>
      </w:tr>
      <w:tr>
        <w:trPr>
          <w:trHeight w:val="4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r>
      <w:tr>
        <w:trPr>
          <w:trHeight w:val="1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12 011,0</w:t>
            </w:r>
          </w:p>
        </w:tc>
      </w:tr>
      <w:tr>
        <w:trPr>
          <w:trHeight w:val="4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4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w:t>
            </w:r>
          </w:p>
        </w:tc>
      </w:tr>
      <w:tr>
        <w:trPr>
          <w:trHeight w:val="6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1 628,0</w:t>
            </w:r>
          </w:p>
        </w:tc>
      </w:tr>
      <w:tr>
        <w:trPr>
          <w:trHeight w:val="6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ветеринария және жер қатынастары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1 628,0</w:t>
            </w:r>
          </w:p>
        </w:tc>
      </w:tr>
      <w:tr>
        <w:trPr>
          <w:trHeight w:val="18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1 628,0</w:t>
            </w:r>
          </w:p>
        </w:tc>
      </w:tr>
      <w:tr>
        <w:trPr>
          <w:trHeight w:val="4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9 749,0</w:t>
            </w:r>
          </w:p>
        </w:tc>
      </w:tr>
      <w:tr>
        <w:trPr>
          <w:trHeight w:val="3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9 749,0</w:t>
            </w:r>
          </w:p>
        </w:tc>
      </w:tr>
      <w:tr>
        <w:trPr>
          <w:trHeight w:val="6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9 749,0</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9 349,0</w:t>
            </w:r>
          </w:p>
        </w:tc>
      </w:tr>
      <w:tr>
        <w:trPr>
          <w:trHeight w:val="46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r>
      <w:tr>
        <w:trPr>
          <w:trHeight w:val="18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9 176,0</w:t>
            </w:r>
          </w:p>
        </w:tc>
      </w:tr>
      <w:tr>
        <w:trPr>
          <w:trHeight w:val="48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6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27 415,0</w:t>
            </w:r>
          </w:p>
        </w:tc>
      </w:tr>
      <w:tr>
        <w:trPr>
          <w:trHeight w:val="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27 415,0</w:t>
            </w:r>
          </w:p>
        </w:tc>
      </w:tr>
      <w:tr>
        <w:trPr>
          <w:trHeight w:val="94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27 415,0</w:t>
            </w:r>
          </w:p>
        </w:tc>
      </w:tr>
      <w:tr>
        <w:trPr>
          <w:trHeight w:val="46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27 415,0</w:t>
            </w:r>
          </w:p>
        </w:tc>
      </w:tr>
      <w:tr>
        <w:trPr>
          <w:trHeight w:val="1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254 736,9</w:t>
            </w:r>
          </w:p>
        </w:tc>
      </w:tr>
      <w:tr>
        <w:trPr>
          <w:trHeight w:val="16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254 736,9</w:t>
            </w:r>
          </w:p>
        </w:tc>
      </w:tr>
      <w:tr>
        <w:trPr>
          <w:trHeight w:val="3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13 800,0</w:t>
            </w:r>
          </w:p>
        </w:tc>
      </w:tr>
      <w:tr>
        <w:trPr>
          <w:trHeight w:val="6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13 800,0</w:t>
            </w:r>
          </w:p>
        </w:tc>
      </w:tr>
      <w:tr>
        <w:trPr>
          <w:trHeight w:val="12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13 600,0</w:t>
            </w:r>
          </w:p>
        </w:tc>
      </w:tr>
      <w:tr>
        <w:trPr>
          <w:trHeight w:val="10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94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13 035,2</w:t>
            </w:r>
          </w:p>
        </w:tc>
      </w:tr>
      <w:tr>
        <w:trPr>
          <w:trHeight w:val="10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12 635,2</w:t>
            </w:r>
          </w:p>
        </w:tc>
      </w:tr>
      <w:tr>
        <w:trPr>
          <w:trHeight w:val="45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r>
      <w:tr>
        <w:trPr>
          <w:trHeight w:val="15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12 446,2</w:t>
            </w:r>
          </w:p>
        </w:tc>
      </w:tr>
      <w:tr>
        <w:trPr>
          <w:trHeight w:val="4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20 396,9</w:t>
            </w:r>
          </w:p>
        </w:tc>
      </w:tr>
      <w:tr>
        <w:trPr>
          <w:trHeight w:val="4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16 037,0</w:t>
            </w:r>
          </w:p>
        </w:tc>
      </w:tr>
      <w:tr>
        <w:trPr>
          <w:trHeight w:val="4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1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15 617,0</w:t>
            </w:r>
          </w:p>
        </w:tc>
      </w:tr>
      <w:tr>
        <w:trPr>
          <w:trHeight w:val="45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4 359,9</w:t>
            </w:r>
          </w:p>
        </w:tc>
      </w:tr>
      <w:tr>
        <w:trPr>
          <w:trHeight w:val="6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198 000,0</w:t>
            </w:r>
          </w:p>
        </w:tc>
      </w:tr>
      <w:tr>
        <w:trPr>
          <w:trHeight w:val="10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бюджеттік инвестициялық жобаларды іске асыру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198 000,0</w:t>
            </w:r>
          </w:p>
        </w:tc>
      </w:tr>
      <w:tr>
        <w:trPr>
          <w:trHeight w:val="49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180 000,0</w:t>
            </w:r>
          </w:p>
        </w:tc>
      </w:tr>
      <w:tr>
        <w:trPr>
          <w:trHeight w:val="18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18 000,0</w:t>
            </w:r>
          </w:p>
        </w:tc>
      </w:tr>
      <w:tr>
        <w:trPr>
          <w:trHeight w:val="6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9 504,8</w:t>
            </w:r>
          </w:p>
        </w:tc>
      </w:tr>
      <w:tr>
        <w:trPr>
          <w:trHeight w:val="6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9 462,8</w:t>
            </w:r>
          </w:p>
        </w:tc>
      </w:tr>
      <w:tr>
        <w:trPr>
          <w:trHeight w:val="45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r>
      <w:tr>
        <w:trPr>
          <w:trHeight w:val="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9 323,8</w:t>
            </w:r>
          </w:p>
        </w:tc>
      </w:tr>
      <w:tr>
        <w:trPr>
          <w:trHeight w:val="4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1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9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51 970,4</w:t>
            </w:r>
          </w:p>
        </w:tc>
      </w:tr>
      <w:tr>
        <w:trPr>
          <w:trHeight w:val="18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51 970,4</w:t>
            </w:r>
          </w:p>
        </w:tc>
      </w:tr>
      <w:tr>
        <w:trPr>
          <w:trHeight w:val="30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51 970,4</w:t>
            </w:r>
          </w:p>
        </w:tc>
      </w:tr>
      <w:tr>
        <w:trPr>
          <w:trHeight w:val="6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51 970,4</w:t>
            </w:r>
          </w:p>
        </w:tc>
      </w:tr>
      <w:tr>
        <w:trPr>
          <w:trHeight w:val="16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16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16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16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6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3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кәсіпкерлікті дамытуға жәрдемдесуге кредиттер беру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3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16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жабу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операциялар жөніндегі сальдо:</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сатудан мемлекетке түсетін түсімдер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-165 337,5</w:t>
            </w: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165 337,5</w:t>
            </w:r>
          </w:p>
        </w:tc>
      </w:tr>
      <w:tr>
        <w:trPr>
          <w:trHeight w:val="15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1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18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57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116 447,5</w:t>
            </w:r>
          </w:p>
        </w:tc>
      </w:tr>
      <w:tr>
        <w:trPr>
          <w:trHeight w:val="16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116 447,5</w:t>
            </w:r>
          </w:p>
        </w:tc>
      </w:tr>
      <w:tr>
        <w:trPr>
          <w:trHeight w:val="18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116 447,5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