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b8f7" w14:textId="0f4b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2012 жылғы 16 сәуірдегі № 3/3-V "Риддер қаласында тұрғын үй көмегін көрсету мөлшері және тәртібі туралы Қағиданы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2014 жылғы 15 шілдедегі N 28/6-V шешімі. Шығыс Қазақстан облысының Әділет департаментінде 2014 жылғы 04 тамызда N 3436 болып тіркелді. Күші жойылды - Шығыс Қазақстан облысы Риддер қалалық мәслихатының 2015 жылғы 16 ақпандағы N 31/2-V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16.02.2015 N 31/2-V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"Тұрғын-үй қатынастары туралы" Заңның </w:t>
      </w:r>
      <w:r>
        <w:rPr>
          <w:rFonts w:ascii="Times New Roman"/>
          <w:b w:val="false"/>
          <w:i w:val="false"/>
          <w:color w:val="000000"/>
          <w:sz w:val="28"/>
        </w:rPr>
        <w:t>97 бабына</w:t>
      </w:r>
      <w:r>
        <w:rPr>
          <w:rFonts w:ascii="Times New Roman"/>
          <w:b w:val="false"/>
          <w:i w:val="false"/>
          <w:color w:val="000000"/>
          <w:sz w:val="28"/>
        </w:rPr>
        <w:t xml:space="preserve"> сәйкес, Риддер қалалық мәслихаты</w:t>
      </w:r>
      <w:r>
        <w:rPr>
          <w:rFonts w:ascii="Times New Roman"/>
          <w:b/>
          <w:i w:val="false"/>
          <w:color w:val="000000"/>
          <w:sz w:val="28"/>
        </w:rPr>
        <w:t xml:space="preserve"> ШЕШТІ:</w:t>
      </w:r>
      <w:r>
        <w:br/>
      </w:r>
      <w:r>
        <w:rPr>
          <w:rFonts w:ascii="Times New Roman"/>
          <w:b w:val="false"/>
          <w:i w:val="false"/>
          <w:color w:val="000000"/>
          <w:sz w:val="28"/>
        </w:rPr>
        <w:t xml:space="preserve">
      1. Риддер қалалық мәслихатының 2012 жылғы 16 сәуірдегі № 3/3-V "Риддер қаласында тұрғын үй көмегін көрсету мөлшері және тәртібі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5-4-168 тіркелген, 2012 жылғы 08 мамырдағы № 18 "Риддерские вести" газетіне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шешім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"Тұрғын үй қатынастары туралы" 1997 жылғы 16 сәуiрдегi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Үкiметiнiң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"Тұрғын үй көмегiн беру Ережесiн бекiту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ШЕШТI";</w:t>
      </w:r>
      <w:r>
        <w:br/>
      </w:r>
      <w:r>
        <w:rPr>
          <w:rFonts w:ascii="Times New Roman"/>
          <w:b w:val="false"/>
          <w:i w:val="false"/>
          <w:color w:val="000000"/>
          <w:sz w:val="28"/>
        </w:rPr>
        <w:t xml:space="preserve">
      көрсетілген шешіммен бекітілген Риддер қаласында тұрғын үй көмегін көрсету мөлшері және тәртібі туралы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тармақтың</w:t>
      </w:r>
      <w:r>
        <w:rPr>
          <w:rFonts w:ascii="Times New Roman"/>
          <w:b w:val="false"/>
          <w:i w:val="false"/>
          <w:color w:val="000000"/>
          <w:sz w:val="28"/>
        </w:rPr>
        <w:t xml:space="preserve"> бірінші азат жолы келесі редакцияда жазылсын:</w:t>
      </w:r>
      <w:r>
        <w:br/>
      </w:r>
      <w:r>
        <w:rPr>
          <w:rFonts w:ascii="Times New Roman"/>
          <w:b w:val="false"/>
          <w:i w:val="false"/>
          <w:color w:val="000000"/>
          <w:sz w:val="28"/>
        </w:rPr>
        <w:t>
      "7. Тұрғын үй көмегi ағымдағы тоқсанға тағайындалады. Өтiнiш тұрғын үй көмегiн тағайындау жөнiндегi мамандармен әзiрленген кестеге сәйкес тоқсан iшiнде қабылданады. Отбасының табысы туралы анықтамалар, коммуналдық қызметтердiң, байланыс қызметтерiнiң төлемi, тұрғын үйдi (тұрғын үй ғимаратын) күтiп ұстау шығындары туралы түбiртектер өтiнiш берген тоқсан алдындағы тоқсанға ұсынылады. Өткен тоқсанға коммуналдық қызметтер төленбеген немесе жартылай төленген жағдайда отбасына тұрғын үй көмегi тағайындалмайды.";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тармақтың</w:t>
      </w:r>
      <w:r>
        <w:rPr>
          <w:rFonts w:ascii="Times New Roman"/>
          <w:b w:val="false"/>
          <w:i w:val="false"/>
          <w:color w:val="000000"/>
          <w:sz w:val="28"/>
        </w:rPr>
        <w:t xml:space="preserve"> бірінші азат жолы келесі редакцияда жазылсын:</w:t>
      </w:r>
      <w:r>
        <w:br/>
      </w:r>
      <w:r>
        <w:rPr>
          <w:rFonts w:ascii="Times New Roman"/>
          <w:b w:val="false"/>
          <w:i w:val="false"/>
          <w:color w:val="000000"/>
          <w:sz w:val="28"/>
        </w:rPr>
        <w:t>
      "12. Тұрғын үй жәрдемақысының негiзсiз алынған сомасы, алушымен ерiктi түрде, ал бас тартқан жағдайда заңнамамен белгiленген тәртiпте қайтаруға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тармақтың</w:t>
      </w:r>
      <w:r>
        <w:rPr>
          <w:rFonts w:ascii="Times New Roman"/>
          <w:b w:val="false"/>
          <w:i w:val="false"/>
          <w:color w:val="000000"/>
          <w:sz w:val="28"/>
        </w:rPr>
        <w:t xml:space="preserve"> бірінші азат жолы келесі редакцияда жазылсын:</w:t>
      </w:r>
      <w:r>
        <w:br/>
      </w:r>
      <w:r>
        <w:rPr>
          <w:rFonts w:ascii="Times New Roman"/>
          <w:b w:val="false"/>
          <w:i w:val="false"/>
          <w:color w:val="000000"/>
          <w:sz w:val="28"/>
        </w:rPr>
        <w:t>
      "15. Ұсынылған құжаттарға сәйкес, тұрғын үй көмегiн есептеген ретте жергiлiктi жылытатын жеке меншiк үйлерде қолданылатын отынның басқа түрлерiнiң құны мен шығын нормасын, көмiрдiң құны мен шығынның эквиваленттi нормасына есептелсiн.";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Замятин</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