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b1d7" w14:textId="fb1b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Ережесін бекіту туралы" Абай аудандық мәслихатының 2012 жылғы 21 қарашадағы № 8-7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17 сәуірдегі № 20/5-V шешімі. Шығыс Қазақстан облысының Әділет департаментінде 2014 жылғы 16 мамырда № 3335 болып тіркелді. Күші жойылды - Шығыс Қазақстан облысы Абай аудандық мәслихатының 2017 жылғы 26 маусымдағы № 12/6-VI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Абай аудандық мәслихатының 26.06.2017 № 12/6-VI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әкімшілік-аумақтық құрылысы туралы" 1993 жылығы 8 желтоқсандағы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өзгеріс пен толықтыру енгізу туралы" Қазақстан Республикасы Үкіметінің 2012 жылғы 16 қазандағы </w:t>
      </w:r>
      <w:r>
        <w:rPr>
          <w:rFonts w:ascii="Times New Roman"/>
          <w:b w:val="false"/>
          <w:i w:val="false"/>
          <w:color w:val="000000"/>
          <w:sz w:val="28"/>
        </w:rPr>
        <w:t>№ 1316</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Қазақстан Республикасы Үкіметінің 2013 жылғы 3 желтоқсандағы </w:t>
      </w:r>
      <w:r>
        <w:rPr>
          <w:rFonts w:ascii="Times New Roman"/>
          <w:b w:val="false"/>
          <w:i w:val="false"/>
          <w:color w:val="000000"/>
          <w:sz w:val="28"/>
        </w:rPr>
        <w:t>№ 1303</w:t>
      </w:r>
      <w:r>
        <w:rPr>
          <w:rFonts w:ascii="Times New Roman"/>
          <w:b w:val="false"/>
          <w:i w:val="false"/>
          <w:color w:val="000000"/>
          <w:sz w:val="28"/>
        </w:rPr>
        <w:t xml:space="preserve"> қаулыларына сәйкес, Абай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 туралы Ережесін бекіту туралы" 2012 жылғы 21 қарашадағы Абай аудандық мәслихатының № 8-7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мемлекеттік тіркеу Тізілімінде 2012 жылы 14 желтоқсанда № 2779 болып тіркелген, 2012 жылғы 23-31 желтоқсанда "Абай елі" газетінің № 48 санында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"Тұрғын үй көмегін көрсетудің мөлшері мен тәртібі туралы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және қосымшаның мемлекеттік тілдегі бүкіл мәтіні бойынша "Ереже", "Ережесі", "Ережелер", "Ережеде", "Ереженің", "Ережесін", "Ережесінде" деген сөздер тиісінше "Қағида", "Қағидасы", "Қағидалар", "Қағидада", "Қағиданың", "Қағидасын", "Қағидасына" деген сөздермен ауыстырылсын;</w:t>
      </w:r>
    </w:p>
    <w:bookmarkStart w:name="z5"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тәртібінің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 Тұрғын үйді ұстау және коммуналдық қызметті тұтыну ақысының рұқсат етілген шекті шығын үлесі отбасының жиынтық табысы 10 пайыз (%)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3), 4) тармақшалары жаңа редакцияда жазылсын:</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әкімдерінің анықтамасы;</w:t>
      </w:r>
    </w:p>
    <w:p>
      <w:pPr>
        <w:spacing w:after="0"/>
        <w:ind w:left="0"/>
        <w:jc w:val="both"/>
      </w:pPr>
      <w:r>
        <w:rPr>
          <w:rFonts w:ascii="Times New Roman"/>
          <w:b w:val="false"/>
          <w:i w:val="false"/>
          <w:color w:val="000000"/>
          <w:sz w:val="28"/>
        </w:rPr>
        <w:t xml:space="preserve">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9) тармақшасы алынып тасталсын.</w:t>
      </w:r>
    </w:p>
    <w:bookmarkStart w:name="z10" w:id="4"/>
    <w:p>
      <w:pPr>
        <w:spacing w:after="0"/>
        <w:ind w:left="0"/>
        <w:jc w:val="both"/>
      </w:pPr>
      <w:r>
        <w:rPr>
          <w:rFonts w:ascii="Times New Roman"/>
          <w:b w:val="false"/>
          <w:i w:val="false"/>
          <w:color w:val="000000"/>
          <w:sz w:val="28"/>
        </w:rPr>
        <w:t>
      2. Осы шешім оның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