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1e53" w14:textId="b4e1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2012 жылғы 18 мамырдағы № 4/26-V "Тұрғын үй көмегін көрсетудің мөлшері мен тәртібі туралы Ережені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2014 жылғы 19 сәуірдегі N 24/167-V шешімі. Шығыс Қазақстан облысының Әділет департаментінде 2014 жылғы 14 мамырда N 3326 болып тіркелді. Күші жойылды - Шығыс Қазақстан облысы Аягөз аудандық мәслихатының 2015 жылғы 27 қаңтардағы N 32/223-V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Аягөз аудандық мәслихатының 27.01.2015 N 32/223-V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әкімшілік – 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2013 жылғы 3 желтоқсандағы Қазақстан Республикасы Үкіметінің № 1303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br/>
      </w:r>
      <w:r>
        <w:rPr>
          <w:rFonts w:ascii="Times New Roman"/>
          <w:b w:val="false"/>
          <w:i w:val="false"/>
          <w:color w:val="000000"/>
          <w:sz w:val="28"/>
        </w:rPr>
        <w:t xml:space="preserve">
      1. 2012 жылғы 18 мамырдағы № 4/26-V "Тұрғын үй көмегін көрсетудің мөлшері мен тәртібі туралы Ережені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5-6-164 нөмірімен тіркелген, "Аягөз жаңалықтары" газетінің 2012 жылғы 27 маусымдағы № 57 жарияланған) келесі өзгерістер пен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 </w:t>
      </w:r>
      <w:r>
        <w:br/>
      </w:r>
      <w:r>
        <w:rPr>
          <w:rFonts w:ascii="Times New Roman"/>
          <w:b w:val="false"/>
          <w:i w:val="false"/>
          <w:color w:val="000000"/>
          <w:sz w:val="28"/>
        </w:rPr>
        <w:t xml:space="preserve">
      "Тұрғын үй көмегін көрсетудің мөлшері мен тәртібі туралы Қағиданы бекіту туралы"; </w:t>
      </w:r>
      <w:r>
        <w:br/>
      </w:r>
      <w:r>
        <w:rPr>
          <w:rFonts w:ascii="Times New Roman"/>
          <w:b w:val="false"/>
          <w:i w:val="false"/>
          <w:color w:val="000000"/>
          <w:sz w:val="28"/>
        </w:rPr>
        <w:t>
      </w:t>
      </w:r>
      <w:r>
        <w:rPr>
          <w:rFonts w:ascii="Times New Roman"/>
          <w:b w:val="false"/>
          <w:i w:val="false"/>
          <w:color w:val="000000"/>
          <w:sz w:val="28"/>
        </w:rPr>
        <w:t>шешімнің және қосымшаның мемлекеттік тілдегі бүкіл мәтіні бойынша "Ереже", "Ережесі", "Ережесін", "Ережеде", "Ережесіне", "Ережесінде" деген сөздер тиісінше "Қағида", "Қағидасы", "Қағидасын", "Қағидада", "Қағидасына", "Қағидасында" деген сөздермен ауыстырылсын;</w:t>
      </w:r>
      <w:r>
        <w:br/>
      </w: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"Жалпы ережелер" тарауындағы </w:t>
      </w:r>
      <w:r>
        <w:rPr>
          <w:rFonts w:ascii="Times New Roman"/>
          <w:b w:val="false"/>
          <w:i w:val="false"/>
          <w:color w:val="000000"/>
          <w:sz w:val="28"/>
        </w:rPr>
        <w:t>3 тармақтың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"4)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жергілікті атқарушы орган жалдаған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xml:space="preserve">"Тұрғын үй көмегін тағайындау тәртібі" тарауындағы </w:t>
      </w:r>
      <w:r>
        <w:rPr>
          <w:rFonts w:ascii="Times New Roman"/>
          <w:b w:val="false"/>
          <w:i w:val="false"/>
          <w:color w:val="000000"/>
          <w:sz w:val="28"/>
        </w:rPr>
        <w:t>16 тармақтан</w:t>
      </w:r>
      <w:r>
        <w:rPr>
          <w:rFonts w:ascii="Times New Roman"/>
          <w:b w:val="false"/>
          <w:i w:val="false"/>
          <w:color w:val="000000"/>
          <w:sz w:val="28"/>
        </w:rPr>
        <w:t xml:space="preserve"> "уәкілетті органға немесе"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16 тармақтың</w:t>
      </w:r>
      <w:r>
        <w:rPr>
          <w:rFonts w:ascii="Times New Roman"/>
          <w:b w:val="false"/>
          <w:i w:val="false"/>
          <w:color w:val="000000"/>
          <w:sz w:val="28"/>
        </w:rPr>
        <w:t xml:space="preserve"> 3) тармақшасы "азаматтарды тіркеу кітабының көшірмесі" деген сөздерден кейін "не мекенжай анықтамасы, не өтініш берушінің тұрғылықты тұратын жерi бойынша тiркелгенiн растайтын ауылдық әкiмдердiң анықтамасы"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тармақтың</w:t>
      </w:r>
      <w:r>
        <w:rPr>
          <w:rFonts w:ascii="Times New Roman"/>
          <w:b w:val="false"/>
          <w:i w:val="false"/>
          <w:color w:val="000000"/>
          <w:sz w:val="28"/>
        </w:rPr>
        <w:t xml:space="preserve"> 9) тармақшасы алынып тасталсын.</w:t>
      </w:r>
      <w:r>
        <w:br/>
      </w:r>
      <w:r>
        <w:rPr>
          <w:rFonts w:ascii="Times New Roman"/>
          <w:b w:val="false"/>
          <w:i w:val="false"/>
          <w:color w:val="000000"/>
          <w:sz w:val="28"/>
        </w:rPr>
        <w:t>
      </w:t>
      </w:r>
      <w:r>
        <w:rPr>
          <w:rFonts w:ascii="Times New Roman"/>
          <w:b w:val="false"/>
          <w:i w:val="false"/>
          <w:color w:val="000000"/>
          <w:sz w:val="28"/>
        </w:rPr>
        <w:t>2. Осы шешімнің 1 тармағының бесінші, алтыншы, жетінші, сегізінші, тоғызыншы, он екінші абзацтарының 2014 жылдың 1 қаңтарынан бастап қолданысқа енгізілетінін қоспағанда,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Шакиров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Бозтаев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