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aa2e" w14:textId="7a8a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Бородулиха ауданының бюджеті туралы" 
Бородулиха аудандық мәслихатының 2013 жылғы 26 желтоқсандағы № 20-2-V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22 сәуірдегі № 23-2-V шешімі. Шығыс Қазақстан облысының Әділет департаментінде 2014 жылғы 25 сәуірде № 3262 болып тіркелді. Шешімнің қабылдау мерзімінің өтуіне байланысты қолдану тоқтатылды - (Шығыс Қазақстан облысы Бородулиха аудандық мәслихат аппаратының 2014 жылғы 24 желтоқсандағы № 01-13-302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24.12.2014 № 01-13-302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облыстық бюджет туралы» 2013 жылғы 13 желтоқсандағы № 17/188-V шешіміне өзгерістер мен толықтырулар енгізу туралы» Шығыс Қазақстан облыстық мәслихатының 2014 жылғы 11 сәуірдегі № 19/216-V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3240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Бородулиха ауданының бюджеті туралы» Бородулиха аудандық мәслихатының 2013 жылғы 26 желтоқсандағы № 20-2-V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3153 нөмірімен тіркелген, аудандық «Пульс района» газетінің 2014 жылғы 17 қаңтардағы № 5(6732), «Аудан тынысы» газетінің 2014 жылғы 17 қаңтардағы № 5(413)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3289193 мың теңге, оның ішінде:</w:t>
      </w:r>
      <w:r>
        <w:br/>
      </w:r>
      <w:r>
        <w:rPr>
          <w:rFonts w:ascii="Times New Roman"/>
          <w:b w:val="false"/>
          <w:i w:val="false"/>
          <w:color w:val="000000"/>
          <w:sz w:val="28"/>
        </w:rPr>
        <w:t>
      салықтық түсімдер – 909780 мың теңге;</w:t>
      </w:r>
      <w:r>
        <w:br/>
      </w:r>
      <w:r>
        <w:rPr>
          <w:rFonts w:ascii="Times New Roman"/>
          <w:b w:val="false"/>
          <w:i w:val="false"/>
          <w:color w:val="000000"/>
          <w:sz w:val="28"/>
        </w:rPr>
        <w:t>
      салықтық емес түсімдер – 6146 мың теңге;</w:t>
      </w:r>
      <w:r>
        <w:br/>
      </w:r>
      <w:r>
        <w:rPr>
          <w:rFonts w:ascii="Times New Roman"/>
          <w:b w:val="false"/>
          <w:i w:val="false"/>
          <w:color w:val="000000"/>
          <w:sz w:val="28"/>
        </w:rPr>
        <w:t>
      негізгі капиталды сатудан түсетін түсімдер – 8100 мың теңге;</w:t>
      </w:r>
      <w:r>
        <w:br/>
      </w:r>
      <w:r>
        <w:rPr>
          <w:rFonts w:ascii="Times New Roman"/>
          <w:b w:val="false"/>
          <w:i w:val="false"/>
          <w:color w:val="000000"/>
          <w:sz w:val="28"/>
        </w:rPr>
        <w:t>
      трансферттердің түсімдері – 2365167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3318086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«бюджет (профицит) тапшылығы – - 75928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тапшылығын (профицитті пайдалану) қаржыландыру - 75928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Республикасының 2001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әлеуметтiк қамсыздандыру, бiлiм беру, мәдениет, спорт және ветеринария саласындағы азаматтық қызметшілеріне, егер Қазақстан Республикасының заңдарына өзгеше белгіленбесе, жергілікті өкілді органдардың шешімі бойынша бюджет қаражаты есебінен қызметтің осы түрлерiмен қалалық жағдайда айналысатын азаматтық қызметшiлердiң айлықақылармен және ставкаларымен салыстырғанда кемінде жиырма бес пайызға жоғары лауазымдық айлықақылар мен тарифтiк ставкалар белгіленсін.</w:t>
      </w:r>
      <w:r>
        <w:br/>
      </w: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спорт және ветеринария мамандары лауазымдарының тізбесін жергілікті өкілді органымен келісу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«Ауданның жергілікті атқарушы органының 2014 жылға арналған резерві 8200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«2014 жылға аудандық бюджетте мұқтаж азаматтардың жекелеген топтарына әлеуметтік көмекке облыстық бюджеттен 30048 мың теңге көлемінде облыстық бюджеттен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қосышаға</w:t>
      </w:r>
      <w:r>
        <w:rPr>
          <w:rFonts w:ascii="Times New Roman"/>
          <w:b w:val="false"/>
          <w:i w:val="false"/>
          <w:color w:val="000000"/>
          <w:sz w:val="28"/>
        </w:rPr>
        <w:t xml:space="preserve"> сәйкес аудандық бюджетте республикалық бюджеттен ағымдағы нысаналы трансферттер 191875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2014 жылға арналған «Қала, аудан, аудандық маңызы бар қала, кент, ауыл, ауылдық округ әкімінің аппараты» 123 бюджеттік бағдарламалардың әкімшілері бойынша шығындар көлемі 285789,7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абзацпен толықтырсын:</w:t>
      </w:r>
      <w:r>
        <w:br/>
      </w:r>
      <w:r>
        <w:rPr>
          <w:rFonts w:ascii="Times New Roman"/>
          <w:b w:val="false"/>
          <w:i w:val="false"/>
          <w:color w:val="000000"/>
          <w:sz w:val="28"/>
        </w:rPr>
        <w:t>
      «Аудандық бюджетте мемлекеттік қызметшілер емес мемлекеттік мекемесінің жұмысшылары, сондай-ақ мемлекеттік кәсіпорын жұмысшыларының лауазымдық айлықақысына ерекше еңбек жағдайына байланысты ай сайынғы үстемақы төлеуге республикалық бюджеттен 114172 мың теңге мөлшерінде трансферттер есепке алынсын.».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 және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12 қосымшаны толықтырсын.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Құрамысов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аудандық</w:t>
      </w:r>
      <w:r>
        <w:br/>
      </w:r>
      <w:r>
        <w:rPr>
          <w:rFonts w:ascii="Times New Roman"/>
          <w:b w:val="false"/>
          <w:i w:val="false"/>
          <w:color w:val="000000"/>
          <w:sz w:val="28"/>
        </w:rPr>
        <w:t>
</w:t>
      </w:r>
      <w:r>
        <w:rPr>
          <w:rFonts w:ascii="Times New Roman"/>
          <w:b w:val="false"/>
          <w:i/>
          <w:color w:val="000000"/>
          <w:sz w:val="28"/>
        </w:rPr>
        <w:t>      мәслихатының хатшысы                                У. Майжанов</w:t>
      </w:r>
    </w:p>
    <w:bookmarkEnd w:id="1"/>
    <w:bookmarkStart w:name="z12"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23-2-V</w:t>
      </w:r>
      <w:r>
        <w:br/>
      </w:r>
      <w:r>
        <w:rPr>
          <w:rFonts w:ascii="Times New Roman"/>
          <w:b w:val="false"/>
          <w:i w:val="false"/>
          <w:color w:val="000000"/>
          <w:sz w:val="28"/>
        </w:rPr>
        <w:t>
шешiмiне № 1 қосымша</w:t>
      </w:r>
    </w:p>
    <w:bookmarkEnd w:id="2"/>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1 қосымша</w:t>
      </w:r>
    </w:p>
    <w:bookmarkStart w:name="z13" w:id="3"/>
    <w:p>
      <w:pPr>
        <w:spacing w:after="0"/>
        <w:ind w:left="0"/>
        <w:jc w:val="left"/>
      </w:pPr>
      <w:r>
        <w:rPr>
          <w:rFonts w:ascii="Times New Roman"/>
          <w:b/>
          <w:i w:val="false"/>
          <w:color w:val="000000"/>
        </w:rPr>
        <w:t xml:space="preserve"> 
2014 жылға арналған Бородулиха ауданының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709"/>
        <w:gridCol w:w="865"/>
        <w:gridCol w:w="8543"/>
        <w:gridCol w:w="2356"/>
      </w:tblGrid>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3289193</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909780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403865</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403865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 оған уәкілеттігі бар мемлекеттік органдар немесе лауазымды адамдар құжаттар бергені үшiн алынатын мiндеттi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2365167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2365167</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90"/>
        <w:gridCol w:w="732"/>
        <w:gridCol w:w="712"/>
        <w:gridCol w:w="7949"/>
        <w:gridCol w:w="2426"/>
      </w:tblGrid>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3318086</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353453,7</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315675,7</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214633,7</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209313,7</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1918966</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108959</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108959</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51075</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57884</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1697673</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1697673</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1655215</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42458</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112334</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112334</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63191</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228337</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181224,4</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181224,4</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15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9055,4</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41953</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13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47112,6</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47112,6</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24214</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22001,6</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320731</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132745</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101468</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71468</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66661</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42509</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35627</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64004</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38504</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172723</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36324</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50602</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81161</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1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20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151722</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123152</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68801</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8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47659</w:t>
            </w:r>
          </w:p>
        </w:tc>
      </w:tr>
      <w:tr>
        <w:trPr>
          <w:trHeight w:val="11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bl>
    <w:bookmarkStart w:name="z14" w:id="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23-2-V</w:t>
      </w:r>
      <w:r>
        <w:br/>
      </w:r>
      <w:r>
        <w:rPr>
          <w:rFonts w:ascii="Times New Roman"/>
          <w:b w:val="false"/>
          <w:i w:val="false"/>
          <w:color w:val="000000"/>
          <w:sz w:val="28"/>
        </w:rPr>
        <w:t>
шешiмiне № 2 қосымша</w:t>
      </w:r>
    </w:p>
    <w:bookmarkEnd w:id="4"/>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5 қосымша</w:t>
      </w:r>
    </w:p>
    <w:bookmarkStart w:name="z15" w:id="5"/>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«Қаладағы аудан, аудандық маңызы</w:t>
      </w:r>
      <w:r>
        <w:br/>
      </w:r>
      <w:r>
        <w:rPr>
          <w:rFonts w:ascii="Times New Roman"/>
          <w:b/>
          <w:i w:val="false"/>
          <w:color w:val="000000"/>
        </w:rPr>
        <w:t>
бар қала, кент, ауыл, ауылдық округ әкімінің қызметін</w:t>
      </w:r>
      <w:r>
        <w:br/>
      </w:r>
      <w:r>
        <w:rPr>
          <w:rFonts w:ascii="Times New Roman"/>
          <w:b/>
          <w:i w:val="false"/>
          <w:color w:val="000000"/>
        </w:rPr>
        <w:t>
қамтамасыз ету жөніндегі қызметтер» 123.001. код бағдарламасы</w:t>
      </w:r>
      <w:r>
        <w:br/>
      </w:r>
      <w:r>
        <w:rPr>
          <w:rFonts w:ascii="Times New Roman"/>
          <w:b/>
          <w:i w:val="false"/>
          <w:color w:val="000000"/>
        </w:rPr>
        <w:t>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88"/>
        <w:gridCol w:w="2391"/>
      </w:tblGrid>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209313,7</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11391,7</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2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r>
    </w:tbl>
    <w:bookmarkStart w:name="z16" w:id="6"/>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23-3-V</w:t>
      </w:r>
      <w:r>
        <w:br/>
      </w:r>
      <w:r>
        <w:rPr>
          <w:rFonts w:ascii="Times New Roman"/>
          <w:b w:val="false"/>
          <w:i w:val="false"/>
          <w:color w:val="000000"/>
          <w:sz w:val="28"/>
        </w:rPr>
        <w:t>
шешiмiне № 3 қосымша</w:t>
      </w:r>
    </w:p>
    <w:bookmarkEnd w:id="6"/>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7 қосымша</w:t>
      </w:r>
    </w:p>
    <w:bookmarkStart w:name="z17" w:id="7"/>
    <w:p>
      <w:pPr>
        <w:spacing w:after="0"/>
        <w:ind w:left="0"/>
        <w:jc w:val="left"/>
      </w:pPr>
      <w:r>
        <w:rPr>
          <w:rFonts w:ascii="Times New Roman"/>
          <w:b/>
          <w:i w:val="false"/>
          <w:color w:val="000000"/>
        </w:rPr>
        <w:t xml:space="preserve"> 
2014 жылға арналған ауылдық (кенттік) аймақтардағы</w:t>
      </w:r>
      <w:r>
        <w:br/>
      </w:r>
      <w:r>
        <w:rPr>
          <w:rFonts w:ascii="Times New Roman"/>
          <w:b/>
          <w:i w:val="false"/>
          <w:color w:val="000000"/>
        </w:rPr>
        <w:t>
аппараттардың бөлінісінде тұрған «Жерлеу орындарын ұстау және</w:t>
      </w:r>
      <w:r>
        <w:br/>
      </w:r>
      <w:r>
        <w:rPr>
          <w:rFonts w:ascii="Times New Roman"/>
          <w:b/>
          <w:i w:val="false"/>
          <w:color w:val="000000"/>
        </w:rPr>
        <w:t>
туыстары жоқ адамдарды жерлеу» 123.010. код бағдарламасы</w:t>
      </w:r>
      <w:r>
        <w:br/>
      </w:r>
      <w:r>
        <w:rPr>
          <w:rFonts w:ascii="Times New Roman"/>
          <w:b/>
          <w:i w:val="false"/>
          <w:color w:val="000000"/>
        </w:rPr>
        <w:t>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902"/>
        <w:gridCol w:w="2498"/>
      </w:tblGrid>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bl>
    <w:bookmarkStart w:name="z18" w:id="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23-2-V</w:t>
      </w:r>
      <w:r>
        <w:br/>
      </w:r>
      <w:r>
        <w:rPr>
          <w:rFonts w:ascii="Times New Roman"/>
          <w:b w:val="false"/>
          <w:i w:val="false"/>
          <w:color w:val="000000"/>
          <w:sz w:val="28"/>
        </w:rPr>
        <w:t>
шешiмiне № 4 қосымша</w:t>
      </w:r>
    </w:p>
    <w:bookmarkEnd w:id="8"/>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8 қосымша</w:t>
      </w:r>
    </w:p>
    <w:bookmarkStart w:name="z19" w:id="9"/>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аппаратарының «Аудандық маңызы бар қалаларда, кенттерде,</w:t>
      </w:r>
      <w:r>
        <w:br/>
      </w:r>
      <w:r>
        <w:rPr>
          <w:rFonts w:ascii="Times New Roman"/>
          <w:b/>
          <w:i w:val="false"/>
          <w:color w:val="000000"/>
        </w:rPr>
        <w:t>
ауылдарда, ауылдық округтерде автомобиль жолдарының жұмыс</w:t>
      </w:r>
      <w:r>
        <w:br/>
      </w:r>
      <w:r>
        <w:rPr>
          <w:rFonts w:ascii="Times New Roman"/>
          <w:b/>
          <w:i w:val="false"/>
          <w:color w:val="000000"/>
        </w:rPr>
        <w:t>
істеуін қамтамасыз ету» 123.013 код бағдарламасы бойынша</w:t>
      </w:r>
      <w:r>
        <w:br/>
      </w:r>
      <w:r>
        <w:rPr>
          <w:rFonts w:ascii="Times New Roman"/>
          <w:b/>
          <w:i w:val="false"/>
          <w:color w:val="000000"/>
        </w:rPr>
        <w:t>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9798"/>
        <w:gridCol w:w="2582"/>
      </w:tblGrid>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bl>
    <w:bookmarkStart w:name="z20" w:id="10"/>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23-2-V</w:t>
      </w:r>
      <w:r>
        <w:br/>
      </w:r>
      <w:r>
        <w:rPr>
          <w:rFonts w:ascii="Times New Roman"/>
          <w:b w:val="false"/>
          <w:i w:val="false"/>
          <w:color w:val="000000"/>
          <w:sz w:val="28"/>
        </w:rPr>
        <w:t>
шешiмiне № 5 қосымша</w:t>
      </w:r>
    </w:p>
    <w:bookmarkEnd w:id="10"/>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9 қосымша</w:t>
      </w:r>
    </w:p>
    <w:bookmarkStart w:name="z21" w:id="11"/>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мекендердегі көшелерді</w:t>
      </w:r>
      <w:r>
        <w:br/>
      </w:r>
      <w:r>
        <w:rPr>
          <w:rFonts w:ascii="Times New Roman"/>
          <w:b/>
          <w:i w:val="false"/>
          <w:color w:val="000000"/>
        </w:rPr>
        <w:t>
жарықтандыру» 123.008. код бағдарламасы бойынша шығындар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780"/>
        <w:gridCol w:w="2617"/>
      </w:tblGrid>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35627</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1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1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bl>
    <w:bookmarkStart w:name="z22" w:id="1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22 сәуірдегі № 23-2-V</w:t>
      </w:r>
      <w:r>
        <w:br/>
      </w:r>
      <w:r>
        <w:rPr>
          <w:rFonts w:ascii="Times New Roman"/>
          <w:b w:val="false"/>
          <w:i w:val="false"/>
          <w:color w:val="000000"/>
          <w:sz w:val="28"/>
        </w:rPr>
        <w:t>
шешiмiне № 6 қосымша</w:t>
      </w:r>
    </w:p>
    <w:bookmarkEnd w:id="12"/>
    <w:bookmarkStart w:name="z23" w:id="13"/>
    <w:p>
      <w:pPr>
        <w:spacing w:after="0"/>
        <w:ind w:left="0"/>
        <w:jc w:val="left"/>
      </w:pPr>
      <w:r>
        <w:rPr>
          <w:rFonts w:ascii="Times New Roman"/>
          <w:b/>
          <w:i w:val="false"/>
          <w:color w:val="000000"/>
        </w:rPr>
        <w:t xml:space="preserve"> 
2014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 123.022.</w:t>
      </w:r>
      <w:r>
        <w:br/>
      </w:r>
      <w:r>
        <w:rPr>
          <w:rFonts w:ascii="Times New Roman"/>
          <w:b/>
          <w:i w:val="false"/>
          <w:color w:val="000000"/>
        </w:rPr>
        <w:t>
код бағдарламасы бойынша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814"/>
        <w:gridCol w:w="2588"/>
      </w:tblGrid>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