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4944d" w14:textId="0249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аудандық мәслихатының 2014 жылғы 21 сәуірдегі № 26/5-V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мәслихатының 2014 жылғы 28 қазандағы № 30/5-V шешімі. Шығыс Қазақстан облысының Әділет департаментінде 2014 жылғы 19 қарашада № 3554 болып тіркелді. Күші жойылды - Шығыс Қазақстан облысы Глубокое аудандық мәслихатының 2019 жылғы 18 қыркүйектегі № 34/8-VI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Глубокое аудандық мәслихатының 18.09.2019 </w:t>
      </w:r>
      <w:r>
        <w:rPr>
          <w:rFonts w:ascii="Times New Roman"/>
          <w:b w:val="false"/>
          <w:i w:val="false"/>
          <w:color w:val="ff0000"/>
          <w:sz w:val="28"/>
        </w:rPr>
        <w:t>№ 34/8-VI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6"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 бабының </w:t>
      </w:r>
      <w:r>
        <w:rPr>
          <w:rFonts w:ascii="Times New Roman"/>
          <w:b w:val="false"/>
          <w:i w:val="false"/>
          <w:color w:val="000000"/>
          <w:sz w:val="28"/>
        </w:rPr>
        <w:t>2-3 -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Глубокое аудандық мәслихаты </w:t>
      </w:r>
      <w:r>
        <w:rPr>
          <w:rFonts w:ascii="Times New Roman"/>
          <w:b/>
          <w:i w:val="false"/>
          <w:color w:val="000000"/>
          <w:sz w:val="28"/>
        </w:rPr>
        <w:t>ШЕШТІ:</w:t>
      </w:r>
    </w:p>
    <w:bookmarkEnd w:id="0"/>
    <w:bookmarkStart w:name="z7" w:id="1"/>
    <w:p>
      <w:pPr>
        <w:spacing w:after="0"/>
        <w:ind w:left="0"/>
        <w:jc w:val="both"/>
      </w:pPr>
      <w:r>
        <w:rPr>
          <w:rFonts w:ascii="Times New Roman"/>
          <w:b w:val="false"/>
          <w:i w:val="false"/>
          <w:color w:val="000000"/>
          <w:sz w:val="28"/>
        </w:rPr>
        <w:t xml:space="preserve">
      1. Глубокое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21 сәуірдегі № 26/5 –V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3337 болып тіркелген, 2014 жылы 23 мамырда "Ақ бұлақ" және "Огни Прииртышья" газеттерінде жарияланған) келесі өзгеріс енгізілсін:</w:t>
      </w:r>
    </w:p>
    <w:bookmarkEnd w:id="1"/>
    <w:bookmarkStart w:name="z8"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9-тармақ </w:t>
      </w:r>
      <w:r>
        <w:rPr>
          <w:rFonts w:ascii="Times New Roman"/>
          <w:b w:val="false"/>
          <w:i w:val="false"/>
          <w:color w:val="000000"/>
          <w:sz w:val="28"/>
        </w:rPr>
        <w:t>жаңа редакцияда жазылсын:</w:t>
      </w:r>
    </w:p>
    <w:bookmarkStart w:name="z10" w:id="3"/>
    <w:p>
      <w:pPr>
        <w:spacing w:after="0"/>
        <w:ind w:left="0"/>
        <w:jc w:val="both"/>
      </w:pPr>
      <w:r>
        <w:rPr>
          <w:rFonts w:ascii="Times New Roman"/>
          <w:b w:val="false"/>
          <w:i w:val="false"/>
          <w:color w:val="000000"/>
          <w:sz w:val="28"/>
        </w:rPr>
        <w:t xml:space="preserve">
      "9. Атаулы күндер мен мереке күндеріне бір реттік әлеуметтік көмек азаматтардың мынадай санаттарына көрсетіледі: </w:t>
      </w:r>
    </w:p>
    <w:bookmarkEnd w:id="3"/>
    <w:bookmarkStart w:name="z11" w:id="4"/>
    <w:p>
      <w:pPr>
        <w:spacing w:after="0"/>
        <w:ind w:left="0"/>
        <w:jc w:val="both"/>
      </w:pPr>
      <w:r>
        <w:rPr>
          <w:rFonts w:ascii="Times New Roman"/>
          <w:b w:val="false"/>
          <w:i w:val="false"/>
          <w:color w:val="000000"/>
          <w:sz w:val="28"/>
        </w:rPr>
        <w:t>
      1) Ауғанстаннан әскерлерді шығару күні – интернационалист-жауынгерлерді еске алу күні – 15 ақпан:</w:t>
      </w:r>
    </w:p>
    <w:bookmarkEnd w:id="4"/>
    <w:bookmarkStart w:name="z12" w:id="5"/>
    <w:p>
      <w:pPr>
        <w:spacing w:after="0"/>
        <w:ind w:left="0"/>
        <w:jc w:val="both"/>
      </w:pPr>
      <w:r>
        <w:rPr>
          <w:rFonts w:ascii="Times New Roman"/>
          <w:b w:val="false"/>
          <w:i w:val="false"/>
          <w:color w:val="000000"/>
          <w:sz w:val="28"/>
        </w:rPr>
        <w:t>
      бұрынғы КСР Одағы үкімет органдарының шешімдеріне сәйкес басқа мемлекеттің аумақтарындағы ұрыс қимылдарына қатысқан – Совет Армиясының, Әскери-Теңіз флотының, Мемлекеттік қауіпсіздік комитетінің әскери басқарушы құрамының адамдарына (әскери мамандар мен кеңесшілерді қоса есептегенде); жаттығу жиындарына шақырылып, ұрыс қимылдары жүріп жатқан кезде елге жүк жеткізу үшін Ауғанстанға жіберілген автомобиль батальондарының әскери қызметшілеріне; бұрынғы КСР Одағының аумағынан Ауғанстанға жауынгерлік тапсырмаларды орындау үшін ұшулар жасаған ұшу құрамының әскери қызметшілеріне; Ауғанстандағы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жұмысшылары мен қызметшілеріне – 32,4 айлық есептік көрсеткіш;</w:t>
      </w:r>
    </w:p>
    <w:bookmarkEnd w:id="5"/>
    <w:bookmarkStart w:name="z13" w:id="6"/>
    <w:p>
      <w:pPr>
        <w:spacing w:after="0"/>
        <w:ind w:left="0"/>
        <w:jc w:val="both"/>
      </w:pPr>
      <w:r>
        <w:rPr>
          <w:rFonts w:ascii="Times New Roman"/>
          <w:b w:val="false"/>
          <w:i w:val="false"/>
          <w:color w:val="000000"/>
          <w:sz w:val="28"/>
        </w:rPr>
        <w:t>
      Ауғанстанда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отбасына – 32,4 айлық есептік көрсеткіш;</w:t>
      </w:r>
    </w:p>
    <w:bookmarkEnd w:id="6"/>
    <w:bookmarkStart w:name="z14" w:id="7"/>
    <w:p>
      <w:pPr>
        <w:spacing w:after="0"/>
        <w:ind w:left="0"/>
        <w:jc w:val="both"/>
      </w:pPr>
      <w:r>
        <w:rPr>
          <w:rFonts w:ascii="Times New Roman"/>
          <w:b w:val="false"/>
          <w:i w:val="false"/>
          <w:color w:val="000000"/>
          <w:sz w:val="28"/>
        </w:rPr>
        <w:t>
      2) Халықаралық әйелдер күні – 8 Наурыз:</w:t>
      </w:r>
    </w:p>
    <w:bookmarkEnd w:id="7"/>
    <w:bookmarkStart w:name="z15" w:id="8"/>
    <w:p>
      <w:pPr>
        <w:spacing w:after="0"/>
        <w:ind w:left="0"/>
        <w:jc w:val="both"/>
      </w:pPr>
      <w:r>
        <w:rPr>
          <w:rFonts w:ascii="Times New Roman"/>
          <w:b w:val="false"/>
          <w:i w:val="false"/>
          <w:color w:val="000000"/>
          <w:sz w:val="28"/>
        </w:rPr>
        <w:t>
      "Алтын алқа", "Күміс алқа" алқаларымен марапатталған немесе бұрын "Ардақты ана" атағын алған, сондай-ақ І және ІІ дәрежелі "Ана даңқы" ордендерімен марапатталған көп балалы аналарға – 5,4 айлық есептік көрсеткіш;</w:t>
      </w:r>
    </w:p>
    <w:bookmarkEnd w:id="8"/>
    <w:bookmarkStart w:name="z16" w:id="9"/>
    <w:p>
      <w:pPr>
        <w:spacing w:after="0"/>
        <w:ind w:left="0"/>
        <w:jc w:val="both"/>
      </w:pPr>
      <w:r>
        <w:rPr>
          <w:rFonts w:ascii="Times New Roman"/>
          <w:b w:val="false"/>
          <w:i w:val="false"/>
          <w:color w:val="000000"/>
          <w:sz w:val="28"/>
        </w:rPr>
        <w:t>
      төрт және аса бірге тұратын кәмелетке толмаған балалары бар көп балалы отбасыларға - 5,4 айлық есептік көрсеткіш;</w:t>
      </w:r>
    </w:p>
    <w:bookmarkEnd w:id="9"/>
    <w:bookmarkStart w:name="z17" w:id="10"/>
    <w:p>
      <w:pPr>
        <w:spacing w:after="0"/>
        <w:ind w:left="0"/>
        <w:jc w:val="both"/>
      </w:pPr>
      <w:r>
        <w:rPr>
          <w:rFonts w:ascii="Times New Roman"/>
          <w:b w:val="false"/>
          <w:i w:val="false"/>
          <w:color w:val="000000"/>
          <w:sz w:val="28"/>
        </w:rPr>
        <w:t xml:space="preserve">
      3) Халықаралық радиациялық авариялар мен апаттар құрбандарын еске алу күні – 26 сәуір: </w:t>
      </w:r>
    </w:p>
    <w:bookmarkEnd w:id="10"/>
    <w:bookmarkStart w:name="z18" w:id="11"/>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- 32,4 айлық есептік көрсеткіш;</w:t>
      </w:r>
    </w:p>
    <w:bookmarkEnd w:id="11"/>
    <w:bookmarkStart w:name="z19" w:id="12"/>
    <w:p>
      <w:pPr>
        <w:spacing w:after="0"/>
        <w:ind w:left="0"/>
        <w:jc w:val="both"/>
      </w:pPr>
      <w:r>
        <w:rPr>
          <w:rFonts w:ascii="Times New Roman"/>
          <w:b w:val="false"/>
          <w:i w:val="false"/>
          <w:color w:val="000000"/>
          <w:sz w:val="28"/>
        </w:rPr>
        <w:t>
      Чернобыль АЭС-індегі апаттың, азаматтық немесе әскери мақсаттағы объектілердегі басқа да радиациялық апаттар мен авариялардың, ядролық қаруды сынаудың салдарынан мүгедек болған адамдарға, сондай-ақ ата-анасының бірінің радиациялық сәуле алуы себебінен генетикалық жағынан мүгедек болып қалған олардың балаларына - 10 айлық есептік көрсеткіштер;</w:t>
      </w:r>
    </w:p>
    <w:bookmarkEnd w:id="12"/>
    <w:bookmarkStart w:name="z20" w:id="13"/>
    <w:p>
      <w:pPr>
        <w:spacing w:after="0"/>
        <w:ind w:left="0"/>
        <w:jc w:val="both"/>
      </w:pPr>
      <w:r>
        <w:rPr>
          <w:rFonts w:ascii="Times New Roman"/>
          <w:b w:val="false"/>
          <w:i w:val="false"/>
          <w:color w:val="000000"/>
          <w:sz w:val="28"/>
        </w:rPr>
        <w:t>
      4) Жеңіс күні – 9 мамыр:</w:t>
      </w:r>
    </w:p>
    <w:bookmarkEnd w:id="13"/>
    <w:bookmarkStart w:name="z21" w:id="14"/>
    <w:p>
      <w:pPr>
        <w:spacing w:after="0"/>
        <w:ind w:left="0"/>
        <w:jc w:val="both"/>
      </w:pPr>
      <w:r>
        <w:rPr>
          <w:rFonts w:ascii="Times New Roman"/>
          <w:b w:val="false"/>
          <w:i w:val="false"/>
          <w:color w:val="000000"/>
          <w:sz w:val="28"/>
        </w:rPr>
        <w:t>
      Ұлы Отан соғысының қатысушылары мен мүгедектеріне – 37,8 айлық есептік көрсеткіштер;</w:t>
      </w:r>
    </w:p>
    <w:bookmarkEnd w:id="14"/>
    <w:bookmarkStart w:name="z22" w:id="15"/>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32,4 айлық есептік көрсеткіш;</w:t>
      </w:r>
    </w:p>
    <w:bookmarkEnd w:id="15"/>
    <w:bookmarkStart w:name="z23" w:id="16"/>
    <w:p>
      <w:pPr>
        <w:spacing w:after="0"/>
        <w:ind w:left="0"/>
        <w:jc w:val="both"/>
      </w:pPr>
      <w:r>
        <w:rPr>
          <w:rFonts w:ascii="Times New Roman"/>
          <w:b w:val="false"/>
          <w:i w:val="false"/>
          <w:color w:val="000000"/>
          <w:sz w:val="28"/>
        </w:rPr>
        <w:t>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 32,4 айлық есептік көрсеткіш;</w:t>
      </w:r>
    </w:p>
    <w:bookmarkEnd w:id="16"/>
    <w:bookmarkStart w:name="z24" w:id="17"/>
    <w:p>
      <w:pPr>
        <w:spacing w:after="0"/>
        <w:ind w:left="0"/>
        <w:jc w:val="both"/>
      </w:pPr>
      <w:r>
        <w:rPr>
          <w:rFonts w:ascii="Times New Roman"/>
          <w:b w:val="false"/>
          <w:i w:val="false"/>
          <w:color w:val="000000"/>
          <w:sz w:val="28"/>
        </w:rPr>
        <w:t>
      екінші дүниежүзілік соғыс кезінде фашистер мен олардың одақтастары құрған концлагерлердің, геттолардың және басқа да еріксіз ұстау орындарының жасы кәмелетке толмаған бұрынғы тұтқындарына – 32,4 айлық есептік көрсеткіш;</w:t>
      </w:r>
    </w:p>
    <w:bookmarkEnd w:id="17"/>
    <w:bookmarkStart w:name="z25" w:id="18"/>
    <w:p>
      <w:pPr>
        <w:spacing w:after="0"/>
        <w:ind w:left="0"/>
        <w:jc w:val="both"/>
      </w:pPr>
      <w:r>
        <w:rPr>
          <w:rFonts w:ascii="Times New Roman"/>
          <w:b w:val="false"/>
          <w:i w:val="false"/>
          <w:color w:val="000000"/>
          <w:sz w:val="28"/>
        </w:rPr>
        <w:t>
      бұрынғы КСР Одағын қорғау кезінде, әскери қызметтің өзге де міндеттерін басқа уақытта орындау кезінде жаралануы, контузия алуы, зақымдануы салдарынан немесе майданда болуына байланысты, сондай-ақ Ауғанстанда немесе ұрыс қимылдары жүргізілген басқа мемлекеттерде әскери міндетін өтеу кезінде ауруға шалдығуы салдарынан мүгедек болған әскери қызметшілерге – 32,4 айлық есептік көрсеткіш;</w:t>
      </w:r>
    </w:p>
    <w:bookmarkEnd w:id="18"/>
    <w:bookmarkStart w:name="z26" w:id="19"/>
    <w:p>
      <w:pPr>
        <w:spacing w:after="0"/>
        <w:ind w:left="0"/>
        <w:jc w:val="both"/>
      </w:pPr>
      <w:r>
        <w:rPr>
          <w:rFonts w:ascii="Times New Roman"/>
          <w:b w:val="false"/>
          <w:i w:val="false"/>
          <w:color w:val="000000"/>
          <w:sz w:val="28"/>
        </w:rPr>
        <w:t>
      Ұлы Отан соғысында қаза болған (қайтыс болған, хабар-ошарсыз кеткен) әскери қызметшілердің қайталап некеге отырмаған жұбайларына – 32, 4 айлық есептік көрсеткіш;</w:t>
      </w:r>
    </w:p>
    <w:bookmarkEnd w:id="19"/>
    <w:bookmarkStart w:name="z27" w:id="20"/>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- 5,4 айлық есептік көрсеткіш;</w:t>
      </w:r>
    </w:p>
    <w:bookmarkEnd w:id="20"/>
    <w:bookmarkStart w:name="z28" w:id="21"/>
    <w:p>
      <w:pPr>
        <w:spacing w:after="0"/>
        <w:ind w:left="0"/>
        <w:jc w:val="both"/>
      </w:pPr>
      <w:r>
        <w:rPr>
          <w:rFonts w:ascii="Times New Roman"/>
          <w:b w:val="false"/>
          <w:i w:val="false"/>
          <w:color w:val="000000"/>
          <w:sz w:val="28"/>
        </w:rPr>
        <w:t>
      5) Саяси қуғын-сүргін құрбандарын еске алу күні – 31 мамыр – жаппай саяси қуғын-сүргін құрбандарына – 1,5 айлық есептік көрсеткіш;</w:t>
      </w:r>
    </w:p>
    <w:bookmarkEnd w:id="21"/>
    <w:bookmarkStart w:name="z29" w:id="22"/>
    <w:p>
      <w:pPr>
        <w:spacing w:after="0"/>
        <w:ind w:left="0"/>
        <w:jc w:val="both"/>
      </w:pPr>
      <w:r>
        <w:rPr>
          <w:rFonts w:ascii="Times New Roman"/>
          <w:b w:val="false"/>
          <w:i w:val="false"/>
          <w:color w:val="000000"/>
          <w:sz w:val="28"/>
        </w:rPr>
        <w:t>
      6) Қазақстан Республикасының Конституция күні – 30 тамыз:</w:t>
      </w:r>
    </w:p>
    <w:bookmarkEnd w:id="22"/>
    <w:bookmarkStart w:name="z30" w:id="23"/>
    <w:p>
      <w:pPr>
        <w:spacing w:after="0"/>
        <w:ind w:left="0"/>
        <w:jc w:val="both"/>
      </w:pPr>
      <w:r>
        <w:rPr>
          <w:rFonts w:ascii="Times New Roman"/>
          <w:b w:val="false"/>
          <w:i w:val="false"/>
          <w:color w:val="000000"/>
          <w:sz w:val="28"/>
        </w:rPr>
        <w:t>
      он сегіз жасқа дейінгі жетім-балалар және ата-аталарының қамқорлығынсыз қалған балаларды тәрбиелеуші отбасыларына - 5 айлық есептік көрсеткіштер;</w:t>
      </w:r>
    </w:p>
    <w:bookmarkEnd w:id="23"/>
    <w:bookmarkStart w:name="z31" w:id="24"/>
    <w:p>
      <w:pPr>
        <w:spacing w:after="0"/>
        <w:ind w:left="0"/>
        <w:jc w:val="both"/>
      </w:pPr>
      <w:r>
        <w:rPr>
          <w:rFonts w:ascii="Times New Roman"/>
          <w:b w:val="false"/>
          <w:i w:val="false"/>
          <w:color w:val="000000"/>
          <w:sz w:val="28"/>
        </w:rPr>
        <w:t>
      бірінші, екінші, үшінші топтардағы мүгедектігі бар он алты жастан он сегіз жасқа дейінгі мүгедек-балаларды тәрбиелеуші отбасыларына - 5 айлық есептік көрсеткіштер;</w:t>
      </w:r>
    </w:p>
    <w:bookmarkEnd w:id="24"/>
    <w:bookmarkStart w:name="z32" w:id="25"/>
    <w:p>
      <w:pPr>
        <w:spacing w:after="0"/>
        <w:ind w:left="0"/>
        <w:jc w:val="both"/>
      </w:pPr>
      <w:r>
        <w:rPr>
          <w:rFonts w:ascii="Times New Roman"/>
          <w:b w:val="false"/>
          <w:i w:val="false"/>
          <w:color w:val="000000"/>
          <w:sz w:val="28"/>
        </w:rPr>
        <w:t>
      он алты жасқа дейінгі мүгедек-балаларды тәрбиелеуші отбасыларына - 5 айлық есептік көрсеткіштер.".</w:t>
      </w:r>
    </w:p>
    <w:bookmarkEnd w:id="25"/>
    <w:bookmarkStart w:name="z33" w:id="26"/>
    <w:p>
      <w:pPr>
        <w:spacing w:after="0"/>
        <w:ind w:left="0"/>
        <w:jc w:val="both"/>
      </w:pPr>
      <w:r>
        <w:rPr>
          <w:rFonts w:ascii="Times New Roman"/>
          <w:b w:val="false"/>
          <w:i w:val="false"/>
          <w:color w:val="000000"/>
          <w:sz w:val="28"/>
        </w:rPr>
        <w:t xml:space="preserve">
      2. Осы шешім алғаш ресми жарияланған күннен кейін күнтізбелік он күн өткен соң қолданысқа енгізіледі. </w:t>
      </w:r>
    </w:p>
    <w:bookmarkEnd w:id="26"/>
    <w:tbl>
      <w:tblPr>
        <w:tblW w:w="0" w:type="auto"/>
        <w:tblCellSpacing w:w="0" w:type="auto"/>
        <w:tblBorders>
          <w:top w:val="none"/>
          <w:left w:val="none"/>
          <w:bottom w:val="none"/>
          <w:right w:val="none"/>
          <w:insideH w:val="none"/>
          <w:insideV w:val="none"/>
        </w:tblBorders>
      </w:tblPr>
      <w:tblGrid>
        <w:gridCol w:w="12094"/>
        <w:gridCol w:w="12094"/>
      </w:tblGrid>
      <w:tr>
        <w:trPr>
          <w:trHeight w:val="30" w:hRule="atLeast"/>
        </w:trPr>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Глубокое аудандық</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мәслихатының хатшысы </w:t>
                  </w:r>
                  <w:r>
                    <w:rPr>
                      <w:rFonts w:ascii="Times New Roman"/>
                      <w:b w:val="false"/>
                      <w:i w:val="false"/>
                      <w:color w:val="000000"/>
                      <w:sz w:val="20"/>
                    </w:rPr>
                    <w:t>
</w:t>
                  </w:r>
                </w:p>
              </w:tc>
            </w:tr>
          </w:tbl>
          <w:p/>
        </w:tc>
        <w:tc>
          <w:tcPr>
            <w:tcW w:w="120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Закусилов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Баймульдинов </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