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9805" w14:textId="1779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2014 жылғы 6 наурыздағы Зайсан аудандық мәслихатының № 23-2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18 шілдедегі № 26-5/1 шешімі. Шығыс Қазақстан облысының Әділет департаментінде 2014 жылғы 12 тамызда № 3448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 өзi басқару туралы" 2001 жылғы 23 қаңтардағы Қазақстан Республикасының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 504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Зайсан аудандық мәслихатының</w:t>
      </w:r>
      <w:r>
        <w:rPr>
          <w:rFonts w:ascii="Times New Roman"/>
          <w:b/>
          <w:i w:val="false"/>
          <w:color w:val="000000"/>
          <w:sz w:val="28"/>
        </w:rPr>
        <w:t xml:space="preserve">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 туралы" 2014 жылғы 6 наурыздағы №23-2 нормативтік құқықтық актілерді мемлекеттік тіркеу Тізілімінде 2014 жылы 03 сәуірде № 3217 тіркелген, 2014 жылдың 12 сәуірінде аудандық "Достық" газетінің №29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35"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2. Осы шешім алғаш ресми жарияланғаннан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Зайсан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18 шілдедегі</w:t>
            </w:r>
            <w:r>
              <w:br/>
            </w:r>
            <w:r>
              <w:rPr>
                <w:rFonts w:ascii="Times New Roman"/>
                <w:b w:val="false"/>
                <w:i w:val="false"/>
                <w:color w:val="000000"/>
                <w:sz w:val="20"/>
              </w:rPr>
              <w:t>№ 26-5/1 шешімімен бекітілді</w:t>
            </w:r>
          </w:p>
        </w:tc>
      </w:tr>
    </w:tbl>
    <w:bookmarkStart w:name="z4" w:id="3"/>
    <w:p>
      <w:pPr>
        <w:spacing w:after="0"/>
        <w:ind w:left="0"/>
        <w:jc w:val="left"/>
      </w:pPr>
      <w:r>
        <w:rPr>
          <w:rFonts w:ascii="Times New Roman"/>
          <w:b/>
          <w:i w:val="false"/>
          <w:color w:val="000000"/>
        </w:rPr>
        <w:t xml:space="preserve"> Әлеуметтік көмек көрсетудің, мөлшерлерін белгілеудің</w:t>
      </w:r>
      <w:r>
        <w:br/>
      </w:r>
      <w:r>
        <w:rPr>
          <w:rFonts w:ascii="Times New Roman"/>
          <w:b/>
          <w:i w:val="false"/>
          <w:color w:val="000000"/>
        </w:rPr>
        <w:t>және мұқтаж азаматтардың жекелеген санаттарының</w:t>
      </w:r>
      <w:r>
        <w:br/>
      </w:r>
      <w:r>
        <w:rPr>
          <w:rFonts w:ascii="Times New Roman"/>
          <w:b/>
          <w:i w:val="false"/>
          <w:color w:val="000000"/>
        </w:rPr>
        <w:t>тізбесін айқындаудың қағидалары</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4"/>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Зайсан ауданы әкімінің шешімімен құрылатын комиссия;</w:t>
      </w:r>
    </w:p>
    <w:p>
      <w:pPr>
        <w:spacing w:after="0"/>
        <w:ind w:left="0"/>
        <w:jc w:val="left"/>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"Зайсан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Шығыс Қазақстан облыстық филиалының Зайсан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6" w:id="5"/>
    <w:p>
      <w:pPr>
        <w:spacing w:after="0"/>
        <w:ind w:left="0"/>
        <w:jc w:val="both"/>
      </w:pPr>
      <w:r>
        <w:rPr>
          <w:rFonts w:ascii="Times New Roman"/>
          <w:b w:val="false"/>
          <w:i w:val="false"/>
          <w:color w:val="000000"/>
          <w:sz w:val="28"/>
        </w:rPr>
        <w:t>
      2. Осы Қағидалардың мақсаттары үшiн әлеуметтiк көмек ретiнде Зайсан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5"/>
    <w:bookmarkStart w:name="z7" w:id="6"/>
    <w:p>
      <w:pPr>
        <w:spacing w:after="0"/>
        <w:ind w:left="0"/>
        <w:jc w:val="both"/>
      </w:pPr>
      <w:r>
        <w:rPr>
          <w:rFonts w:ascii="Times New Roman"/>
          <w:b w:val="false"/>
          <w:i w:val="false"/>
          <w:color w:val="000000"/>
          <w:sz w:val="28"/>
        </w:rPr>
        <w:t>
      3. Осы Қағидалар Зайсан ауданының аумағында тіркелген тұлғаларға таралады.</w:t>
      </w:r>
    </w:p>
    <w:bookmarkEnd w:id="6"/>
    <w:bookmarkStart w:name="z8" w:id="7"/>
    <w:p>
      <w:pPr>
        <w:spacing w:after="0"/>
        <w:ind w:left="0"/>
        <w:jc w:val="both"/>
      </w:pPr>
      <w:r>
        <w:rPr>
          <w:rFonts w:ascii="Times New Roman"/>
          <w:b w:val="false"/>
          <w:i w:val="false"/>
          <w:color w:val="000000"/>
          <w:sz w:val="28"/>
        </w:rPr>
        <w:t>
      4. Әлеуметтік көмек біржолғы және жылына бір рет көрсетіледі.</w:t>
      </w:r>
    </w:p>
    <w:bookmarkEnd w:id="7"/>
    <w:bookmarkStart w:name="z9"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8"/>
    <w:bookmarkStart w:name="z10" w:id="9"/>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әлеуметтік көмектің мөлшерлерін және жан басына шаққандағы</w:t>
      </w:r>
      <w:r>
        <w:br/>
      </w:r>
      <w:r>
        <w:rPr>
          <w:rFonts w:ascii="Times New Roman"/>
          <w:b/>
          <w:i w:val="false"/>
          <w:color w:val="000000"/>
        </w:rPr>
        <w:t>орташа табыстың шегін белгілеу тәртібі</w:t>
      </w:r>
    </w:p>
    <w:bookmarkEnd w:id="9"/>
    <w:bookmarkStart w:name="z11" w:id="10"/>
    <w:p>
      <w:pPr>
        <w:spacing w:after="0"/>
        <w:ind w:left="0"/>
        <w:jc w:val="both"/>
      </w:pPr>
      <w:r>
        <w:rPr>
          <w:rFonts w:ascii="Times New Roman"/>
          <w:b w:val="false"/>
          <w:i w:val="false"/>
          <w:color w:val="000000"/>
          <w:sz w:val="28"/>
        </w:rPr>
        <w:t>
      6. Әлеуметтік көмек алушылар санатының тізбесі:</w:t>
      </w:r>
    </w:p>
    <w:bookmarkEnd w:id="10"/>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3)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4)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5) әлеуметтік мәні бар аурулары және айналасындағыларға қауіп төндіретін аурулары бар адамдар;</w:t>
      </w:r>
    </w:p>
    <w:p>
      <w:pPr>
        <w:spacing w:after="0"/>
        <w:ind w:left="0"/>
        <w:jc w:val="both"/>
      </w:pPr>
      <w:r>
        <w:rPr>
          <w:rFonts w:ascii="Times New Roman"/>
          <w:b w:val="false"/>
          <w:i w:val="false"/>
          <w:color w:val="000000"/>
          <w:sz w:val="28"/>
        </w:rPr>
        <w:t>
      6)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7)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8) баспанасыздар (белгілі бір тұрғылықты жері жоқ адамдар);</w:t>
      </w:r>
    </w:p>
    <w:p>
      <w:pPr>
        <w:spacing w:after="0"/>
        <w:ind w:left="0"/>
        <w:jc w:val="both"/>
      </w:pPr>
      <w:r>
        <w:rPr>
          <w:rFonts w:ascii="Times New Roman"/>
          <w:b w:val="false"/>
          <w:i w:val="false"/>
          <w:color w:val="000000"/>
          <w:sz w:val="28"/>
        </w:rPr>
        <w:t>
      9) бас бостандығынан айыру орындарынан босап шыққан адамдар;</w:t>
      </w:r>
    </w:p>
    <w:p>
      <w:pPr>
        <w:spacing w:after="0"/>
        <w:ind w:left="0"/>
        <w:jc w:val="both"/>
      </w:pPr>
      <w:r>
        <w:rPr>
          <w:rFonts w:ascii="Times New Roman"/>
          <w:b w:val="false"/>
          <w:i w:val="false"/>
          <w:color w:val="000000"/>
          <w:sz w:val="28"/>
        </w:rPr>
        <w:t>
      10) қылмыстық-атқару инспекциясы пробация қызметінің есебінде тұрған адамдар;</w:t>
      </w:r>
    </w:p>
    <w:p>
      <w:pPr>
        <w:spacing w:after="0"/>
        <w:ind w:left="0"/>
        <w:jc w:val="both"/>
      </w:pPr>
      <w:r>
        <w:rPr>
          <w:rFonts w:ascii="Times New Roman"/>
          <w:b w:val="false"/>
          <w:i w:val="false"/>
          <w:color w:val="000000"/>
          <w:sz w:val="28"/>
        </w:rPr>
        <w:t>
      11) табиғи зiлзаланың немесе өрттiң салдарынан зиян алған адамдар;</w:t>
      </w:r>
    </w:p>
    <w:p>
      <w:pPr>
        <w:spacing w:after="0"/>
        <w:ind w:left="0"/>
        <w:jc w:val="both"/>
      </w:pPr>
      <w:r>
        <w:rPr>
          <w:rFonts w:ascii="Times New Roman"/>
          <w:b w:val="false"/>
          <w:i w:val="false"/>
          <w:color w:val="000000"/>
          <w:sz w:val="28"/>
        </w:rPr>
        <w:t>
      12) өтініш жасалған тоқсанның алдындағы тоқсанда белгіленген шектен аспайтын жан басына шаққандағы орташа табысы бар адамдар (отбасылар).</w:t>
      </w:r>
    </w:p>
    <w:bookmarkStart w:name="z12" w:id="11"/>
    <w:p>
      <w:pPr>
        <w:spacing w:after="0"/>
        <w:ind w:left="0"/>
        <w:jc w:val="both"/>
      </w:pPr>
      <w:r>
        <w:rPr>
          <w:rFonts w:ascii="Times New Roman"/>
          <w:b w:val="false"/>
          <w:i w:val="false"/>
          <w:color w:val="000000"/>
          <w:sz w:val="28"/>
        </w:rPr>
        <w:t>
      7. Жан басына шаққандағы орташа табыстың шегі ең төменгі күнкөріс деңгейінің мөлшерінде белгіленсін.</w:t>
      </w:r>
    </w:p>
    <w:bookmarkEnd w:id="11"/>
    <w:bookmarkStart w:name="z13" w:id="12"/>
    <w:p>
      <w:pPr>
        <w:spacing w:after="0"/>
        <w:ind w:left="0"/>
        <w:jc w:val="both"/>
      </w:pPr>
      <w:r>
        <w:rPr>
          <w:rFonts w:ascii="Times New Roman"/>
          <w:b w:val="false"/>
          <w:i w:val="false"/>
          <w:color w:val="000000"/>
          <w:sz w:val="28"/>
        </w:rPr>
        <w:t>
      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p>
    <w:bookmarkEnd w:id="12"/>
    <w:bookmarkStart w:name="z14" w:id="13"/>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bookmarkEnd w:id="13"/>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мемлекеттердiң аумақтарындағы ұрыс қимылдарға қатысушыларға – 35,1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 "Алтын алқа", "Күміс алқа" алқасымен, І мен ІІ дәрежелі "Ана даңқы" ордендерімен марапатталған немесе бұрын "Батыр ана" атағын алған көп балалы аналарға – 5,4 айлық есептік көрсеткіш;</w:t>
      </w:r>
    </w:p>
    <w:p>
      <w:pPr>
        <w:spacing w:after="0"/>
        <w:ind w:left="0"/>
        <w:jc w:val="both"/>
      </w:pPr>
      <w:r>
        <w:rPr>
          <w:rFonts w:ascii="Times New Roman"/>
          <w:b w:val="false"/>
          <w:i w:val="false"/>
          <w:color w:val="000000"/>
          <w:sz w:val="28"/>
        </w:rPr>
        <w:t>
      - төрт және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5,4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35,1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59 айлық есептік көрсеткіш;</w:t>
      </w:r>
    </w:p>
    <w:p>
      <w:pPr>
        <w:spacing w:after="0"/>
        <w:ind w:left="0"/>
        <w:jc w:val="both"/>
      </w:pPr>
      <w:r>
        <w:rPr>
          <w:rFonts w:ascii="Times New Roman"/>
          <w:b w:val="false"/>
          <w:i w:val="false"/>
          <w:color w:val="000000"/>
          <w:sz w:val="28"/>
        </w:rPr>
        <w:t>
      - қайталап некеге отырмаған Ұлы Отан соғысы уақытында қаза тапқан әскери қызметшілердің зайыптарына – 35,1 айлық есептік көрсеткіш;</w:t>
      </w:r>
    </w:p>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2,7 айлық есептік көрсеткіш;</w:t>
      </w:r>
    </w:p>
    <w:p>
      <w:pPr>
        <w:spacing w:after="0"/>
        <w:ind w:left="0"/>
        <w:jc w:val="both"/>
      </w:pPr>
      <w:r>
        <w:rPr>
          <w:rFonts w:ascii="Times New Roman"/>
          <w:b w:val="false"/>
          <w:i w:val="false"/>
          <w:color w:val="000000"/>
          <w:sz w:val="28"/>
        </w:rPr>
        <w:t>
      - жеңiлдiктер мен кепiлдiктер жағынан Ұлы Отан соғысының мүгедектерiне теңестiрiлген адамдарға – 13,2 айлық есептік көрсеткіш;</w:t>
      </w:r>
    </w:p>
    <w:bookmarkStart w:name="z15" w:id="14"/>
    <w:p>
      <w:pPr>
        <w:spacing w:after="0"/>
        <w:ind w:left="0"/>
        <w:jc w:val="left"/>
      </w:pPr>
      <w:r>
        <w:rPr>
          <w:rFonts w:ascii="Times New Roman"/>
          <w:b/>
          <w:i w:val="false"/>
          <w:color w:val="000000"/>
        </w:rPr>
        <w:t xml:space="preserve"> 3. Әлеуметтік көмек көрсету тәртібі</w:t>
      </w:r>
    </w:p>
    <w:bookmarkEnd w:id="14"/>
    <w:bookmarkStart w:name="z16" w:id="15"/>
    <w:p>
      <w:pPr>
        <w:spacing w:after="0"/>
        <w:ind w:left="0"/>
        <w:jc w:val="both"/>
      </w:pPr>
      <w:r>
        <w:rPr>
          <w:rFonts w:ascii="Times New Roman"/>
          <w:b w:val="false"/>
          <w:i w:val="false"/>
          <w:color w:val="000000"/>
          <w:sz w:val="28"/>
        </w:rPr>
        <w:t>
      10. Атаулы күндер мен мейрам күндеріне әлеуметтік көмек алушылардан өтініштер талап етілмей, уәкілетті ұйымның ұсынымы бойынша Зайсан ауданының әкімдігі бекітетін тізімдер бойынша көрсетіледі.</w:t>
      </w:r>
    </w:p>
    <w:bookmarkEnd w:id="15"/>
    <w:bookmarkStart w:name="z17" w:id="16"/>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16"/>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Start w:name="z18" w:id="17"/>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17"/>
    <w:bookmarkStart w:name="z19" w:id="18"/>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18"/>
    <w:bookmarkStart w:name="z20" w:id="19"/>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19"/>
    <w:bookmarkStart w:name="z21" w:id="20"/>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20"/>
    <w:bookmarkStart w:name="z22" w:id="21"/>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1"/>
    <w:bookmarkStart w:name="z23" w:id="22"/>
    <w:p>
      <w:pPr>
        <w:spacing w:after="0"/>
        <w:ind w:left="0"/>
        <w:jc w:val="both"/>
      </w:pPr>
      <w:r>
        <w:rPr>
          <w:rFonts w:ascii="Times New Roman"/>
          <w:b w:val="false"/>
          <w:i w:val="false"/>
          <w:color w:val="000000"/>
          <w:sz w:val="28"/>
        </w:rPr>
        <w:t xml:space="preserve">
      17.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2"/>
    <w:bookmarkStart w:name="z24" w:id="23"/>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23"/>
    <w:bookmarkStart w:name="z25" w:id="24"/>
    <w:p>
      <w:pPr>
        <w:spacing w:after="0"/>
        <w:ind w:left="0"/>
        <w:jc w:val="both"/>
      </w:pPr>
      <w:r>
        <w:rPr>
          <w:rFonts w:ascii="Times New Roman"/>
          <w:b w:val="false"/>
          <w:i w:val="false"/>
          <w:color w:val="000000"/>
          <w:sz w:val="28"/>
        </w:rPr>
        <w:t>
      19.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26" w:id="25"/>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25"/>
    <w:bookmarkStart w:name="z27" w:id="26"/>
    <w:p>
      <w:pPr>
        <w:spacing w:after="0"/>
        <w:ind w:left="0"/>
        <w:jc w:val="both"/>
      </w:pPr>
      <w:r>
        <w:rPr>
          <w:rFonts w:ascii="Times New Roman"/>
          <w:b w:val="false"/>
          <w:i w:val="false"/>
          <w:color w:val="000000"/>
          <w:sz w:val="28"/>
        </w:rPr>
        <w:t>
      21.Белгіленген негіздемелердің бірі бойынша әлеуметтік көмек бір күн-тізбелік жыл ішінде қайта көрсетілмейді.</w:t>
      </w:r>
    </w:p>
    <w:bookmarkEnd w:id="26"/>
    <w:bookmarkStart w:name="z28" w:id="27"/>
    <w:p>
      <w:pPr>
        <w:spacing w:after="0"/>
        <w:ind w:left="0"/>
        <w:jc w:val="both"/>
      </w:pPr>
      <w:r>
        <w:rPr>
          <w:rFonts w:ascii="Times New Roman"/>
          <w:b w:val="false"/>
          <w:i w:val="false"/>
          <w:color w:val="000000"/>
          <w:sz w:val="28"/>
        </w:rPr>
        <w:t>
      22.Әлеуметтік көмек көрсетуден бас тарту:</w:t>
      </w:r>
    </w:p>
    <w:bookmarkEnd w:id="27"/>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аудандық мәслихат белгiлеген шектен артқан жағдайларда жүзеге асырылады.</w:t>
      </w:r>
    </w:p>
    <w:bookmarkStart w:name="z29" w:id="28"/>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28"/>
    <w:bookmarkStart w:name="z30" w:id="29"/>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29"/>
    <w:bookmarkStart w:name="z31" w:id="30"/>
    <w:p>
      <w:pPr>
        <w:spacing w:after="0"/>
        <w:ind w:left="0"/>
        <w:jc w:val="both"/>
      </w:pPr>
      <w:r>
        <w:rPr>
          <w:rFonts w:ascii="Times New Roman"/>
          <w:b w:val="false"/>
          <w:i w:val="false"/>
          <w:color w:val="000000"/>
          <w:sz w:val="28"/>
        </w:rPr>
        <w:t>
      24. Әлеуметтік көмек:</w:t>
      </w:r>
    </w:p>
    <w:bookmarkEnd w:id="30"/>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Зайсан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2" w:id="31"/>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тәртіпте қайтаруға жатады.</w:t>
      </w:r>
    </w:p>
    <w:bookmarkEnd w:id="31"/>
    <w:bookmarkStart w:name="z33" w:id="32"/>
    <w:p>
      <w:pPr>
        <w:spacing w:after="0"/>
        <w:ind w:left="0"/>
        <w:jc w:val="left"/>
      </w:pPr>
      <w:r>
        <w:rPr>
          <w:rFonts w:ascii="Times New Roman"/>
          <w:b/>
          <w:i w:val="false"/>
          <w:color w:val="000000"/>
        </w:rPr>
        <w:t xml:space="preserve"> 5. Қорытынды ереже</w:t>
      </w:r>
    </w:p>
    <w:bookmarkEnd w:id="32"/>
    <w:bookmarkStart w:name="z34" w:id="33"/>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