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f8de" w14:textId="f8cf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 бойынша автотұрақтардың (паркингтердің) санаттарын белгілеу және автотұрақтар (паркингтер) үшін бөлінген жерлерге салықтардың базалық ставкаларын ұлғайту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2014 жылғы 24 желтоқсандағы N 36/5-V шешімі. Шығыс Қазақстан облысының Әділет департаментінде 2015 жылғы 16 қаңтарда N 3635 болып тіркелді. Күші жойылды - Шығыс Қазақстан облысы Зырян ауданы мәслихатының 2018 жылғы 30 наурыздағы № 27/9-VI шешімімен</w:t>
      </w:r>
    </w:p>
    <w:p>
      <w:pPr>
        <w:spacing w:after="0"/>
        <w:ind w:left="0"/>
        <w:jc w:val="both"/>
      </w:pPr>
      <w:bookmarkStart w:name="z3" w:id="0"/>
      <w:r>
        <w:rPr>
          <w:rFonts w:ascii="Times New Roman"/>
          <w:b w:val="false"/>
          <w:i w:val="false"/>
          <w:color w:val="ff0000"/>
          <w:sz w:val="28"/>
        </w:rPr>
        <w:t xml:space="preserve">
      Ескерту. Күші жойылды - Шығыс Қазақстан облысы Зырян ауданы мәслихатының 30.03.2018 </w:t>
      </w:r>
      <w:r>
        <w:rPr>
          <w:rFonts w:ascii="Times New Roman"/>
          <w:b w:val="false"/>
          <w:i w:val="false"/>
          <w:color w:val="ff0000"/>
          <w:sz w:val="28"/>
        </w:rPr>
        <w:t>№ 27/9-VI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2"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386-бабының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ШЕШТІ:</w:t>
      </w:r>
    </w:p>
    <w:bookmarkEnd w:id="1"/>
    <w:bookmarkStart w:name="z13" w:id="2"/>
    <w:p>
      <w:pPr>
        <w:spacing w:after="0"/>
        <w:ind w:left="0"/>
        <w:jc w:val="both"/>
      </w:pPr>
      <w:r>
        <w:rPr>
          <w:rFonts w:ascii="Times New Roman"/>
          <w:b w:val="false"/>
          <w:i w:val="false"/>
          <w:color w:val="000000"/>
          <w:sz w:val="28"/>
        </w:rPr>
        <w:t xml:space="preserve">
      1. Зырян ауданы бойынша автотұрақтардың (паркингтердің) санаттары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 </w:t>
      </w:r>
    </w:p>
    <w:bookmarkEnd w:id="2"/>
    <w:bookmarkStart w:name="z14" w:id="3"/>
    <w:p>
      <w:pPr>
        <w:spacing w:after="0"/>
        <w:ind w:left="0"/>
        <w:jc w:val="both"/>
      </w:pPr>
      <w:r>
        <w:rPr>
          <w:rFonts w:ascii="Times New Roman"/>
          <w:b w:val="false"/>
          <w:i w:val="false"/>
          <w:color w:val="000000"/>
          <w:sz w:val="28"/>
        </w:rPr>
        <w:t xml:space="preserve">
      2. Автотұрақтардың (паркингтердің) санаттарына байланысты, тұрғын үй қоры, оның ішінде оның іргесіндегі құрылыстар мен ғимараттар алып жатқан жерлерді қоспағанда, Зырян ауданының аумағындағы елді мекендердің автотұрақтар (паркингтер) үшін бөлінген жерлеріне салынатын базалық салық мөлшерлемелері </w:t>
      </w:r>
      <w:r>
        <w:rPr>
          <w:rFonts w:ascii="Times New Roman"/>
          <w:b w:val="false"/>
          <w:i w:val="false"/>
          <w:color w:val="000000"/>
          <w:sz w:val="28"/>
        </w:rPr>
        <w:t>2- қосымшаға</w:t>
      </w:r>
      <w:r>
        <w:rPr>
          <w:rFonts w:ascii="Times New Roman"/>
          <w:b w:val="false"/>
          <w:i w:val="false"/>
          <w:color w:val="000000"/>
          <w:sz w:val="28"/>
        </w:rPr>
        <w:t xml:space="preserve"> сәйкес ұлғайтылсын. </w:t>
      </w:r>
    </w:p>
    <w:bookmarkEnd w:id="3"/>
    <w:bookmarkStart w:name="z15" w:id="4"/>
    <w:p>
      <w:pPr>
        <w:spacing w:after="0"/>
        <w:ind w:left="0"/>
        <w:jc w:val="both"/>
      </w:pPr>
      <w:r>
        <w:rPr>
          <w:rFonts w:ascii="Times New Roman"/>
          <w:b w:val="false"/>
          <w:i w:val="false"/>
          <w:color w:val="000000"/>
          <w:sz w:val="28"/>
        </w:rPr>
        <w:t xml:space="preserve">
      3. Салықты есептеу кезінде жерлеріне базалық ставкалар қолданылатын жақын жатқан елді мекен болып Зырян қаласы анықталсын. </w:t>
      </w:r>
    </w:p>
    <w:bookmarkEnd w:id="4"/>
    <w:bookmarkStart w:name="z16" w:id="5"/>
    <w:p>
      <w:pPr>
        <w:spacing w:after="0"/>
        <w:ind w:left="0"/>
        <w:jc w:val="both"/>
      </w:pPr>
      <w:r>
        <w:rPr>
          <w:rFonts w:ascii="Times New Roman"/>
          <w:b w:val="false"/>
          <w:i w:val="false"/>
          <w:color w:val="000000"/>
          <w:sz w:val="28"/>
        </w:rPr>
        <w:t xml:space="preserve">
      4. Осы шешім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110"/>
        <w:gridCol w:w="110"/>
        <w:gridCol w:w="6040"/>
        <w:gridCol w:w="6040"/>
      </w:tblGrid>
      <w:tr>
        <w:trPr>
          <w:trHeight w:val="30" w:hRule="atLeast"/>
        </w:trPr>
        <w:tc>
          <w:tcPr>
            <w:tcW w:w="0" w:type="auto"/>
            <w:gridSpan w:val="2"/>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Сессия төрайымы,</w:t>
            </w:r>
          </w:p>
          <w:bookmarkEnd w:id="6"/>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Зырян ауданының</w:t>
            </w:r>
          </w:p>
          <w:bookmarkEnd w:id="7"/>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мәслихат хатшысы</w:t>
            </w:r>
          </w:p>
          <w:bookmarkEnd w:id="8"/>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Денисова</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16"/>
              <w:gridCol w:w="4470"/>
            </w:tblGrid>
            <w:tr>
              <w:trPr>
                <w:trHeight w:val="30" w:hRule="atLeast"/>
              </w:trPr>
              <w:tc>
                <w:tcPr>
                  <w:tcW w:w="7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7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w:t>
                  </w:r>
                </w:p>
              </w:tc>
            </w:tr>
            <w:tr>
              <w:trPr>
                <w:trHeight w:val="30" w:hRule="atLeast"/>
              </w:trPr>
              <w:tc>
                <w:tcPr>
                  <w:tcW w:w="7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36/5-V шешіміне</w:t>
                  </w:r>
                </w:p>
              </w:tc>
            </w:tr>
            <w:tr>
              <w:trPr>
                <w:trHeight w:val="30" w:hRule="atLeast"/>
              </w:trPr>
              <w:tc>
                <w:tcPr>
                  <w:tcW w:w="7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tc>
      </w:tr>
    </w:tbl>
    <w:bookmarkStart w:name="z21" w:id="9"/>
    <w:p>
      <w:pPr>
        <w:spacing w:after="0"/>
        <w:ind w:left="0"/>
        <w:jc w:val="left"/>
      </w:pPr>
      <w:r>
        <w:rPr>
          <w:rFonts w:ascii="Times New Roman"/>
          <w:b/>
          <w:i w:val="false"/>
          <w:color w:val="000000"/>
        </w:rPr>
        <w:t xml:space="preserve"> Зырян ауданы бойынша автотұрақтардың (паркингтердің) санаттары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61"/>
        <w:gridCol w:w="7644"/>
        <w:gridCol w:w="3841"/>
        <w:gridCol w:w="1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 р/с</w:t>
            </w:r>
          </w:p>
          <w:bookmarkEnd w:id="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(паркингтер)</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1</w:t>
            </w:r>
          </w:p>
          <w:bookmarkEnd w:id="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жабық түрдегі автотұрақтар (паркингтер), ашық түрдегі автотұрақтар (паркингтер)</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2</w:t>
            </w:r>
          </w:p>
          <w:bookmarkEnd w:id="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мақсаттағы ғимараттарға қатар салынған автотұрақтар (паркингтер), басқа мақсаттағы ғимараттарға жалғаса салынған автотұрақтар</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3</w:t>
            </w:r>
          </w:p>
          <w:bookmarkEnd w:id="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 асты, жертөле, цокольды немесе жер үсті төменгі қабаттарда орналасқан автотұрақтар (паркингтер)</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118"/>
              <w:gridCol w:w="4273"/>
            </w:tblGrid>
            <w:tr>
              <w:trPr>
                <w:trHeight w:val="30" w:hRule="atLeast"/>
              </w:trPr>
              <w:tc>
                <w:tcPr>
                  <w:tcW w:w="71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71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1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1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36/5-V шешіміне</w:t>
                  </w:r>
                </w:p>
              </w:tc>
            </w:tr>
            <w:tr>
              <w:trPr>
                <w:trHeight w:val="30" w:hRule="atLeast"/>
              </w:trPr>
              <w:tc>
                <w:tcPr>
                  <w:tcW w:w="71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tc>
      </w:tr>
    </w:tbl>
    <w:bookmarkStart w:name="z27" w:id="14"/>
    <w:p>
      <w:pPr>
        <w:spacing w:after="0"/>
        <w:ind w:left="0"/>
        <w:jc w:val="left"/>
      </w:pPr>
      <w:r>
        <w:rPr>
          <w:rFonts w:ascii="Times New Roman"/>
          <w:b/>
          <w:i w:val="false"/>
          <w:color w:val="000000"/>
        </w:rPr>
        <w:t xml:space="preserve"> Зырян ауданының аумағындағы автотұрақтар (паркингтер) үшін бөлінген жерлердің базалық салық мөлшерлерін ұлғайту туралы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2"/>
        <w:gridCol w:w="4681"/>
        <w:gridCol w:w="4927"/>
      </w:tblGrid>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w:t>
            </w:r>
          </w:p>
          <w:bookmarkEnd w:id="15"/>
          <w:p>
            <w:pPr>
              <w:spacing w:after="20"/>
              <w:ind w:left="20"/>
              <w:jc w:val="both"/>
            </w:pPr>
            <w:r>
              <w:rPr>
                <w:rFonts w:ascii="Times New Roman"/>
                <w:b w:val="false"/>
                <w:i w:val="false"/>
                <w:color w:val="000000"/>
                <w:sz w:val="20"/>
              </w:rPr>
              <w:t>
р/с</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(паркингтердің) санаттары</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мөлшерлерінің ұлғаюы</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1</w:t>
            </w:r>
          </w:p>
          <w:bookmarkEnd w:id="16"/>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есе</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2</w:t>
            </w:r>
          </w:p>
          <w:bookmarkEnd w:id="17"/>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3</w:t>
            </w:r>
          </w:p>
          <w:bookmarkEnd w:id="18"/>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