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7f52" w14:textId="0847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Шемонаиха аудандық мәслихатының 2010 жылғы 16 сәуірдегі № 28/5–IV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27 наурыздағы № 19/6-V шешімі. Шығыс Қазақстан облысының Әділет департаментінде 2014 жылғы 10 сәуірде № 3226 болып тіркелді. Күші жойылды - Шығыс Қазақстан облысы Шемонаиха аудандық мәслихатының 2015 жылғы 30 қаңтардағы N 25/2-V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Шемонаиха аудандық мәслихатының 30.01.2015 N 25/2-V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РҚАО</w:t>
      </w:r>
      <w:r>
        <w:rPr>
          <w:rFonts w:ascii="Times New Roman"/>
          <w:b w:val="false"/>
          <w:i/>
          <w:color w:val="000000"/>
          <w:sz w:val="28"/>
        </w:rPr>
        <w:t>-</w:t>
      </w:r>
      <w:r>
        <w:rPr>
          <w:rFonts w:ascii="Times New Roman"/>
          <w:b w:val="false"/>
          <w:i/>
          <w:color w:val="000000"/>
          <w:sz w:val="28"/>
        </w:rPr>
        <w:t>ның</w:t>
      </w:r>
      <w:r>
        <w:rPr>
          <w:rFonts w:ascii="Times New Roman"/>
          <w:b w:val="false"/>
          <w:i/>
          <w:color w:val="000000"/>
          <w:sz w:val="28"/>
        </w:rPr>
        <w:t xml:space="preserve"> ескертпесі.</w:t>
      </w:r>
      <w:r>
        <w:br/>
      </w:r>
      <w:r>
        <w:rPr>
          <w:rFonts w:ascii="Times New Roman"/>
          <w:b w:val="false"/>
          <w:i w:val="false"/>
          <w:color w:val="000000"/>
          <w:sz w:val="28"/>
        </w:rPr>
        <w:t>
</w:t>
      </w:r>
      <w:r>
        <w:rPr>
          <w:rFonts w:ascii="Times New Roman"/>
          <w:b w:val="false"/>
          <w:i/>
          <w:color w:val="0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"Тұрғын үй көмегін көрсетудің мөлшері мен тәртібі туралы ережесін бекіту туралы" Шемонаиха аудандық мәслихатының 2010 жылғы 16 сәуірдегі № 28/5-IV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5-19-119 тіркелген, "ЛЗ Сегодня" газетінде 2010 жылғы 28 мамырдағы № 23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"Тұрғын үй көмегін көрсетудің мөлшері мен тәртібі туралы қағидасын бекіту туралы";</w:t>
      </w:r>
      <w:r>
        <w:br/>
      </w:r>
      <w:r>
        <w:rPr>
          <w:rFonts w:ascii="Times New Roman"/>
          <w:b w:val="false"/>
          <w:i w:val="false"/>
          <w:color w:val="000000"/>
          <w:sz w:val="28"/>
        </w:rPr>
        <w:t>
</w:t>
      </w:r>
      <w:r>
        <w:rPr>
          <w:rFonts w:ascii="Times New Roman"/>
          <w:b w:val="false"/>
          <w:i w:val="false"/>
          <w:color w:val="000000"/>
          <w:sz w:val="28"/>
        </w:rPr>
        <w:t>
      шешімнің мемлекеттік тілдегі бүкіл мәтіні бойынша "ережесін", "ережесі", "ережеде" деген сөздер тиісінше "қағидасын", "қағидасы", "қағидада" деген сөздермен ауыстырылсын;</w:t>
      </w:r>
      <w:r>
        <w:br/>
      </w:r>
      <w:r>
        <w:rPr>
          <w:rFonts w:ascii="Times New Roman"/>
          <w:b w:val="false"/>
          <w:i w:val="false"/>
          <w:color w:val="000000"/>
          <w:sz w:val="28"/>
        </w:rPr>
        <w:t>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Аталған жерлерде тұрақты тұратын адамдарға тұрғын үйді (тұрғын ғимаратты) күтіп -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7–тармақтың</w:t>
      </w:r>
      <w:r>
        <w:rPr>
          <w:rFonts w:ascii="Times New Roman"/>
          <w:b w:val="false"/>
          <w:i w:val="false"/>
          <w:color w:val="000000"/>
          <w:sz w:val="28"/>
        </w:rPr>
        <w:t xml:space="preserve"> үшінші азат жолы мынадай редакцияда жазылсын:</w:t>
      </w:r>
      <w:r>
        <w:br/>
      </w:r>
      <w:r>
        <w:rPr>
          <w:rFonts w:ascii="Times New Roman"/>
          <w:b w:val="false"/>
          <w:i w:val="false"/>
          <w:color w:val="000000"/>
          <w:sz w:val="28"/>
        </w:rPr>
        <w:t>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22–тармақтың</w:t>
      </w:r>
      <w:r>
        <w:rPr>
          <w:rFonts w:ascii="Times New Roman"/>
          <w:b w:val="false"/>
          <w:i w:val="false"/>
          <w:color w:val="000000"/>
          <w:sz w:val="28"/>
        </w:rPr>
        <w:t xml:space="preserve"> бірінші азат жолы мынадай редакцияда жазылсын:</w:t>
      </w:r>
      <w:r>
        <w:br/>
      </w:r>
      <w:r>
        <w:rPr>
          <w:rFonts w:ascii="Times New Roman"/>
          <w:b w:val="false"/>
          <w:i w:val="false"/>
          <w:color w:val="000000"/>
          <w:sz w:val="28"/>
        </w:rPr>
        <w:t>
      "22.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 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Боровиков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Шемонаиха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Баяндинов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