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a859" w14:textId="096a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органдарынан, тергеу және анықтау органдарынан шығатын ресми құжаттарға апостиль қою"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14 шілдедегі № 72 бұйрығы. Қазақстан Республикасының Әділет министрлігінде 2014 жылы 22 тамызда № 9698 тіркелді. Күші жойылды - Қазақстан Республикасы Бас прокурорының 2015 жылғы 13 тамыздағы № 102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13.08.2015 </w:t>
      </w:r>
      <w:r>
        <w:rPr>
          <w:rFonts w:ascii="Times New Roman"/>
          <w:b w:val="false"/>
          <w:i w:val="false"/>
          <w:color w:val="ff0000"/>
          <w:sz w:val="28"/>
        </w:rPr>
        <w:t>№ 102</w:t>
      </w:r>
      <w:r>
        <w:rPr>
          <w:rFonts w:ascii="Times New Roman"/>
          <w:b w:val="false"/>
          <w:i w:val="false"/>
          <w:color w:val="ff0000"/>
          <w:sz w:val="28"/>
        </w:rPr>
        <w:t xml:space="preserve"> (бірінші ресми жариялану күнінен он күнтүзбелік күн өткеннен кейін қолданысқа енгізіледі) бұйрығымен.</w:t>
      </w:r>
    </w:p>
    <w:bookmarkStart w:name="z4"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Қазақстан Республикасының 1995 жылғы 21 желтоқсандағы «Прокуратура туралы»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«Прокуратура органдарынан, тергеу және анықтау органдарынан шығатын ресми құжаттарға апостиль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Қазақстан Республикасы Бас Прокурорының 2011 жылғы 25 ақпандағы № 18 «Прокуратура органдарынан, тергеу және анықтау органдарынан шығатын ресми құжаттарға апостиль қою» мемлекеттік көрсетілетін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6814 тіркелген, «Заң газеті» газетінде № 103 (2093) 2011 жылдың 21 шілдесінде жарияланған) күшін жойды деп танылсын. </w:t>
      </w:r>
      <w:r>
        <w:br/>
      </w:r>
      <w:r>
        <w:rPr>
          <w:rFonts w:ascii="Times New Roman"/>
          <w:b w:val="false"/>
          <w:i w:val="false"/>
          <w:color w:val="000000"/>
          <w:sz w:val="28"/>
        </w:rPr>
        <w:t>
      3. 
</w:t>
      </w:r>
      <w:r>
        <w:rPr>
          <w:rFonts w:ascii="Times New Roman"/>
          <w:b w:val="false"/>
          <w:i w:val="false"/>
          <w:color w:val="000000"/>
          <w:sz w:val="28"/>
        </w:rPr>
        <w:t>
Қазақстан Республикасы Бас прокуратурасының Халықаралық ынтымақтастық департаменті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4. 
</w:t>
      </w:r>
      <w:r>
        <w:rPr>
          <w:rFonts w:ascii="Times New Roman"/>
          <w:b w:val="false"/>
          <w:i w:val="false"/>
          <w:color w:val="000000"/>
          <w:sz w:val="28"/>
        </w:rPr>
        <w:t>
Қазақстан Республикасы Бас Прокурорының Аппараты осы Регламентті Қазақстан Республикасы Бас прокуратурасының сайтында және «электронды үкімет» веб-порталында орналастырылуын қамтамасыз етсін.</w:t>
      </w:r>
      <w:r>
        <w:br/>
      </w:r>
      <w:r>
        <w:rPr>
          <w:rFonts w:ascii="Times New Roman"/>
          <w:b w:val="false"/>
          <w:i w:val="false"/>
          <w:color w:val="000000"/>
          <w:sz w:val="28"/>
        </w:rPr>
        <w:t>
      5. 
</w:t>
      </w:r>
      <w:r>
        <w:rPr>
          <w:rFonts w:ascii="Times New Roman"/>
          <w:b w:val="false"/>
          <w:i w:val="false"/>
          <w:color w:val="000000"/>
          <w:sz w:val="28"/>
        </w:rPr>
        <w:t>
Осы бұйрықтың орындалуын бақылау Қазақстан Республикасы Бас Прокурорының бірінші орынбасары И.Д. Меркелге жүктелсін.</w:t>
      </w:r>
      <w:r>
        <w:br/>
      </w:r>
      <w:r>
        <w:rPr>
          <w:rFonts w:ascii="Times New Roman"/>
          <w:b w:val="false"/>
          <w:i w:val="false"/>
          <w:color w:val="000000"/>
          <w:sz w:val="28"/>
        </w:rPr>
        <w:t>
      6. 
</w:t>
      </w:r>
      <w:r>
        <w:rPr>
          <w:rFonts w:ascii="Times New Roman"/>
          <w:b w:val="false"/>
          <w:i w:val="false"/>
          <w:color w:val="000000"/>
          <w:sz w:val="28"/>
        </w:rPr>
        <w:t>
Осы бұйрық оның бірінші ресми жариялану күнінен он күнтүзбелік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      Бас Прокуроры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Дауылбаев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Бас Прокурорының</w:t>
            </w:r>
            <w:r>
              <w:br/>
            </w:r>
            <w:r>
              <w:rPr>
                <w:rFonts w:ascii="Times New Roman"/>
                <w:b w:val="false"/>
                <w:i w:val="false"/>
                <w:color w:val="000000"/>
                <w:sz w:val="20"/>
              </w:rPr>
              <w:t>
</w:t>
            </w:r>
            <w:r>
              <w:rPr>
                <w:rFonts w:ascii="Times New Roman"/>
                <w:b w:val="false"/>
                <w:i w:val="false"/>
                <w:color w:val="000000"/>
                <w:sz w:val="20"/>
              </w:rPr>
              <w:t>
2014 жылғы 14 шілдедегі</w:t>
            </w:r>
            <w:r>
              <w:br/>
            </w:r>
            <w:r>
              <w:rPr>
                <w:rFonts w:ascii="Times New Roman"/>
                <w:b w:val="false"/>
                <w:i w:val="false"/>
                <w:color w:val="000000"/>
                <w:sz w:val="20"/>
              </w:rPr>
              <w:t>
</w:t>
            </w:r>
            <w:r>
              <w:rPr>
                <w:rFonts w:ascii="Times New Roman"/>
                <w:b w:val="false"/>
                <w:i w:val="false"/>
                <w:color w:val="000000"/>
                <w:sz w:val="20"/>
              </w:rPr>
              <w:t>
№ 72 бұйрығымен</w:t>
            </w:r>
            <w:r>
              <w:br/>
            </w:r>
            <w:r>
              <w:rPr>
                <w:rFonts w:ascii="Times New Roman"/>
                <w:b w:val="false"/>
                <w:i w:val="false"/>
                <w:color w:val="000000"/>
                <w:sz w:val="20"/>
              </w:rPr>
              <w:t>
</w:t>
            </w:r>
            <w:r>
              <w:rPr>
                <w:rFonts w:ascii="Times New Roman"/>
                <w:b w:val="false"/>
                <w:i w:val="false"/>
                <w:color w:val="000000"/>
                <w:sz w:val="20"/>
              </w:rPr>
              <w:t>
бекітілген</w:t>
            </w:r>
          </w:p>
          <w:bookmarkEnd w:id="3"/>
        </w:tc>
      </w:tr>
    </w:tbl>
    <w:bookmarkStart w:name="z17" w:id="4"/>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көрсетілетін қызмет регламенті</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«Прокуратура органдарынан, тергеу және анықтау органдарынан шығатын ресми құжаттарға апостиль қою» мемлекеттік көрсетілетін қызметі (бұдан әрі – мемлекеттік көрсетілетін қызмет) Қазақстан Республикасының Бас прокуратурасымен (бұдан әрі – көрсетілетін қызметті беруші) Қазақстан Республикасы Үкіметінің 2014 жылғы 17 мамырдағы № 505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көрсетілетін қызмет стандартына (бұдан әрі - Стандарт) сәйкес көрсетіледі.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көрсетудің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тұлғаның қолының шынайылығын куәландыратын және оның өкілеттілігін, сондай-ақ осы құжат бекітілген мөрдің немесе мөртаңбаның шынайылығын растайтын арнайы мөртаңба апостиль қойылған құжат.</w:t>
      </w:r>
      <w:r>
        <w:br/>
      </w:r>
      <w:r>
        <w:rPr>
          <w:rFonts w:ascii="Times New Roman"/>
          <w:b w:val="false"/>
          <w:i w:val="false"/>
          <w:color w:val="000000"/>
          <w:sz w:val="28"/>
        </w:rPr>
        <w:t>
 </w:t>
      </w:r>
    </w:p>
    <w:bookmarkEnd w:id="6"/>
    <w:bookmarkStart w:name="z22" w:id="7"/>
    <w:p>
      <w:pPr>
        <w:spacing w:after="0"/>
        <w:ind w:left="0"/>
        <w:jc w:val="left"/>
      </w:pPr>
      <w:r>
        <w:rPr>
          <w:rFonts w:ascii="Times New Roman"/>
          <w:b/>
          <w:i w:val="false"/>
          <w:color w:val="000000"/>
        </w:rPr>
        <w:t xml:space="preserve"> 
2. Мемлекеттік қызметті көрсету барысында көрсетілетін қызметті берушінің құрлымдық бөлімшелерінің (қызметшілерінің) әрекеті тәртібінің сипаттамасы</w:t>
      </w:r>
    </w:p>
    <w:bookmarkEnd w:id="7"/>
    <w:bookmarkStart w:name="z23" w:id="8"/>
    <w:p>
      <w:pPr>
        <w:spacing w:after="0"/>
        <w:ind w:left="0"/>
        <w:jc w:val="both"/>
      </w:pPr>
      <w:r>
        <w:rPr>
          <w:rFonts w:ascii="Times New Roman"/>
          <w:b w:val="false"/>
          <w:i w:val="false"/>
          <w:color w:val="000000"/>
          <w:sz w:val="28"/>
        </w:rPr>
        <w:t>      4. 
Мемлекеттік қызметті көрсету бойынша рәсімнің (әрекеттің) басталуы үшін негіздеме болып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мемлекеттік қызметті көрсету үшін ұсынылған қажетті құжаттарды көрсетілетін қызметті берушінің алуы табылады.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бойынша әрбір рәсім (әрекет) барысының мазмұны және оны орындаудың ұзақтылығы: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қызметкері құжаттарды отыз (30) минут ішінде қабылдайды;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қызметкері екі сағат отыз минут (2.30) ішінде көрсетілетін қызметті алушының анықтау деректерін есеп журналына тіркейді, ресми құжаттың шынайылығын картотека бойынша тексереді, ұсынылған құжатты апостиль қоюға немесе мемлекеттік қызметті көрсетуден бас тарту туралы дәлелді жазбаша жауапты дайындайды және көрсетілетін қызметті берушінің басшысына зерделеу үшін ұсынады;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басшысы отыз (30) минут ішінде көрсетілетін қызметті алушымен мемлекеттік қызметті көрсету үшін ұсынылған қажетті құжаттарды, көрсетілетін қызметті берушінің қызметкері дайындаған құжатты зерделейді, оған қол қояды, оны мөрмен бекітеді және көрсетілетін қызметті берушінің қызметкеріне қайтарады;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қызметкері отыз (30) минут ішінде мемлекеттік қызметтің нәтижесін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Халыққа қызмет көрсету орталығы немесе пошта байланысы арқылы: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қызметкері отыз (30) минут ішінде көрсетілетін қызметті алушымен мемлекеттік қызметті көрсету үшін ұсынылған қажетті құжаттарын қабылдайды, ақпараттық жүйеде тіркейді және көрсетілетін қызметті берушінің қызметкеріне береді;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қызметкері құжаттарды отыз (30) минут ішінде қабылдайды;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қызметкері екі сағат отыз минут (2.30) ішінде көрсетілетін қызметті алушының анықтау деректерін есеп журналына тіркейді, ресми құжаттың шынайылығын картотека бойынша тексереді, ұсынылған құжатты апостиль қоюға немесе мемлекеттік қызметті көрсетуден бас тарту туралы дәлелді жазбаша жауапты дайындайды және көрсетілетін қызметті берушінің басшысына зерделеу үшін ұсынады;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басшысы отыз (30) минут ішінде көрсетілетін қызметті алушымен мемлекеттік қызметті көрсету үшін ұсынылған қажетті құжаттарды, көрсетілетін қызметті берушінің қызметкері дайындаған құжатты зерделейді, оған қол қояды, оны мөрмен бекітеді және көрсетілетін қызметті берушінің қызметкеріне қайтарады;</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қызметкері мемлекеттік қызметтің нәтижесін конверттейді және келесі жұмыс күнінің сағат 12.30-дан кешіктермей көрсетілетін қызметті берушінің кеңсе қызметкеріне Халыққа қызмет көрсету орталығына жолдау үшін береді;</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берушінің кеңсе қызметкері мемлекеттік қызметтің нәтижесін алған сәттен бастап екі (2) сағат ішінде курьер немесе пошта байланысы арқылы Халыққа қызмет көрсету орталығына жолдайды.</w:t>
      </w:r>
      <w:r>
        <w:br/>
      </w:r>
      <w:r>
        <w:rPr>
          <w:rFonts w:ascii="Times New Roman"/>
          <w:b w:val="false"/>
          <w:i w:val="false"/>
          <w:color w:val="000000"/>
          <w:sz w:val="28"/>
        </w:rPr>
        <w:t>
 </w:t>
      </w:r>
    </w:p>
    <w:bookmarkEnd w:id="8"/>
    <w:bookmarkStart w:name="z36" w:id="9"/>
    <w:p>
      <w:pPr>
        <w:spacing w:after="0"/>
        <w:ind w:left="0"/>
        <w:jc w:val="left"/>
      </w:pPr>
      <w:r>
        <w:rPr>
          <w:rFonts w:ascii="Times New Roman"/>
          <w:b/>
          <w:i w:val="false"/>
          <w:color w:val="000000"/>
        </w:rPr>
        <w:t xml:space="preserve"> 
3. Мемлекеттік қызметті көрсету барысында көрсетілетін қызметті берушінің құрлымдық бөлімшелерінің (қызметшілерінің) өзара әрекеттесу тәртібінің сипаттамасы</w:t>
      </w:r>
    </w:p>
    <w:bookmarkEnd w:id="9"/>
    <w:bookmarkStart w:name="z37" w:id="10"/>
    <w:p>
      <w:pPr>
        <w:spacing w:after="0"/>
        <w:ind w:left="0"/>
        <w:jc w:val="both"/>
      </w:pPr>
      <w:r>
        <w:rPr>
          <w:rFonts w:ascii="Times New Roman"/>
          <w:b w:val="false"/>
          <w:i w:val="false"/>
          <w:color w:val="000000"/>
          <w:sz w:val="28"/>
        </w:rPr>
        <w:t>      6. 
Мемлекеттік қызметті көрсету барысына қатысатын көрсетілетін қызметті берушінің құрлымдық бөлімшелерінің (қызметшілерінің) тізімі:</w:t>
      </w:r>
      <w:r>
        <w:br/>
      </w:r>
      <w:r>
        <w:rPr>
          <w:rFonts w:ascii="Times New Roman"/>
          <w:b w:val="false"/>
          <w:i w:val="false"/>
          <w:color w:val="000000"/>
          <w:sz w:val="28"/>
        </w:rPr>
        <w:t>
      1) 
</w:t>
      </w:r>
      <w:r>
        <w:rPr>
          <w:rFonts w:ascii="Times New Roman"/>
          <w:b w:val="false"/>
          <w:i w:val="false"/>
          <w:color w:val="000000"/>
          <w:sz w:val="28"/>
        </w:rPr>
        <w:t>
Халыққа қызмет көрсету орталығының инспекторы – құжаттарды қабылдау және беру;</w:t>
      </w:r>
      <w:r>
        <w:br/>
      </w:r>
      <w:r>
        <w:rPr>
          <w:rFonts w:ascii="Times New Roman"/>
          <w:b w:val="false"/>
          <w:i w:val="false"/>
          <w:color w:val="000000"/>
          <w:sz w:val="28"/>
        </w:rPr>
        <w:t>
      2) 
</w:t>
      </w:r>
      <w:r>
        <w:rPr>
          <w:rFonts w:ascii="Times New Roman"/>
          <w:b w:val="false"/>
          <w:i w:val="false"/>
          <w:color w:val="000000"/>
          <w:sz w:val="28"/>
        </w:rPr>
        <w:t>
Халыққа қызмет көрсету орталығының Жинақтау бөлімінің инспекторы – құжаттардың реестрін жасау және оларды жолдау;</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кеңсе қызметкері – құжаттарды қабылдау, ақпараттық жүйеде тіркеу, реестрді жасау және оларды жолдау;</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қызметкері – құжаттарды қабылдау, есеп журналына тіркеу, құжаттарды тексеру, мемлекеттік қызметтің нәтижесін дайындау және беру;</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басшысы – құжаттарды тексеру, оларға қол қою және мөрмен бекіту.</w:t>
      </w:r>
      <w:r>
        <w:br/>
      </w:r>
      <w:r>
        <w:rPr>
          <w:rFonts w:ascii="Times New Roman"/>
          <w:b w:val="false"/>
          <w:i w:val="false"/>
          <w:color w:val="000000"/>
          <w:sz w:val="28"/>
        </w:rPr>
        <w:t>
      7. 
</w:t>
      </w:r>
      <w:r>
        <w:rPr>
          <w:rFonts w:ascii="Times New Roman"/>
          <w:b w:val="false"/>
          <w:i w:val="false"/>
          <w:color w:val="000000"/>
          <w:sz w:val="28"/>
        </w:rPr>
        <w:t>
Әрбір рәсімнің ұзақтығын көрсете отырып, қызметкерлер арасындағы рәсімдер (әрекеттер) жүйелігінің сипаты:</w:t>
      </w:r>
      <w:r>
        <w:br/>
      </w:r>
      <w:r>
        <w:rPr>
          <w:rFonts w:ascii="Times New Roman"/>
          <w:b w:val="false"/>
          <w:i w:val="false"/>
          <w:color w:val="000000"/>
          <w:sz w:val="28"/>
        </w:rPr>
        <w:t>
      1) 
</w:t>
      </w:r>
      <w:r>
        <w:rPr>
          <w:rFonts w:ascii="Times New Roman"/>
          <w:b w:val="false"/>
          <w:i w:val="false"/>
          <w:color w:val="000000"/>
          <w:sz w:val="28"/>
        </w:rPr>
        <w:t>
құжаттарды қабылдау отыз (30) минут ішінде;</w:t>
      </w:r>
      <w:r>
        <w:br/>
      </w:r>
      <w:r>
        <w:rPr>
          <w:rFonts w:ascii="Times New Roman"/>
          <w:b w:val="false"/>
          <w:i w:val="false"/>
          <w:color w:val="000000"/>
          <w:sz w:val="28"/>
        </w:rPr>
        <w:t>
      2) 
</w:t>
      </w:r>
      <w:r>
        <w:rPr>
          <w:rFonts w:ascii="Times New Roman"/>
          <w:b w:val="false"/>
          <w:i w:val="false"/>
          <w:color w:val="000000"/>
          <w:sz w:val="28"/>
        </w:rPr>
        <w:t>
құжаттарды тіркеу, тексеру, дайындау және оларды көрсетілетін қызметті берушінің басшысына жолдау екі сағат отыз минут (2.30) ішінде;</w:t>
      </w:r>
      <w:r>
        <w:br/>
      </w:r>
      <w:r>
        <w:rPr>
          <w:rFonts w:ascii="Times New Roman"/>
          <w:b w:val="false"/>
          <w:i w:val="false"/>
          <w:color w:val="000000"/>
          <w:sz w:val="28"/>
        </w:rPr>
        <w:t>
      3) 
</w:t>
      </w:r>
      <w:r>
        <w:rPr>
          <w:rFonts w:ascii="Times New Roman"/>
          <w:b w:val="false"/>
          <w:i w:val="false"/>
          <w:color w:val="000000"/>
          <w:sz w:val="28"/>
        </w:rPr>
        <w:t>
ұсынылған құжаттарды зерделеу, қол қою, мөрмен бекіту және көрсетілетін қызметті берушінің қызметкеріне беру отыз (30) минут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қызметкерімен мемлекеттік қызмет нәтижесін беру отыз (30) минут ішінде.</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барысында көрсетілетін қызметті берушінің құрлымдық бөлімшелерінің (қызметшілерінің) өзара әрекеттесу тәртібінің сипаттамасы осы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бизнес-барысының анытамасында көрсетілген.</w:t>
      </w:r>
      <w:r>
        <w:br/>
      </w:r>
      <w:r>
        <w:rPr>
          <w:rFonts w:ascii="Times New Roman"/>
          <w:b w:val="false"/>
          <w:i w:val="false"/>
          <w:color w:val="000000"/>
          <w:sz w:val="28"/>
        </w:rPr>
        <w:t>
      8. 
</w:t>
      </w:r>
      <w:r>
        <w:rPr>
          <w:rFonts w:ascii="Times New Roman"/>
          <w:b w:val="false"/>
          <w:i w:val="false"/>
          <w:color w:val="000000"/>
          <w:sz w:val="28"/>
        </w:rPr>
        <w:t>
Мемлекеттік қызметті алуға жүгінген адамдар туралы мәліметтер және қарау нәтижелері Қазақстан Республикасы Бас прокуратурасының Құқықтық статистика және арнайы есепке алу жөніндегі комитетінде есепке алуға жатады.</w:t>
      </w:r>
      <w:r>
        <w:br/>
      </w:r>
      <w:r>
        <w:rPr>
          <w:rFonts w:ascii="Times New Roman"/>
          <w:b w:val="false"/>
          <w:i w:val="false"/>
          <w:color w:val="000000"/>
          <w:sz w:val="28"/>
        </w:rPr>
        <w:t>
      9. 
</w:t>
      </w:r>
      <w:r>
        <w:rPr>
          <w:rFonts w:ascii="Times New Roman"/>
          <w:b w:val="false"/>
          <w:i w:val="false"/>
          <w:color w:val="000000"/>
          <w:sz w:val="28"/>
        </w:rPr>
        <w:t>
Мемлекеттік қызметті алу үшін осы Регламентке сәйкес көрсетілетін қызметті алушылармен ұсынылған қажетті құжаттар үш (3) жыл ағымында сақтауға жатады және тиісті актіге сәйкес жойылады.</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«Прокуратура органдарынан,</w:t>
            </w:r>
            <w:r>
              <w:br/>
            </w:r>
            <w:r>
              <w:rPr>
                <w:rFonts w:ascii="Times New Roman"/>
                <w:b w:val="false"/>
                <w:i w:val="false"/>
                <w:color w:val="000000"/>
                <w:sz w:val="20"/>
              </w:rPr>
              <w:t>
тергеу және анықтау</w:t>
            </w:r>
            <w:r>
              <w:br/>
            </w:r>
            <w:r>
              <w:rPr>
                <w:rFonts w:ascii="Times New Roman"/>
                <w:b w:val="false"/>
                <w:i w:val="false"/>
                <w:color w:val="000000"/>
                <w:sz w:val="20"/>
              </w:rPr>
              <w:t>
органдарынан шығатын ресми</w:t>
            </w:r>
            <w:r>
              <w:br/>
            </w:r>
            <w:r>
              <w:rPr>
                <w:rFonts w:ascii="Times New Roman"/>
                <w:b w:val="false"/>
                <w:i w:val="false"/>
                <w:color w:val="000000"/>
                <w:sz w:val="20"/>
              </w:rPr>
              <w:t>
құжаттарға апостиль қою»</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қосымша</w:t>
            </w:r>
          </w:p>
          <w:bookmarkEnd w:id="11"/>
        </w:tc>
      </w:tr>
    </w:tbl>
    <w:bookmarkStart w:name="z52" w:id="12"/>
    <w:p>
      <w:pPr>
        <w:spacing w:after="0"/>
        <w:ind w:left="0"/>
        <w:jc w:val="left"/>
      </w:pPr>
      <w:r>
        <w:rPr>
          <w:rFonts w:ascii="Times New Roman"/>
          <w:b/>
          <w:i w:val="false"/>
          <w:color w:val="000000"/>
        </w:rPr>
        <w:t xml:space="preserve"> 
Мемлекеттік қызметті көрсетудің бизнес-барысының </w:t>
      </w:r>
    </w:p>
    <w:bookmarkEnd w:id="12"/>
    <w:bookmarkStart w:name="z53" w:id="13"/>
    <w:p>
      <w:pPr>
        <w:spacing w:after="0"/>
        <w:ind w:left="0"/>
        <w:jc w:val="left"/>
      </w:pPr>
      <w:r>
        <w:rPr>
          <w:rFonts w:ascii="Times New Roman"/>
          <w:b/>
          <w:i w:val="false"/>
          <w:color w:val="000000"/>
        </w:rPr>
        <w:t xml:space="preserve"> 
анықтамасы</w:t>
      </w:r>
    </w:p>
    <w:bookmarkEnd w:id="13"/>
    <w:bookmarkStart w:name="z54"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Прокуратура органдарынан, тергеу және анықтау</w:t>
      </w:r>
      <w:r>
        <w:br/>
      </w:r>
      <w:r>
        <w:rPr>
          <w:rFonts w:ascii="Times New Roman"/>
          <w:b w:val="false"/>
          <w:i w:val="false"/>
          <w:color w:val="000000"/>
          <w:sz w:val="28"/>
        </w:rPr>
        <w:t>
</w:t>
      </w:r>
      <w:r>
        <w:rPr>
          <w:rFonts w:ascii="Times New Roman"/>
          <w:b w:val="false"/>
          <w:i w:val="false"/>
          <w:color w:val="000000"/>
          <w:sz w:val="28"/>
          <w:u w:val="single"/>
        </w:rPr>
        <w:t>органдарынан шығатын ресми құжаттарға апостиль қою</w:t>
      </w:r>
      <w:r>
        <w:br/>
      </w:r>
      <w:r>
        <w:rPr>
          <w:rFonts w:ascii="Times New Roman"/>
          <w:b w:val="false"/>
          <w:i w:val="false"/>
          <w:color w:val="000000"/>
          <w:sz w:val="28"/>
        </w:rPr>
        <w:t>
 </w:t>
      </w:r>
    </w:p>
    <w:bookmarkEnd w:id="14"/>
    <w:bookmarkStart w:name="z55" w:id="15"/>
    <w:p>
      <w:pPr>
        <w:spacing w:after="0"/>
        <w:ind w:left="0"/>
        <w:jc w:val="both"/>
      </w:pPr>
      <w:r>
        <w:rPr>
          <w:rFonts w:ascii="Times New Roman"/>
          <w:b w:val="false"/>
          <w:i w:val="false"/>
          <w:color w:val="000000"/>
          <w:sz w:val="28"/>
        </w:rPr>
        <w:t>
</w:t>
      </w:r>
      <w:r>
        <w:rPr>
          <w:rFonts w:ascii="Times New Roman"/>
          <w:b/>
          <w:i w:val="false"/>
          <w:color w:val="000000"/>
          <w:sz w:val="28"/>
        </w:rPr>
        <w:t>      Көрсетілетін қызметті берушіге жүгінген кезде.</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Халыққа қызмет көрсету орталықтары</w:t>
      </w:r>
      <w:r>
        <w:rPr>
          <w:rFonts w:ascii="Times New Roman"/>
          <w:b/>
          <w:i w:val="false"/>
          <w:color w:val="000000"/>
          <w:sz w:val="28"/>
        </w:rPr>
        <w:t xml:space="preserve"> арқылы</w:t>
      </w:r>
      <w:r>
        <w:rPr>
          <w:rFonts w:ascii="Times New Roman"/>
          <w:b/>
          <w:i w:val="false"/>
          <w:color w:val="000000"/>
          <w:sz w:val="28"/>
        </w:rPr>
        <w:t xml:space="preserve"> жүгінген кезде.</w:t>
      </w:r>
      <w:r>
        <w:br/>
      </w:r>
      <w:r>
        <w:rPr>
          <w:rFonts w:ascii="Times New Roman"/>
          <w:b w:val="false"/>
          <w:i w:val="false"/>
          <w:color w:val="000000"/>
          <w:sz w:val="28"/>
        </w:rPr>
        <w:t>
</w:t>
      </w: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19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