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25ca" w14:textId="2e72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ведомстволары мен мекемелерінде өтініштермен жұмысты ұйымдастыру жөніндегі нұсқаулықты бекіту туралы" Қазақстан Республикасы Бас Прокурорының 2012 жылғы 20 қаңтардағы № 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17 қазандағы № 122 бұйрығы. Қазақстан Республикасының Әділет министрлігінде 2014 жылы 21 қарашада № 9889 тіркелді. Күші жойылды - Қазақстан Республикасы Бас Прокурорының 2018 жылғы 1 маусымдағы № 72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01.06.2018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жаңа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қабылдануына байланысты және Қазақстан Республикасының прокуратура органдарында, ведомстволары мен мекемелерінде жеке және заңды тұлғалардың өтініштерімен жұмыстың тиімділігін арттыру мақсатында, Қазақстан Республикасының "Прокуратура туралы" Заңының 11-бабы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 тармақшаларын</w:t>
      </w:r>
      <w:r>
        <w:rPr>
          <w:rFonts w:ascii="Times New Roman"/>
          <w:b w:val="false"/>
          <w:i w:val="false"/>
          <w:color w:val="000000"/>
          <w:sz w:val="28"/>
        </w:rPr>
        <w:t xml:space="preserve"> басшылыққа алып,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органдарында, ведомстволары мен мекемелерінде өтініштермен жұмысты ұйымдастыру жөніндегі нұсқаулықты бекіту туралы" Қазақстан Республикасы Бас Прокурорының 2012 жылғы 20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7425 тіркелген, 2012 жылғы 26 сәуірде "Егемен Қазақстан"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аталған бұйрықпен бекітілген Қазақстан Республикасының прокуратура органдарында, ведомстволары мен мекемелерінде өтініштермен жұмысты ұйымдастыру жөніндегі нұсқаулықта: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Республикасының прокуратура органдарында, ведомстволарында және мекемелерінде өтініштермен жұмысты ұйымдастыру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1995 жылғы 21 желтоқсандағы </w:t>
      </w:r>
      <w:r>
        <w:rPr>
          <w:rFonts w:ascii="Times New Roman"/>
          <w:b w:val="false"/>
          <w:i w:val="false"/>
          <w:color w:val="000000"/>
          <w:sz w:val="28"/>
        </w:rPr>
        <w:t>"Прокуратура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"Жеке және заңды тұлғалардың өтiнiштерiн қарау тәртiбi туралы" 2007 жылғы 12 қаңтардағы </w:t>
      </w:r>
      <w:r>
        <w:rPr>
          <w:rFonts w:ascii="Times New Roman"/>
          <w:b w:val="false"/>
          <w:i w:val="false"/>
          <w:color w:val="000000"/>
          <w:sz w:val="28"/>
        </w:rPr>
        <w:t>заңдарына</w:t>
      </w:r>
      <w:r>
        <w:rPr>
          <w:rFonts w:ascii="Times New Roman"/>
          <w:b w:val="false"/>
          <w:i w:val="false"/>
          <w:color w:val="000000"/>
          <w:sz w:val="28"/>
        </w:rPr>
        <w:t xml:space="preserve">, 2014 жылғы 4 шілдедегі </w:t>
      </w:r>
      <w:r>
        <w:rPr>
          <w:rFonts w:ascii="Times New Roman"/>
          <w:b w:val="false"/>
          <w:i w:val="false"/>
          <w:color w:val="000000"/>
          <w:sz w:val="28"/>
        </w:rPr>
        <w:t>Қылмыстық іс жүргізу</w:t>
      </w:r>
      <w:r>
        <w:rPr>
          <w:rFonts w:ascii="Times New Roman"/>
          <w:b w:val="false"/>
          <w:i w:val="false"/>
          <w:color w:val="000000"/>
          <w:sz w:val="28"/>
        </w:rPr>
        <w:t xml:space="preserve">, 2014 жылғы 5 шілдедегі Қылмыстық-атқару, 1999 жылғы 13 шілдедегі </w:t>
      </w:r>
      <w:r>
        <w:rPr>
          <w:rFonts w:ascii="Times New Roman"/>
          <w:b w:val="false"/>
          <w:i w:val="false"/>
          <w:color w:val="000000"/>
          <w:sz w:val="28"/>
        </w:rPr>
        <w:t>Азаматтық іс жүргізу</w:t>
      </w:r>
      <w:r>
        <w:rPr>
          <w:rFonts w:ascii="Times New Roman"/>
          <w:b w:val="false"/>
          <w:i w:val="false"/>
          <w:color w:val="000000"/>
          <w:sz w:val="28"/>
        </w:rPr>
        <w:t xml:space="preserve"> кодекстеріне, басқа да заңнамалық актілерге сәйкес әзірленді және Қазақстан Республикасының прокуратура органдарында, ведомстволарында, мекемелерінде (бұдан әрі – органдар) өтініштерді қарау мәселелерін нақтылайды."; </w:t>
      </w:r>
    </w:p>
    <w:bookmarkEnd w:id="3"/>
    <w:bookmarkStart w:name="z6" w:id="4"/>
    <w:p>
      <w:pPr>
        <w:spacing w:after="0"/>
        <w:ind w:left="0"/>
        <w:jc w:val="both"/>
      </w:pPr>
      <w:r>
        <w:rPr>
          <w:rFonts w:ascii="Times New Roman"/>
          <w:b w:val="false"/>
          <w:i w:val="false"/>
          <w:color w:val="000000"/>
          <w:sz w:val="28"/>
        </w:rPr>
        <w:t>
      келесі мазмұндағы 8-1 тармақпен толықтырылсын:</w:t>
      </w:r>
    </w:p>
    <w:bookmarkEnd w:id="4"/>
    <w:bookmarkStart w:name="z7" w:id="5"/>
    <w:p>
      <w:pPr>
        <w:spacing w:after="0"/>
        <w:ind w:left="0"/>
        <w:jc w:val="both"/>
      </w:pPr>
      <w:r>
        <w:rPr>
          <w:rFonts w:ascii="Times New Roman"/>
          <w:b w:val="false"/>
          <w:i w:val="false"/>
          <w:color w:val="000000"/>
          <w:sz w:val="28"/>
        </w:rPr>
        <w:t>
      "8-1. Мемлекеттік органдармен мемлекеттік қызметтер көрсету мәселелері бойынша шағымдар "Мемлекеттік көрсетілетін қызметтер туралы" Қазақстан Республикасының Заңымен көзделген тәртіпте қаралады";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"17. Прокуратура органдарында өтініштерді есепке алуға және тіркеуге қойылатын жалпы талаптар Қазақстан Республикасы Бас Прокурорының 2012 жылғы 3 қазандағы № 118қбпү бұйрығымен бекітілген Қазақстан Республикасының прокуратура органдарында, ведомстволары мен мекемелерінде құжаттама жасау және құжаттаманы басқару ережелерімен реттеледі.";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"19. Өтініштерді қарау туралы заңдардың қолданылуын қадағалау және іс қағаздарын жүргізу басқармасы Бас прокуратураға келіп түскен өтініштерді Бас прокуратура басшылығына мәлімдейді немесе мәселенің мән-жайы бойынша Бас прокуратураның құрылымдық бөлімшелеріне, қолдағы материалдар мен қадағалау іс жүргізулері зерделене отырып беріледі.</w:t>
      </w:r>
    </w:p>
    <w:bookmarkEnd w:id="7"/>
    <w:bookmarkStart w:name="z12" w:id="8"/>
    <w:p>
      <w:pPr>
        <w:spacing w:after="0"/>
        <w:ind w:left="0"/>
        <w:jc w:val="both"/>
      </w:pPr>
      <w:r>
        <w:rPr>
          <w:rFonts w:ascii="Times New Roman"/>
          <w:b w:val="false"/>
          <w:i w:val="false"/>
          <w:color w:val="000000"/>
          <w:sz w:val="28"/>
        </w:rPr>
        <w:t>
      Төменгі тұрған прокуратураларда өтініштерді прокуратура басшылығына баяндауды немесе құрылымдық бөлімшелеріне жолдауды осы міндет жүктелген тұлғалармен жүзеге асырылады.";</w:t>
      </w:r>
    </w:p>
    <w:bookmarkEnd w:id="8"/>
    <w:bookmarkStart w:name="z13" w:id="9"/>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"3) ҚІЖК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488-баптарының</w:t>
      </w:r>
      <w:r>
        <w:rPr>
          <w:rFonts w:ascii="Times New Roman"/>
          <w:b w:val="false"/>
          <w:i w:val="false"/>
          <w:color w:val="000000"/>
          <w:sz w:val="28"/>
        </w:rPr>
        <w:t xml:space="preserve">, АІЖК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388-баптарының</w:t>
      </w:r>
      <w:r>
        <w:rPr>
          <w:rFonts w:ascii="Times New Roman"/>
          <w:b w:val="false"/>
          <w:i w:val="false"/>
          <w:color w:val="000000"/>
          <w:sz w:val="28"/>
        </w:rPr>
        <w:t xml:space="preserve"> талаптарына сәйкес келмейтін қылмыстық және азаматтық істер бойынша қадағалау наразылық келтіру туралы өтініштер (қолдаухаттар). </w:t>
      </w:r>
    </w:p>
    <w:bookmarkEnd w:id="10"/>
    <w:bookmarkStart w:name="z15" w:id="11"/>
    <w:p>
      <w:pPr>
        <w:spacing w:after="0"/>
        <w:ind w:left="0"/>
        <w:jc w:val="both"/>
      </w:pPr>
      <w:r>
        <w:rPr>
          <w:rFonts w:ascii="Times New Roman"/>
          <w:b w:val="false"/>
          <w:i w:val="false"/>
          <w:color w:val="000000"/>
          <w:sz w:val="28"/>
        </w:rPr>
        <w:t xml:space="preserve">
      Егер қылмыстық және азаматтық істер бойынша қадағалау наразылықтарын келтіру туралы қолдаухаттар ҚІЖК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488-баптарының</w:t>
      </w:r>
      <w:r>
        <w:rPr>
          <w:rFonts w:ascii="Times New Roman"/>
          <w:b w:val="false"/>
          <w:i w:val="false"/>
          <w:color w:val="000000"/>
          <w:sz w:val="28"/>
        </w:rPr>
        <w:t xml:space="preserve">, АІЖК </w:t>
      </w:r>
      <w:r>
        <w:rPr>
          <w:rFonts w:ascii="Times New Roman"/>
          <w:b w:val="false"/>
          <w:i w:val="false"/>
          <w:color w:val="000000"/>
          <w:sz w:val="28"/>
        </w:rPr>
        <w:t>391-бабының</w:t>
      </w:r>
      <w:r>
        <w:rPr>
          <w:rFonts w:ascii="Times New Roman"/>
          <w:b w:val="false"/>
          <w:i w:val="false"/>
          <w:color w:val="000000"/>
          <w:sz w:val="28"/>
        </w:rPr>
        <w:t xml:space="preserve"> талаптарына сәйкес келмейтін болса, ол тиісінше ҚІЖК </w:t>
      </w:r>
      <w:r>
        <w:rPr>
          <w:rFonts w:ascii="Times New Roman"/>
          <w:b w:val="false"/>
          <w:i w:val="false"/>
          <w:color w:val="000000"/>
          <w:sz w:val="28"/>
        </w:rPr>
        <w:t>489-бабында</w:t>
      </w:r>
      <w:r>
        <w:rPr>
          <w:rFonts w:ascii="Times New Roman"/>
          <w:b w:val="false"/>
          <w:i w:val="false"/>
          <w:color w:val="000000"/>
          <w:sz w:val="28"/>
        </w:rPr>
        <w:t xml:space="preserve">, АІЖК </w:t>
      </w:r>
      <w:r>
        <w:rPr>
          <w:rFonts w:ascii="Times New Roman"/>
          <w:b w:val="false"/>
          <w:i w:val="false"/>
          <w:color w:val="000000"/>
          <w:sz w:val="28"/>
        </w:rPr>
        <w:t>392-бабында</w:t>
      </w:r>
      <w:r>
        <w:rPr>
          <w:rFonts w:ascii="Times New Roman"/>
          <w:b w:val="false"/>
          <w:i w:val="false"/>
          <w:color w:val="000000"/>
          <w:sz w:val="28"/>
        </w:rPr>
        <w:t xml:space="preserve"> белгіленген тәртіпке сәйкес қараусыз кері қайтарылады. Бұл ретте қадағалау наразылығын келтіру туралы өтініш берген тұлғаға өтінішін кері қайтаруға негіз болған кемшіліктерді жойған соң Бас прокуратураға қайта өтініш жасау беруге немесе тікелей Жоғарғы Сотқа қадағалау сот тәртібімен сот актілерін қайта қарау туралы өтініш беру құқығы түсіндіріледі.</w:t>
      </w:r>
    </w:p>
    <w:bookmarkEnd w:id="11"/>
    <w:bookmarkStart w:name="z16" w:id="12"/>
    <w:p>
      <w:pPr>
        <w:spacing w:after="0"/>
        <w:ind w:left="0"/>
        <w:jc w:val="both"/>
      </w:pPr>
      <w:r>
        <w:rPr>
          <w:rFonts w:ascii="Times New Roman"/>
          <w:b w:val="false"/>
          <w:i w:val="false"/>
          <w:color w:val="000000"/>
          <w:sz w:val="28"/>
        </w:rPr>
        <w:t xml:space="preserve">
      АІЖК 388-бабының </w:t>
      </w:r>
      <w:r>
        <w:rPr>
          <w:rFonts w:ascii="Times New Roman"/>
          <w:b w:val="false"/>
          <w:i w:val="false"/>
          <w:color w:val="000000"/>
          <w:sz w:val="28"/>
        </w:rPr>
        <w:t>1-бөлігімен</w:t>
      </w:r>
      <w:r>
        <w:rPr>
          <w:rFonts w:ascii="Times New Roman"/>
          <w:b w:val="false"/>
          <w:i w:val="false"/>
          <w:color w:val="000000"/>
          <w:sz w:val="28"/>
        </w:rPr>
        <w:t xml:space="preserve"> және ҚІЖК </w:t>
      </w:r>
      <w:r>
        <w:rPr>
          <w:rFonts w:ascii="Times New Roman"/>
          <w:b w:val="false"/>
          <w:i w:val="false"/>
          <w:color w:val="000000"/>
          <w:sz w:val="28"/>
        </w:rPr>
        <w:t>487-бабымен</w:t>
      </w:r>
      <w:r>
        <w:rPr>
          <w:rFonts w:ascii="Times New Roman"/>
          <w:b w:val="false"/>
          <w:i w:val="false"/>
          <w:color w:val="000000"/>
          <w:sz w:val="28"/>
        </w:rPr>
        <w:t xml:space="preserve"> көзделген қадағалау наразылығын келтіру мерзімдері өтіп кеткен сот актілеріне қадағалау наразылығын келтіру туралы қолдаухаттар тиісті заң түсіндіріле отырып, қараусыз кері қайтарылады;";</w:t>
      </w:r>
    </w:p>
    <w:bookmarkEnd w:id="12"/>
    <w:bookmarkStart w:name="z17" w:id="13"/>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"Өтініштерді беру Қазақстан Республикасы Бас Прокурорының 2012 жылы 3 қазандағы № 118қбпү бұйрығымен бекітілген Қазақстан Республикасының прокуратура органадарында, ведомстволары мен мекемелерінде құжаттама жасау және құжаттаманы басқару ережелерінің талаптарына сәйкес жүзеге асырылады.";</w:t>
      </w:r>
    </w:p>
    <w:bookmarkEnd w:id="14"/>
    <w:bookmarkStart w:name="z19" w:id="15"/>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xml:space="preserve">
      "49. Егер өтініш берушінің қайта жазған өтінішінде жаңадан анықталған басқадай уәждер мен жағдайлар болмаса, алдыңғы өтініші бойынша жан-жақты тексеру материалдары болса және өтініш берушіге прокуратура органының бірінші басшысы белгіленген тәртіпте жауап берген болса, өтініш берушімен хат алмасу тоқтатылады.". </w:t>
      </w:r>
    </w:p>
    <w:bookmarkEnd w:id="16"/>
    <w:bookmarkStart w:name="z21" w:id="17"/>
    <w:p>
      <w:pPr>
        <w:spacing w:after="0"/>
        <w:ind w:left="0"/>
        <w:jc w:val="both"/>
      </w:pPr>
      <w:r>
        <w:rPr>
          <w:rFonts w:ascii="Times New Roman"/>
          <w:b w:val="false"/>
          <w:i w:val="false"/>
          <w:color w:val="000000"/>
          <w:sz w:val="28"/>
        </w:rPr>
        <w:t>
      2. Осы бұйрықтың орындалуын бақылау Бас прокуратураның құрылымдық бөлімшелерінің, ведомстволары мен мекеме басшыларына және облыстық және оларға теңестірілген прокурорларға жүктелсін.</w:t>
      </w:r>
    </w:p>
    <w:bookmarkEnd w:id="17"/>
    <w:bookmarkStart w:name="z22" w:id="18"/>
    <w:p>
      <w:pPr>
        <w:spacing w:after="0"/>
        <w:ind w:left="0"/>
        <w:jc w:val="both"/>
      </w:pPr>
      <w:r>
        <w:rPr>
          <w:rFonts w:ascii="Times New Roman"/>
          <w:b w:val="false"/>
          <w:i w:val="false"/>
          <w:color w:val="000000"/>
          <w:sz w:val="28"/>
        </w:rPr>
        <w:t>
      3. Бұйрық:</w:t>
      </w:r>
    </w:p>
    <w:bookmarkEnd w:id="18"/>
    <w:bookmarkStart w:name="z23" w:id="19"/>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19"/>
    <w:bookmarkStart w:name="z24" w:id="20"/>
    <w:p>
      <w:pPr>
        <w:spacing w:after="0"/>
        <w:ind w:left="0"/>
        <w:jc w:val="both"/>
      </w:pPr>
      <w:r>
        <w:rPr>
          <w:rFonts w:ascii="Times New Roman"/>
          <w:b w:val="false"/>
          <w:i w:val="false"/>
          <w:color w:val="000000"/>
          <w:sz w:val="28"/>
        </w:rPr>
        <w:t>
      2) Бас прокуратура құрылымдық бөлімшелері, ведомстволары мен мекемелерінің басшыларына, облыстардың, аудандардың прокурорларына және оларға теңестірілген прокурорларға жолдансын.</w:t>
      </w:r>
    </w:p>
    <w:bookmarkEnd w:id="20"/>
    <w:bookmarkStart w:name="z25" w:id="21"/>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бірақ 2015 жылғы 1 қаңтардан бұрын емес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