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22ca" w14:textId="3152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"Жинақтаушы зейнетақы қорларының зейнетақымен қамсыздандыру туралы шарттар бойынша зейнетақы активтері мен міндеттемелерін бірыңғай жинақтаушы зейнетақы қорына беру қағидаларын бекіту туралы" 2013 жылғы 26 шілдедегі № 187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22 қазандағы № 204 қаулысы. Қазақстан Республикасының Әділет министрлігінде 2014 жылы 5 желтоқсанда № 9929 тіркелді. Күші жойылды - Қазақстан Республикасы Қаржы нарығын реттеу және дамыту агенттігі Басқармасының 2021 жылғы 20 қаңтардағы № 2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20.01.2021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енгізілсін)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"Жинақтаушы зейнетақы қорларының зейнетақымен қамсыздандыру туралы шарттар бойынша зейнетақы активтері мен міндеттемелерін бірыңғай жинақтаушы зейнетақы қорына беру қағидаларын бекіту туралы" 2013 жылғы 26 шілдедегі № 187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8671 тіркелген, "Заң газеті" газетінде 2013 жылғы  25 қыркүйекте № 144 (2345)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Жинақтаушы зейнетақы қорларының зейнетақымен қамсыздандыру туралы шарттар бойынша зейнетақы активтері мен міндеттемелерін бірыңғай жинақтаушы зейнетақы қорына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редакцияда 30-1-тармағымен толықтырылсын:</w:t>
      </w:r>
    </w:p>
    <w:bookmarkEnd w:id="3"/>
    <w:p>
      <w:pPr>
        <w:spacing w:after="0"/>
        <w:ind w:left="0"/>
        <w:jc w:val="both"/>
      </w:pPr>
      <w:r>
        <w:rPr>
          <w:rFonts w:ascii="Times New Roman"/>
          <w:b w:val="false"/>
          <w:i w:val="false"/>
          <w:color w:val="000000"/>
          <w:sz w:val="28"/>
        </w:rPr>
        <w:t>
      "30-1. Жинақтаушы зейнетақы қорының бірыңғай жинақтаушы зейнетақы қорына зейнетақымен қамсыздандыру туралы шарттары бойынша зейнетақы активтері мен міндеттемелерін толық көлемде беру фактілерін анықтаған жағдайда бірыңғай жинақтаушы зейнетақы қоры әрбір жинақтаушы зейнетақы қоры бойынша әзірленетін және осы жинақтаушы зейнетақы қорымен келісілетін және жинақтаушы зейнетақы қорларының бірыңғай жинақтаушы зейнетақы қорына зейнетақымен қамсыздандыру туралы шарттары бойынша зейнетақы активтері мен міндеттемелерін қосымша актісімен ресімделетін қосымша іс-шараларға сәйкес жинақтаушы зейнетақы қорларының бірыңғай жинақтаушы зейнетақы қорына зейнетақымен қамсыздандыру туралы шарттары бойынша зейнетақы активтері мен міндеттемелерін қосымша беру жүзеге асырылады.</w:t>
      </w:r>
    </w:p>
    <w:bookmarkStart w:name="z5" w:id="4"/>
    <w:p>
      <w:pPr>
        <w:spacing w:after="0"/>
        <w:ind w:left="0"/>
        <w:jc w:val="both"/>
      </w:pPr>
      <w:r>
        <w:rPr>
          <w:rFonts w:ascii="Times New Roman"/>
          <w:b w:val="false"/>
          <w:i w:val="false"/>
          <w:color w:val="000000"/>
          <w:sz w:val="28"/>
        </w:rPr>
        <w:t>
      Қосымша іс-шаралар жоспарында зейнетақымен қамсыздандыру туралы шарттар бойынша зейнетақы активтері мен міндеттемелерін жинақтаушы зейнетақы қорының беруін және бірыңғай жинақтаушы зейнетақы қорының қабылдауын қамтамасыз ету үшін қажетті іс-шараларды жүргізу (іске асыру) тәртібі көзделеді.</w:t>
      </w:r>
    </w:p>
    <w:bookmarkEnd w:id="4"/>
    <w:bookmarkStart w:name="z6" w:id="5"/>
    <w:p>
      <w:pPr>
        <w:spacing w:after="0"/>
        <w:ind w:left="0"/>
        <w:jc w:val="both"/>
      </w:pPr>
      <w:r>
        <w:rPr>
          <w:rFonts w:ascii="Times New Roman"/>
          <w:b w:val="false"/>
          <w:i w:val="false"/>
          <w:color w:val="000000"/>
          <w:sz w:val="28"/>
        </w:rPr>
        <w:t>
      Бірыңғай жинақтаушы зейнетақы қорының, жинақтаушы зейнетақы қорының және басқа да мүдделі тараптарының (қажет болған кезде) бірінші басшылары немесе олардың орнындағы адамдар қол қойған қосымша іс-шаралар жоспары келісуге Қазақстан Республикасының Ұлттық Банкіне барлық мүдделі тараптары оған қол қойған күнінен бастап үш жұмыс күнінен кешіктірмейтін мерзімде жіберіледі.</w:t>
      </w:r>
    </w:p>
    <w:bookmarkEnd w:id="5"/>
    <w:bookmarkStart w:name="z7" w:id="6"/>
    <w:p>
      <w:pPr>
        <w:spacing w:after="0"/>
        <w:ind w:left="0"/>
        <w:jc w:val="both"/>
      </w:pPr>
      <w:r>
        <w:rPr>
          <w:rFonts w:ascii="Times New Roman"/>
          <w:b w:val="false"/>
          <w:i w:val="false"/>
          <w:color w:val="000000"/>
          <w:sz w:val="28"/>
        </w:rPr>
        <w:t>
      Қазақстан Республикасының Ұлттық Банкі ұсынылған қосымша іс-шаралар жоспарын қарайды және жоспарланған іс-шаралардың тізбесімен және (немесе) оларды іске асыру мерзімдерімен келіспеген жағдайда, қосымша іс-шаралар жоспарын алған күннен бастап үш жұмыс күнінен кешіктірмейтін мерзімде зейнетақымен қамсыздандыру туралы шарттар бойынша зейнетақы активтері және міндеттемелері қосымша іс-шаралар жоспарына сәйкес беруге жоспарланып отырған бірыңғай жинақтаушы зейнетақы қорының және жинақтаушы зейнетақы қорының атына ескертулерімен бірге хат жібереді.</w:t>
      </w:r>
    </w:p>
    <w:bookmarkEnd w:id="6"/>
    <w:bookmarkStart w:name="z8" w:id="7"/>
    <w:p>
      <w:pPr>
        <w:spacing w:after="0"/>
        <w:ind w:left="0"/>
        <w:jc w:val="both"/>
      </w:pPr>
      <w:r>
        <w:rPr>
          <w:rFonts w:ascii="Times New Roman"/>
          <w:b w:val="false"/>
          <w:i w:val="false"/>
          <w:color w:val="000000"/>
          <w:sz w:val="28"/>
        </w:rPr>
        <w:t>
      Қазақстан Республикасының Ұлттық Банкінің ескертулері ескеріле отырып түзетілген қосымша іс-шаралар жоспары Қазақстан Республикасының Ұлттық Банкінің хатын алған күннен бастап екі жұмыс күні ішінде уәкілетті органға ұсынылады.</w:t>
      </w:r>
    </w:p>
    <w:bookmarkEnd w:id="7"/>
    <w:bookmarkStart w:name="z9" w:id="8"/>
    <w:p>
      <w:pPr>
        <w:spacing w:after="0"/>
        <w:ind w:left="0"/>
        <w:jc w:val="both"/>
      </w:pPr>
      <w:r>
        <w:rPr>
          <w:rFonts w:ascii="Times New Roman"/>
          <w:b w:val="false"/>
          <w:i w:val="false"/>
          <w:color w:val="000000"/>
          <w:sz w:val="28"/>
        </w:rPr>
        <w:t>
      Бірыңғай жинақтаушы зейнетақы қорына қосымша іс-шаралар жоспарында анықталған зейнетақымен қамсыздандыру туралы шарттар бойынша жинақтаушы зейнетақы қоры зейнетақы активтері мен міндеттемелерді беру күні мыналарды электронды форматта қалыптастырады және Орталық жинақтаушы зейнетақы қоры зейнетақы активтері мен міндеттемелерді бірыңғай жинақтаушы зейнетақы қорына беру тиіс салымшылардың (алушылардың) тізімін жібереді.</w:t>
      </w:r>
    </w:p>
    <w:bookmarkEnd w:id="8"/>
    <w:bookmarkStart w:name="z10" w:id="9"/>
    <w:p>
      <w:pPr>
        <w:spacing w:after="0"/>
        <w:ind w:left="0"/>
        <w:jc w:val="both"/>
      </w:pPr>
      <w:r>
        <w:rPr>
          <w:rFonts w:ascii="Times New Roman"/>
          <w:b w:val="false"/>
          <w:i w:val="false"/>
          <w:color w:val="000000"/>
          <w:sz w:val="28"/>
        </w:rPr>
        <w:t>
      Бірыңғай жинақтаушы зейнетақы қоры жинақтаушы зейнетақы қорынан ақпарат алған күні:</w:t>
      </w:r>
    </w:p>
    <w:bookmarkEnd w:id="9"/>
    <w:bookmarkStart w:name="z11" w:id="10"/>
    <w:p>
      <w:pPr>
        <w:spacing w:after="0"/>
        <w:ind w:left="0"/>
        <w:jc w:val="both"/>
      </w:pPr>
      <w:r>
        <w:rPr>
          <w:rFonts w:ascii="Times New Roman"/>
          <w:b w:val="false"/>
          <w:i w:val="false"/>
          <w:color w:val="000000"/>
          <w:sz w:val="28"/>
        </w:rPr>
        <w:t>
      автоматтандырылған ақпарат жүйесінің деректер базасында Қағидалардың осы тармағының алтыншы бөлігінде көрсетілген салымшылардың (алушылардың) тізімдері бойынша кредиторларды анықтау мүмкін емес зейнетақы активтері бойынша кредиторлық берешекті есепке алу үшін салымшылардың (алушылардың) жеке зейнетақы шоттарын және "анықтағанға дейінгі басқа да сомалар" шоттарын ашады;</w:t>
      </w:r>
    </w:p>
    <w:bookmarkEnd w:id="10"/>
    <w:bookmarkStart w:name="z12" w:id="11"/>
    <w:p>
      <w:pPr>
        <w:spacing w:after="0"/>
        <w:ind w:left="0"/>
        <w:jc w:val="both"/>
      </w:pPr>
      <w:r>
        <w:rPr>
          <w:rFonts w:ascii="Times New Roman"/>
          <w:b w:val="false"/>
          <w:i w:val="false"/>
          <w:color w:val="000000"/>
          <w:sz w:val="28"/>
        </w:rPr>
        <w:t>
      Қағидалардың осы тармағының алтыншы бөлігінде көрсетілген салымшыларға (алушыларға) жеке зейнетақы шоттарын ашу туралы хабарламаны Орталыққа жібереді;</w:t>
      </w:r>
    </w:p>
    <w:bookmarkEnd w:id="11"/>
    <w:bookmarkStart w:name="z13" w:id="12"/>
    <w:p>
      <w:pPr>
        <w:spacing w:after="0"/>
        <w:ind w:left="0"/>
        <w:jc w:val="both"/>
      </w:pPr>
      <w:r>
        <w:rPr>
          <w:rFonts w:ascii="Times New Roman"/>
          <w:b w:val="false"/>
          <w:i w:val="false"/>
          <w:color w:val="000000"/>
          <w:sz w:val="28"/>
        </w:rPr>
        <w:t>
      Қағидалардың осы тармағының алтыншы бөлігінде көрсетілген салымшыларға (алушыларға) жеке зейнетақы шоттарын ашу туралы ақпаратты жинақтаушы зейнетақы қорына жібереді.</w:t>
      </w:r>
    </w:p>
    <w:bookmarkEnd w:id="12"/>
    <w:bookmarkStart w:name="z14" w:id="13"/>
    <w:p>
      <w:pPr>
        <w:spacing w:after="0"/>
        <w:ind w:left="0"/>
        <w:jc w:val="both"/>
      </w:pPr>
      <w:r>
        <w:rPr>
          <w:rFonts w:ascii="Times New Roman"/>
          <w:b w:val="false"/>
          <w:i w:val="false"/>
          <w:color w:val="000000"/>
          <w:sz w:val="28"/>
        </w:rPr>
        <w:t>
      Орталық бірыңғай жинақтаушы зейнетақы қорынан Қағидалардың осы тармағының алтыншы бөлігінде көрсетілген салымшылар (алушылар) тізімдері бойынша мәліметтерді алған күні:</w:t>
      </w:r>
    </w:p>
    <w:bookmarkEnd w:id="13"/>
    <w:bookmarkStart w:name="z15" w:id="14"/>
    <w:p>
      <w:pPr>
        <w:spacing w:after="0"/>
        <w:ind w:left="0"/>
        <w:jc w:val="both"/>
      </w:pPr>
      <w:r>
        <w:rPr>
          <w:rFonts w:ascii="Times New Roman"/>
          <w:b w:val="false"/>
          <w:i w:val="false"/>
          <w:color w:val="000000"/>
          <w:sz w:val="28"/>
        </w:rPr>
        <w:t>
      міндетті зейнетақы жарналары есебінен зейнетақымен қамсыздандыру туралы шартты жасаған жеке тұлғалардың бірыңғай тізімінде жинақтаушы зейнетақы қоры белгісін бірыңғай жинақтаушы зейнетақы қорына өзгертеді;</w:t>
      </w:r>
    </w:p>
    <w:bookmarkEnd w:id="14"/>
    <w:bookmarkStart w:name="z16" w:id="15"/>
    <w:p>
      <w:pPr>
        <w:spacing w:after="0"/>
        <w:ind w:left="0"/>
        <w:jc w:val="both"/>
      </w:pPr>
      <w:r>
        <w:rPr>
          <w:rFonts w:ascii="Times New Roman"/>
          <w:b w:val="false"/>
          <w:i w:val="false"/>
          <w:color w:val="000000"/>
          <w:sz w:val="28"/>
        </w:rPr>
        <w:t>
      бірыңғай жинақтаушы зейнетақы қорына міндетті зейнетақы жарналары есебінен зейнетақымен қамсыздандыру туралы шартты жасаған жеке тұлғалардың бірыңғай тізіміне ақпараттың енгізілгендігі немесе енгізілмегендігі туралы хаттаманы жібереді;</w:t>
      </w:r>
    </w:p>
    <w:bookmarkEnd w:id="15"/>
    <w:bookmarkStart w:name="z17" w:id="16"/>
    <w:p>
      <w:pPr>
        <w:spacing w:after="0"/>
        <w:ind w:left="0"/>
        <w:jc w:val="both"/>
      </w:pPr>
      <w:r>
        <w:rPr>
          <w:rFonts w:ascii="Times New Roman"/>
          <w:b w:val="false"/>
          <w:i w:val="false"/>
          <w:color w:val="000000"/>
          <w:sz w:val="28"/>
        </w:rPr>
        <w:t>
      жинақтаушы зейнетақы қорына салымшылардың (алушылардың) жеке зейнетақы шоттарының жабылуы туралы ақпаратты жібереді.</w:t>
      </w:r>
    </w:p>
    <w:bookmarkEnd w:id="16"/>
    <w:bookmarkStart w:name="z18" w:id="17"/>
    <w:p>
      <w:pPr>
        <w:spacing w:after="0"/>
        <w:ind w:left="0"/>
        <w:jc w:val="both"/>
      </w:pPr>
      <w:r>
        <w:rPr>
          <w:rFonts w:ascii="Times New Roman"/>
          <w:b w:val="false"/>
          <w:i w:val="false"/>
          <w:color w:val="000000"/>
          <w:sz w:val="28"/>
        </w:rPr>
        <w:t>
      Жинақтаушы зейнетақы қоры Орталық және бірыңғай жинақтаушы зейнетақы қоры берген ақпарат негізінде автоматтандырылған ақпарат жүйесінің деректер базасында Қағидалардың осы тармағының алтыншы бөлігінде көрсетілген салымшылардың (алушылардың) жеке зейнетақы шоттарын жабуды жүзеге асырады.";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Әрбір жеке жинақтаушы зейнетақы қоры (зейнетақы активтерін инвестициялық басқаруды жүзеге асыратын ұйым) бойынша іс-шаралар жоспарында көзделген мерзімдерге сәйкес бірыңғай жинақтаушы зейнетақы қорының және жинақтаушы зейнетақы қорының (зейнетақы активтері инвестициялық басқаруды жүзеге асыратын ұйымның) органдарының тиісті шешімдері негізінде бірыңғай жинақтаушы зейнетақы қорының және жинақтаушы зейнетақы қорының (зейнетақы активтерін инвестициялық басқаруды жүзеге асыратын ұйымның) өкілдерінен комиссия (бұдан әрі – комиссия) құрылады.</w:t>
      </w:r>
    </w:p>
    <w:bookmarkStart w:name="z20" w:id="18"/>
    <w:p>
      <w:pPr>
        <w:spacing w:after="0"/>
        <w:ind w:left="0"/>
        <w:jc w:val="both"/>
      </w:pPr>
      <w:r>
        <w:rPr>
          <w:rFonts w:ascii="Times New Roman"/>
          <w:b w:val="false"/>
          <w:i w:val="false"/>
          <w:color w:val="000000"/>
          <w:sz w:val="28"/>
        </w:rPr>
        <w:t>
      Комиссия жойылуға тиіс құжаттар мен ақпарат тізбесін анықтайды.</w:t>
      </w:r>
    </w:p>
    <w:bookmarkEnd w:id="18"/>
    <w:p>
      <w:pPr>
        <w:spacing w:after="0"/>
        <w:ind w:left="0"/>
        <w:jc w:val="both"/>
      </w:pPr>
      <w:r>
        <w:rPr>
          <w:rFonts w:ascii="Times New Roman"/>
          <w:b w:val="false"/>
          <w:i w:val="false"/>
          <w:color w:val="000000"/>
          <w:sz w:val="28"/>
        </w:rPr>
        <w:t>
      Жинақтаушы зейнетақы қорларының автоматтандырылған ақпарат жүйесінің деректер базасында сақталатын салымшылардың (алушылардың) зейнетақы жинақтары туралы ақпаратты, сондай-ақ зейнетақы жинақтары құпиясынан тұратын өзге де мәліметтерді қамтитын ақпарат, егер комиссия шешіміне сәйкес өзгеше айқындалмаса, жойылуға тиіс.</w:t>
      </w:r>
    </w:p>
    <w:bookmarkStart w:name="z21" w:id="19"/>
    <w:p>
      <w:pPr>
        <w:spacing w:after="0"/>
        <w:ind w:left="0"/>
        <w:jc w:val="both"/>
      </w:pPr>
      <w:r>
        <w:rPr>
          <w:rFonts w:ascii="Times New Roman"/>
          <w:b w:val="false"/>
          <w:i w:val="false"/>
          <w:color w:val="000000"/>
          <w:sz w:val="28"/>
        </w:rPr>
        <w:t>
      Осы тармақтың үшінші бөлігінде көрсетілген ақпаратты жою туралы актіге бірыңғай жинақтаушы зейнетақы қорының және жинақтаушы зейнетақы қорының бірінші басшылары немесе олардың орнындағы тұлғалар қол қояды және олардың мөрлерімен расталады.</w:t>
      </w:r>
    </w:p>
    <w:bookmarkEnd w:id="19"/>
    <w:bookmarkStart w:name="z22" w:id="20"/>
    <w:p>
      <w:pPr>
        <w:spacing w:after="0"/>
        <w:ind w:left="0"/>
        <w:jc w:val="both"/>
      </w:pPr>
      <w:r>
        <w:rPr>
          <w:rFonts w:ascii="Times New Roman"/>
          <w:b w:val="false"/>
          <w:i w:val="false"/>
          <w:color w:val="000000"/>
          <w:sz w:val="28"/>
        </w:rPr>
        <w:t>
      Комиссия Қағидалардың осы тармағының үшінші бөлігінде көзделген ақпаратты жоймау не ішінара жою туралы шешім қабылдаған кезде осы ақпарат бірыңғай жинақтаушы зейнетақы қорында сақталады.".</w:t>
      </w:r>
    </w:p>
    <w:bookmarkEnd w:id="20"/>
    <w:bookmarkStart w:name="z23" w:id="2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2014 жылғы 1 қаңтардан бастап туындаған құқықтық қатынастарға қолданылады.</w:t>
      </w:r>
    </w:p>
    <w:bookmarkEnd w:id="2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