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8259" w14:textId="5008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банк қызметін реттеу мәселелері жөніндегі кейбір нормативтік құқықтық актілеріне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21 қарашадағы № 221 қаулысы. Қазақстан Республикасының Әділет министрлігінде 2014 жылы 25 желтоқсанда № 10006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өзгерістер енгізілетін Қазақстан Республикасының банк қызметін реттеу мәселелері жөніндегі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xml:space="preserve">      Төрағасы                                   Қ. Келімбетов </w:t>
      </w:r>
    </w:p>
    <w:bookmarkStart w:name="z4"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2014 жылғы 21 қарашадағы</w:t>
      </w:r>
      <w:r>
        <w:br/>
      </w:r>
      <w:r>
        <w:rPr>
          <w:rFonts w:ascii="Times New Roman"/>
          <w:b w:val="false"/>
          <w:i w:val="false"/>
          <w:color w:val="000000"/>
          <w:sz w:val="28"/>
        </w:rPr>
        <w:t xml:space="preserve">
№ 221 қаулысымен   </w:t>
      </w:r>
      <w:r>
        <w:br/>
      </w:r>
      <w:r>
        <w:rPr>
          <w:rFonts w:ascii="Times New Roman"/>
          <w:b w:val="false"/>
          <w:i w:val="false"/>
          <w:color w:val="000000"/>
          <w:sz w:val="28"/>
        </w:rPr>
        <w:t xml:space="preserve">
бекітілді       </w:t>
      </w:r>
    </w:p>
    <w:bookmarkEnd w:id="1"/>
    <w:bookmarkStart w:name="z5" w:id="2"/>
    <w:p>
      <w:pPr>
        <w:spacing w:after="0"/>
        <w:ind w:left="0"/>
        <w:jc w:val="left"/>
      </w:pPr>
      <w:r>
        <w:rPr>
          <w:rFonts w:ascii="Times New Roman"/>
          <w:b/>
          <w:i w:val="false"/>
          <w:color w:val="000000"/>
        </w:rPr>
        <w:t xml:space="preserve"> 
Өзгерістер енгізілетін Қазақстан Республикасының банк қызметін</w:t>
      </w:r>
      <w:r>
        <w:br/>
      </w:r>
      <w:r>
        <w:rPr>
          <w:rFonts w:ascii="Times New Roman"/>
          <w:b/>
          <w:i w:val="false"/>
          <w:color w:val="000000"/>
        </w:rPr>
        <w:t>
реттеу мәселелері жөніндегі нормативтік құқықтық актілерінің</w:t>
      </w:r>
      <w:r>
        <w:br/>
      </w:r>
      <w:r>
        <w:rPr>
          <w:rFonts w:ascii="Times New Roman"/>
          <w:b/>
          <w:i w:val="false"/>
          <w:color w:val="000000"/>
        </w:rPr>
        <w:t>
тізбесі</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30.05.2016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«Қаржы ұйымдарының банк операцияларының жекелеген түрлерін және басқа да операцияларды жүргізуіне шектеулер енгізу туралы» 2013 жылғы 25 желтоқсандағы № 292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9125 тіркелген, 2014 жылғы 11 ақпанда Қазақстан Республикасы нормативтік құқықтық актілерінің «Әділет» ақпараттық-құқықтық жүйесінде, 2014 жылғы 6 наурызда «Егемен Қазақстан» газетінде № 45 (28269)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талаптары жылжымайтын мүлік, тұрғын үй құрылысына үлестік қатысу туралы шарттар, жылжымайтын мүлікті сатып алу мәні болып табылатын өзге де шарттар бойынша талап ету құқықтары кепілімен қамтамасыз етілген қарыздарды, қамтамасыз етілуі автокөлік болып табылатын қарыздарды, қамтамасыз етілуі банктік салым шартына немесе ақша кепілі шартына сәйкес банкте орналастырылған, берілетін қарыздың сомасын толық өтейтін ақша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кәсіпкерлік қызметті жүзеге асырумен байланысты емес тауарларды, жұмыстарды және көрсетілетін қызметтерді сатып алуға қарыз алушыларға берілген қарыздарға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Қарыз алушының борыштық жүктемесінің коэффициенті қарыз алушының барлық өтелмеген қарыздары бойынша мерзімі өткен төлемдер сомасын қоса алғанда, барлық өтелмеген қарыздары бойынша ай сайынғы төлем мен осы қаулының 2-тармағының бірінші бөлігінде көзделген жағдайларда туындайтын қарыз алушының жаңа берешегі бойынша ай сайынғы орташа төлем сомасының қарыз алушының соңғы алты айдағы орташа ай сайынғы кірісіне қатынасы ретінде былайша есептеледі:</w:t>
      </w:r>
    </w:p>
    <w:bookmarkEnd w:id="3"/>
    <w:p>
      <w:pPr>
        <w:spacing w:after="0"/>
        <w:ind w:left="0"/>
        <w:jc w:val="both"/>
      </w:pPr>
      <w:r>
        <w:rPr>
          <w:rFonts w:ascii="Times New Roman"/>
          <w:b w:val="false"/>
          <w:i w:val="false"/>
          <w:color w:val="000000"/>
          <w:sz w:val="28"/>
        </w:rPr>
        <w:t>      </w:t>
      </w:r>
      <w:r>
        <w:drawing>
          <wp:inline distT="0" distB="0" distL="0" distR="0">
            <wp:extent cx="4051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51300" cy="774700"/>
                    </a:xfrm>
                    <a:prstGeom prst="rect">
                      <a:avLst/>
                    </a:prstGeom>
                  </pic:spPr>
                </pic:pic>
              </a:graphicData>
            </a:graphic>
          </wp:inline>
        </w:drawing>
      </w:r>
    </w:p>
    <w:bookmarkStart w:name="z19" w:id="4"/>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БЖК – борыштық жүктеме коэффициенті;</w:t>
      </w:r>
      <w:r>
        <w:br/>
      </w:r>
      <w:r>
        <w:rPr>
          <w:rFonts w:ascii="Times New Roman"/>
          <w:b w:val="false"/>
          <w:i w:val="false"/>
          <w:color w:val="000000"/>
          <w:sz w:val="28"/>
        </w:rPr>
        <w:t>
      ӨҚТi – қарыз алушының өтелмеген қарызы (өтелмеген қарыздары) бойынша осы қаулының </w:t>
      </w:r>
      <w:r>
        <w:rPr>
          <w:rFonts w:ascii="Times New Roman"/>
          <w:b w:val="false"/>
          <w:i w:val="false"/>
          <w:color w:val="000000"/>
          <w:sz w:val="28"/>
        </w:rPr>
        <w:t>4-тармағына</w:t>
      </w:r>
      <w:r>
        <w:rPr>
          <w:rFonts w:ascii="Times New Roman"/>
          <w:b w:val="false"/>
          <w:i w:val="false"/>
          <w:color w:val="000000"/>
          <w:sz w:val="28"/>
        </w:rPr>
        <w:t xml:space="preserve"> сәйкес есептелетін ай сайынғы төлем;</w:t>
      </w:r>
      <w:r>
        <w:br/>
      </w:r>
      <w:r>
        <w:rPr>
          <w:rFonts w:ascii="Times New Roman"/>
          <w:b w:val="false"/>
          <w:i w:val="false"/>
          <w:color w:val="000000"/>
          <w:sz w:val="28"/>
        </w:rPr>
        <w:t>
      МТi – қарыз алушының өтелмеген қарызы (өтелмеген қарыздары) бойынша мерзімі өткен төлемдер сомасы;</w:t>
      </w:r>
      <w:r>
        <w:br/>
      </w:r>
      <w:r>
        <w:rPr>
          <w:rFonts w:ascii="Times New Roman"/>
          <w:b w:val="false"/>
          <w:i w:val="false"/>
          <w:color w:val="000000"/>
          <w:sz w:val="28"/>
        </w:rPr>
        <w:t>
      БТ – қарыз алушының жаңа берешегі бойынша осы қаулының </w:t>
      </w:r>
      <w:r>
        <w:rPr>
          <w:rFonts w:ascii="Times New Roman"/>
          <w:b w:val="false"/>
          <w:i w:val="false"/>
          <w:color w:val="000000"/>
          <w:sz w:val="28"/>
        </w:rPr>
        <w:t>5-тармағына</w:t>
      </w:r>
      <w:r>
        <w:rPr>
          <w:rFonts w:ascii="Times New Roman"/>
          <w:b w:val="false"/>
          <w:i w:val="false"/>
          <w:color w:val="000000"/>
          <w:sz w:val="28"/>
        </w:rPr>
        <w:t xml:space="preserve"> сәйкес есептелетін ай сайынғы орташа төлем;</w:t>
      </w:r>
      <w:r>
        <w:br/>
      </w:r>
      <w:r>
        <w:rPr>
          <w:rFonts w:ascii="Times New Roman"/>
          <w:b w:val="false"/>
          <w:i w:val="false"/>
          <w:color w:val="000000"/>
          <w:sz w:val="28"/>
        </w:rPr>
        <w:t>
      n – қарыз алушының өтелмеген қарыздарының саны;</w:t>
      </w:r>
      <w:r>
        <w:br/>
      </w:r>
      <w:r>
        <w:rPr>
          <w:rFonts w:ascii="Times New Roman"/>
          <w:b w:val="false"/>
          <w:i w:val="false"/>
          <w:color w:val="000000"/>
          <w:sz w:val="28"/>
        </w:rPr>
        <w:t>
      Т – қарыз алушының осы қаулының </w:t>
      </w:r>
      <w:r>
        <w:rPr>
          <w:rFonts w:ascii="Times New Roman"/>
          <w:b w:val="false"/>
          <w:i w:val="false"/>
          <w:color w:val="000000"/>
          <w:sz w:val="28"/>
        </w:rPr>
        <w:t>7-тармағына</w:t>
      </w:r>
      <w:r>
        <w:rPr>
          <w:rFonts w:ascii="Times New Roman"/>
          <w:b w:val="false"/>
          <w:i w:val="false"/>
          <w:color w:val="000000"/>
          <w:sz w:val="28"/>
        </w:rPr>
        <w:t xml:space="preserve"> сәйкес есептелетін ай сайынғы орташа табысы.»;</w:t>
      </w:r>
      <w:r>
        <w:br/>
      </w:r>
      <w:r>
        <w:rPr>
          <w:rFonts w:ascii="Times New Roman"/>
          <w:b w:val="false"/>
          <w:i w:val="false"/>
          <w:color w:val="000000"/>
          <w:sz w:val="28"/>
        </w:rPr>
        <w:t>
</w:t>
      </w:r>
      <w:r>
        <w:rPr>
          <w:rFonts w:ascii="Times New Roman"/>
          <w:b w:val="false"/>
          <w:i w:val="false"/>
          <w:color w:val="000000"/>
          <w:sz w:val="28"/>
        </w:rPr>
        <w:t>
      4. Қарыз алушының өтелмеген қарызы (өтелмеген қарыздары) бойынша ай сайынғы төлем өтелмеген қарыз (өтелмеген қарыздар) бойынша айлық көрсеткіш бойынша келтірілген кезеңдік төлемге (өтелмеген қарыздар бойынша айлық көрсеткіш бойынша келтірілген кезеңдік төлемдер сомасына) тең қабылданады.</w:t>
      </w:r>
      <w:r>
        <w:br/>
      </w:r>
      <w:r>
        <w:rPr>
          <w:rFonts w:ascii="Times New Roman"/>
          <w:b w:val="false"/>
          <w:i w:val="false"/>
          <w:color w:val="000000"/>
          <w:sz w:val="28"/>
        </w:rPr>
        <w:t>
      Өтелмеген қарыз бойынша айлық көрсеткіш бойынша келтірілген кезеңдік төлем қарызды өтеу кестесіне сәйкес кезеңдік төлем мөлшерінің жылдық көрсетудегі өтелмеген қарыз бойынша кезеңдік төлемдер санының оң екіге қатынасының көбейтіндісі ретінде есептеледі:</w:t>
      </w:r>
      <w:r>
        <w:br/>
      </w:r>
      <w:r>
        <w:rPr>
          <w:rFonts w:ascii="Times New Roman"/>
          <w:b w:val="false"/>
          <w:i w:val="false"/>
          <w:color w:val="000000"/>
          <w:sz w:val="28"/>
        </w:rPr>
        <w:t>
      КТ</w:t>
      </w:r>
      <w:r>
        <w:rPr>
          <w:rFonts w:ascii="Times New Roman"/>
          <w:b w:val="false"/>
          <w:i w:val="false"/>
          <w:color w:val="000000"/>
          <w:vertAlign w:val="subscript"/>
        </w:rPr>
        <w:t>ай</w:t>
      </w:r>
      <w:r>
        <w:rPr>
          <w:rFonts w:ascii="Times New Roman"/>
          <w:b w:val="false"/>
          <w:i w:val="false"/>
          <w:color w:val="000000"/>
          <w:sz w:val="28"/>
        </w:rPr>
        <w:t>=КТ</w:t>
      </w:r>
      <w:r>
        <w:rPr>
          <w:rFonts w:ascii="Times New Roman"/>
          <w:b w:val="false"/>
          <w:i w:val="false"/>
          <w:color w:val="000000"/>
          <w:vertAlign w:val="subscript"/>
        </w:rPr>
        <w:t>кесте</w:t>
      </w:r>
      <w:r>
        <w:rPr>
          <w:rFonts w:ascii="Times New Roman"/>
          <w:b w:val="false"/>
          <w:i w:val="false"/>
          <w:color w:val="000000"/>
          <w:sz w:val="28"/>
        </w:rPr>
        <w:t>*КТС</w:t>
      </w:r>
      <w:r>
        <w:rPr>
          <w:rFonts w:ascii="Times New Roman"/>
          <w:b w:val="false"/>
          <w:i w:val="false"/>
          <w:color w:val="000000"/>
          <w:vertAlign w:val="subscript"/>
        </w:rPr>
        <w:t>жыл</w:t>
      </w:r>
      <w:r>
        <w:rPr>
          <w:rFonts w:ascii="Times New Roman"/>
          <w:b w:val="false"/>
          <w:i w:val="false"/>
          <w:color w:val="000000"/>
          <w:sz w:val="28"/>
        </w:rPr>
        <w:t>/12</w:t>
      </w:r>
      <w:r>
        <w:br/>
      </w:r>
      <w:r>
        <w:rPr>
          <w:rFonts w:ascii="Times New Roman"/>
          <w:b w:val="false"/>
          <w:i w:val="false"/>
          <w:color w:val="000000"/>
          <w:sz w:val="28"/>
        </w:rPr>
        <w:t>
      мұндағы:</w:t>
      </w:r>
      <w:r>
        <w:br/>
      </w:r>
      <w:r>
        <w:rPr>
          <w:rFonts w:ascii="Times New Roman"/>
          <w:b w:val="false"/>
          <w:i w:val="false"/>
          <w:color w:val="000000"/>
          <w:sz w:val="28"/>
        </w:rPr>
        <w:t>
      КТ</w:t>
      </w:r>
      <w:r>
        <w:rPr>
          <w:rFonts w:ascii="Times New Roman"/>
          <w:b w:val="false"/>
          <w:i w:val="false"/>
          <w:color w:val="000000"/>
          <w:vertAlign w:val="subscript"/>
        </w:rPr>
        <w:t>ай</w:t>
      </w:r>
      <w:r>
        <w:rPr>
          <w:rFonts w:ascii="Times New Roman"/>
          <w:b w:val="false"/>
          <w:i w:val="false"/>
          <w:color w:val="000000"/>
          <w:sz w:val="28"/>
        </w:rPr>
        <w:t xml:space="preserve"> – айлық көрсеткішке келтірілген кезеңдік төлем;</w:t>
      </w:r>
      <w:r>
        <w:br/>
      </w:r>
      <w:r>
        <w:rPr>
          <w:rFonts w:ascii="Times New Roman"/>
          <w:b w:val="false"/>
          <w:i w:val="false"/>
          <w:color w:val="000000"/>
          <w:sz w:val="28"/>
        </w:rPr>
        <w:t>
      КТ</w:t>
      </w:r>
      <w:r>
        <w:rPr>
          <w:rFonts w:ascii="Times New Roman"/>
          <w:b w:val="false"/>
          <w:i w:val="false"/>
          <w:color w:val="000000"/>
          <w:vertAlign w:val="subscript"/>
        </w:rPr>
        <w:t>кесте</w:t>
      </w:r>
      <w:r>
        <w:rPr>
          <w:rFonts w:ascii="Times New Roman"/>
          <w:b w:val="false"/>
          <w:i w:val="false"/>
          <w:color w:val="000000"/>
          <w:sz w:val="28"/>
        </w:rPr>
        <w:t xml:space="preserve"> – қарызды өтеу кестесіне сәйкес өтелмеген қарыз бойынша кезеңдік төлем;</w:t>
      </w:r>
      <w:r>
        <w:br/>
      </w:r>
      <w:r>
        <w:rPr>
          <w:rFonts w:ascii="Times New Roman"/>
          <w:b w:val="false"/>
          <w:i w:val="false"/>
          <w:color w:val="000000"/>
          <w:sz w:val="28"/>
        </w:rPr>
        <w:t>
      КТС</w:t>
      </w:r>
      <w:r>
        <w:rPr>
          <w:rFonts w:ascii="Times New Roman"/>
          <w:b w:val="false"/>
          <w:i w:val="false"/>
          <w:color w:val="000000"/>
          <w:vertAlign w:val="subscript"/>
        </w:rPr>
        <w:t>жыл</w:t>
      </w:r>
      <w:r>
        <w:rPr>
          <w:rFonts w:ascii="Times New Roman"/>
          <w:b w:val="false"/>
          <w:i w:val="false"/>
          <w:color w:val="000000"/>
          <w:sz w:val="28"/>
        </w:rPr>
        <w:t xml:space="preserve"> – жылдық көрсетудегі өтелмеген қарыз бойынша кезеңдік төлемдер саны.</w:t>
      </w:r>
      <w:r>
        <w:br/>
      </w:r>
      <w:r>
        <w:rPr>
          <w:rFonts w:ascii="Times New Roman"/>
          <w:b w:val="false"/>
          <w:i w:val="false"/>
          <w:color w:val="000000"/>
          <w:sz w:val="28"/>
        </w:rPr>
        <w:t>
      Жылдық көрсетудегі өтелмеген қарыз бойынша кезеңдік төлемдер саны үш жүз алпыстың қарыз бойынша төлемдерді өтеу кестесіне сәйкес жүзеге асыру кезеңділігін сипаттайтын күндер санына қатынасы ретінде есептеледі.</w:t>
      </w:r>
      <w:r>
        <w:br/>
      </w:r>
      <w:r>
        <w:rPr>
          <w:rFonts w:ascii="Times New Roman"/>
          <w:b w:val="false"/>
          <w:i w:val="false"/>
          <w:color w:val="000000"/>
          <w:sz w:val="28"/>
        </w:rPr>
        <w:t>
      Осы тармақтың үшінші бөлігін есептеу мақсаты үшін бір айдағы күн саны отызға тең болып қабылданады.</w:t>
      </w:r>
      <w:r>
        <w:br/>
      </w:r>
      <w:r>
        <w:rPr>
          <w:rFonts w:ascii="Times New Roman"/>
          <w:b w:val="false"/>
          <w:i w:val="false"/>
          <w:color w:val="000000"/>
          <w:sz w:val="28"/>
        </w:rPr>
        <w:t>
      Қарызды өтеу кестесіне сәйкес кезеңдік төлем және (немесе) төлемдерді жүзеге асырудың күнмен берілген кезеңділігі туралы деректер болмаған кезде өтелмеген қарыз бойынша ай сайынғы төлем қарыз бойынша негізгі борыш пен сыйақы бойынша қалдық сомасының осы қарыздың аймен берілген қалған мерзіміне қатынасы ретінде есептеледі.</w:t>
      </w:r>
      <w:r>
        <w:br/>
      </w:r>
      <w:r>
        <w:rPr>
          <w:rFonts w:ascii="Times New Roman"/>
          <w:b w:val="false"/>
          <w:i w:val="false"/>
          <w:color w:val="000000"/>
          <w:sz w:val="28"/>
        </w:rPr>
        <w:t>
      Өтелмеген қарыз (өтелмеген қарыздар) бойынша ай сайынғы төлемге кредит лимитінің пайдаланылмаған бөлігін өтеу бойынша ай сайынғы төлем мөлшерінің бағасы, кредиттік карта, сондай-ақ талаптарында кредиттік лимит шеңберінде қарыз алушыға кредит беру көзделетін төлем картасы бойынша ай сайынғы төлем кіреді.</w:t>
      </w:r>
      <w:r>
        <w:br/>
      </w:r>
      <w:r>
        <w:rPr>
          <w:rFonts w:ascii="Times New Roman"/>
          <w:b w:val="false"/>
          <w:i w:val="false"/>
          <w:color w:val="000000"/>
          <w:sz w:val="28"/>
        </w:rPr>
        <w:t>
      Кредиттік лимиттің пайдаланылмаған бөлігін өтеу бойынша ай сайынғы төлем мөлшерінің бағасы кредиттік лимиттің пайдаланылмаған бөлігі мөлшерінің шартта айқындалған, аймен көрсетілген осы лимиттің қалған мерзіміне қатынасы ретінде есептеледі.</w:t>
      </w:r>
      <w:r>
        <w:br/>
      </w:r>
      <w:r>
        <w:rPr>
          <w:rFonts w:ascii="Times New Roman"/>
          <w:b w:val="false"/>
          <w:i w:val="false"/>
          <w:color w:val="000000"/>
          <w:sz w:val="28"/>
        </w:rPr>
        <w:t>
      Банктің ашық кредиттік желі шеңберінде қарыз алушыға қарыз беру жөніндегі шартты міндеттемесінің сомасы кредиттік лимиттің пайдаланылмаған бөлігі деп түсініледі.</w:t>
      </w:r>
      <w:r>
        <w:br/>
      </w:r>
      <w:r>
        <w:rPr>
          <w:rFonts w:ascii="Times New Roman"/>
          <w:b w:val="false"/>
          <w:i w:val="false"/>
          <w:color w:val="000000"/>
          <w:sz w:val="28"/>
        </w:rPr>
        <w:t>
      Кредиттік карта, сондай-ақ талаптарында кредиттік лимит шеңберінде қарыз алушыға кредит беру көзделетін төлем картасы бойынша ай сайынғы төлем кредиттік карта, сондай-ақ талаптарында кредиттік лимит шеңберінде қарыз алушыға кредит беру көзделетін төлем картасы бойынша кредиттік лимиттің тиісінше он пайызға көбейтіндісі ретінде есептеледі.</w:t>
      </w:r>
      <w:r>
        <w:br/>
      </w:r>
      <w:r>
        <w:rPr>
          <w:rFonts w:ascii="Times New Roman"/>
          <w:b w:val="false"/>
          <w:i w:val="false"/>
          <w:color w:val="000000"/>
          <w:sz w:val="28"/>
        </w:rPr>
        <w:t>
      Қарыз алушының өтелмеген қарызы бойынша мерзімі өткен төлемдер сомасына мерзімі өткен негізгі борыш, мерзімі өткен сыйақы сомасы және банктің, банк операцияларының жекелеген түрлерін жүзеге асыратын ұйымның, микроқаржы ұйымының, сондай-ақ тізбесі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өзге де ақпарат жеткізушілердің (бұдан әрі – ақпарат жеткізушілер) балансынан тыс есептен шығарылған берешек сомасы кіреді.</w:t>
      </w:r>
      <w:r>
        <w:br/>
      </w:r>
      <w:r>
        <w:rPr>
          <w:rFonts w:ascii="Times New Roman"/>
          <w:b w:val="false"/>
          <w:i w:val="false"/>
          <w:color w:val="000000"/>
          <w:sz w:val="28"/>
        </w:rPr>
        <w:t>
      Қарыз алушыға бұрын жасалған банктік қарыз шартын (қарыз шарттарын) қайта қаржыландыру мақсатында қарыз беруді жүзеге асырған жағдайда, өтелмеген қарыз бойынша қайта қаржыландыруға жататын берешек сомасы ай сайынғы төлемнің есебінде және өтелмеген қарыз бойынша мерзімі өткен төлемдердің сомасында есепке алынбайды.</w:t>
      </w:r>
      <w:r>
        <w:br/>
      </w:r>
      <w:r>
        <w:rPr>
          <w:rFonts w:ascii="Times New Roman"/>
          <w:b w:val="false"/>
          <w:i w:val="false"/>
          <w:color w:val="000000"/>
          <w:sz w:val="28"/>
        </w:rPr>
        <w:t>
      Ашық кредиттік желінің және (немесе) бұрын жасалған банктік қарыз шартын (шарттарын) қайта құрылымдау мақсатында жүзеге асырылатын қарыз алушының қарызы талаптарының осы қарыз бойынша қарызды өтеу кестесіне сәйкес кезеңдік төлемдердің мөлшерін ұлғайтуға апаратын және ашық кредиттік желінің кредиттік лимитін және (немесе) қарыз мөлшерін ұлғайтуды көздемейтін өзгеруі жағдайында қарыз алушының өтелмеген қарыздары бойынша мерзімі өткен төлемдерінің сомасы нөлге тең болып қабылданады.</w:t>
      </w:r>
      <w:r>
        <w:br/>
      </w:r>
      <w:r>
        <w:rPr>
          <w:rFonts w:ascii="Times New Roman"/>
          <w:b w:val="false"/>
          <w:i w:val="false"/>
          <w:color w:val="000000"/>
          <w:sz w:val="28"/>
        </w:rPr>
        <w:t>
      Қарызды өтеу кестесіне сәйкес кезеңдік төлем, негізгі борыш қалдығы, өтелмеген қарыздар бойынша сыйақы қалдығы, кредиттік лимит, кредиттік лимиттің пайдаланылмаған бөлігі, қарыз алушының өтелмеген қарыздары бойынша мерзімі өткен төлем сомалары туралы ақпаратты банк кредиттік бюродан сұратып алады.</w:t>
      </w:r>
      <w:r>
        <w:br/>
      </w:r>
      <w:r>
        <w:rPr>
          <w:rFonts w:ascii="Times New Roman"/>
          <w:b w:val="false"/>
          <w:i w:val="false"/>
          <w:color w:val="000000"/>
          <w:sz w:val="28"/>
        </w:rPr>
        <w:t>
      Кезеңдік төлемдердің, негізгі борыш қалдығының, өтелмеген қарыздар бойынша сыйақы қалдығының, кредиттік карта, сондай-ақ талаптарында кредиттік лимит шеңберінде қарыз алушыға кредит беру көзделетін төлем картасы бойынша ай сайынғы төлемнің, кредиттік лимиттің пайдаланылмаған бөлігін өтеу бойынша ай сайынғы төлемнің мөлшерін бағалаудың және қарыз алушының өтелмеген қарыздары бойынша мерзімі өткен төлемдер сомаларының есебіне барлық ақпарат жеткізушілер кредиттік бюроға ұсынатын мәліметтер кіреді.</w:t>
      </w:r>
      <w:r>
        <w:br/>
      </w:r>
      <w:r>
        <w:rPr>
          <w:rFonts w:ascii="Times New Roman"/>
          <w:b w:val="false"/>
          <w:i w:val="false"/>
          <w:color w:val="000000"/>
          <w:sz w:val="28"/>
        </w:rPr>
        <w:t>
      Қарыз алушының өтелмеген қарыздарына осы қаулының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бөлігінде көрсетілген қарыздар, сондай-ақ тұрғын үй құрылысына үлестік қатысу туралы шарттар, жылжымайтын мүлікті сатып алу мәні болып табылатын өзге де шарттар бойынша талап ету құқықтары кепілімен қамтамасыз етілген қарыздарды, қамтамасыз етілуі автокөлік болып табылатын қарыздарды, банктік салым шартына немесе ақша кепілі шартына сәйкес орналастырылған және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тұрғын үй құрылысы жинақ ақшасы жүйесінің шеңберінде берілетін қарыздарды қоспағанда, жеке тұлғаларға кәсіпкерлік қызметті жүзеге асырумен байланысты емес тауарларды, жұмыстарды және қызметтерді сатып алуға берілген қарыздар кіреді.</w:t>
      </w:r>
      <w:r>
        <w:br/>
      </w:r>
      <w:r>
        <w:rPr>
          <w:rFonts w:ascii="Times New Roman"/>
          <w:b w:val="false"/>
          <w:i w:val="false"/>
          <w:color w:val="000000"/>
          <w:sz w:val="28"/>
        </w:rPr>
        <w:t>
</w:t>
      </w:r>
      <w:r>
        <w:rPr>
          <w:rFonts w:ascii="Times New Roman"/>
          <w:b w:val="false"/>
          <w:i w:val="false"/>
          <w:color w:val="000000"/>
          <w:sz w:val="28"/>
        </w:rPr>
        <w:t>
      5. Қарыз алушының жаңа берешегі бойынша ай сайынғы орташа төлемі өтеу кестесіне сәйкес есептелген, негізгі борыш бойынша төлемдер мен сыйақы сомасының, сондай-ақ Нормативтік құқықтық актілерді мемлекеттік тіркеу тізілімінде № 7663 тіркелген Қазақстан Республикасының Ұлттық Банкі Басқармасының 2012 жылғы 26 наурыздағы № 137 қаулысымен бекітілген Қарыздар мен салымдар бойынша шынайы, жылдық, тиімді, салыстырмалы есептеудегі сыйақы мөлшерлемелерін (нақты құнын) есептеу қағидаларының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қарыз алушының банктік қарыз шартын жасауымен және орындауымен байланысты өзге де төлемдер сомасының осы қарыздың айлармен көрсетілген мерзіміне қатынасы ретінде есептеледі.</w:t>
      </w:r>
      <w:r>
        <w:br/>
      </w:r>
      <w:r>
        <w:rPr>
          <w:rFonts w:ascii="Times New Roman"/>
          <w:b w:val="false"/>
          <w:i w:val="false"/>
          <w:color w:val="000000"/>
          <w:sz w:val="28"/>
        </w:rPr>
        <w:t>
      Қарыз алушының кредиттік желі, кредиттік карта, сондай-ақ талаптарында кредиттік лимит шеңберінде қарыз алушыға кредит беру көзделетін төлем картасы бойынша міндеттеме болып табылатын жаңа берешегі бойынша ай сайынғы орташа төлемді есептеу осы қаулының </w:t>
      </w:r>
      <w:r>
        <w:rPr>
          <w:rFonts w:ascii="Times New Roman"/>
          <w:b w:val="false"/>
          <w:i w:val="false"/>
          <w:color w:val="000000"/>
          <w:sz w:val="28"/>
        </w:rPr>
        <w:t>4-тармағының</w:t>
      </w:r>
      <w:r>
        <w:rPr>
          <w:rFonts w:ascii="Times New Roman"/>
          <w:b w:val="false"/>
          <w:i w:val="false"/>
          <w:color w:val="000000"/>
          <w:sz w:val="28"/>
        </w:rPr>
        <w:t xml:space="preserve"> жетінші, сегізінші және тоғызыншы бөліктеріне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