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cb04" w14:textId="265c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1 сәуірдегі № 43 қаулысы. Батыс Қазақстан облысы Әділет департаментінде 2014 жылғы 8 сәуірде № 3492 болып тіркелді. Күші жойылды - Батыс Қазақстан облысы әкімдігінің 2015 жылғы 20 қаңтардағы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"Асыл тұқымды мал шаруашылығын дамытуды, мал шаруашылығы өнiмiнiң өнiмдiлiгi мен сапасын арттыруды жергілікті бюджеттерден субсидиялау қағидаларын бекiту туралы" 2014 жылғы 18 ақпандағы № 103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"Батыс Қазақстан облысының ауыл шаруашылығы басқармасы" мемлекеттік мекемесі және аудандар мен Орал қаласының әкімдері осы қаулыны жүзеге асыру жөніндегі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орынбасары А. 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6"/>
        <w:gridCol w:w="4214"/>
      </w:tblGrid>
      <w:tr>
        <w:trPr>
          <w:trHeight w:val="30" w:hRule="atLeast"/>
        </w:trPr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_____________А. 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01.04.2014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 сәуірдегі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1"/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
</w:t>
      </w:r>
      <w:r>
        <w:rPr>
          <w:rFonts w:ascii="Times New Roman"/>
          <w:b/>
          <w:i w:val="false"/>
          <w:color w:val="000000"/>
        </w:rPr>
        <w:t>
 дамытуды және мал шаруашылығы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өнiмiнiң өнiмдiлiгi мен сапасын
</w:t>
      </w:r>
      <w:r>
        <w:rPr>
          <w:rFonts w:ascii="Times New Roman"/>
          <w:b/>
          <w:i w:val="false"/>
          <w:color w:val="000000"/>
        </w:rPr>
        <w:t>
 арттыруды субсидиялау бағыттары бойынша 
</w:t>
      </w:r>
      <w:r>
        <w:rPr>
          <w:rFonts w:ascii="Times New Roman"/>
          <w:b/>
          <w:i w:val="false"/>
          <w:color w:val="000000"/>
        </w:rPr>
        <w:t>
субсидиялар көлемдері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Батыс Қазақстан облысы әкімдігінің 02.12.2014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693"/>
        <w:gridCol w:w="1473"/>
        <w:gridCol w:w="2033"/>
        <w:gridCol w:w="1933"/>
        <w:gridCol w:w="233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диялар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тері, теңге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диялау көлемі, бас, тонна, мың дана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26 416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184 330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Америка Құрама Штаттарынан және Канададан)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селекциялық ірі қара мал (Ресейден, Белоруссиядан және Украинадан әкелінген асыл тұқымды малды қоса есептегенде)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мал азығы құнын арзандату: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230 943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өткізу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(Ресейден, Белоруссиядан және Украинадан)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мал азығы құнын арзандату: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азық құнын арзандату: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арналған азық құнын арзандату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жұмыстарды жүргізу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тұқымдық аналық қой басы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үшін азық құнын арзандату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2 175 312</w:t>
            </w:r>
          </w:p>
        </w:tc>
      </w:tr>
    </w:tbl>
    <w:bookmarkStart w:name="z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кг – килограмм.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