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2eb5" w14:textId="d3c2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29 сәуірдегі № 93 қаулысы. Батыс Қазақстан облысы Әділет департаментінде 2014 жылғы 21 мамырда № 3539 болып тіркелді. Күші жойылды - Батыс Қазақстан облысы әкімдігінің 2015 жылғы 20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"Асыл тұқымды мал шаруашылығын дамытуды, мал шаруашылығы өнiмiнiң өнiмдiлiгi мен сапасын арттыруды жергілікті бюджеттерден субсидиялау қағидаларын бекiту туралы" 2014 жылғы 18 ақпандағы № 103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шаруашылықтардағы ірі қара малдың аналық мал басын қолдан ұрықтандыруды ұйымдастыру жөніндегі шығындарды 100 %-ға дейін өтеуге арналған бюджеттік субсидиялар 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жеткізушілерге қойылатын өлшемдер мен талаптар </w:t>
      </w:r>
      <w:r>
        <w:rPr>
          <w:rFonts w:ascii="Times New Roman"/>
          <w:b w:val="false"/>
          <w:i w:val="false"/>
          <w:color w:val="000000"/>
          <w:sz w:val="28"/>
        </w:rPr>
        <w:t>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және аудандар мен Орал қаласының әкімдері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05.05.2014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29 сәуір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шаруашылықтардағы</w:t>
      </w:r>
      <w:r>
        <w:br/>
      </w:r>
      <w:r>
        <w:rPr>
          <w:rFonts w:ascii="Times New Roman"/>
          <w:b/>
          <w:i w:val="false"/>
          <w:color w:val="000000"/>
        </w:rPr>
        <w:t>
ірі қара малдың аналық мал басын қолдан</w:t>
      </w:r>
      <w:r>
        <w:br/>
      </w:r>
      <w:r>
        <w:rPr>
          <w:rFonts w:ascii="Times New Roman"/>
          <w:b/>
          <w:i w:val="false"/>
          <w:color w:val="000000"/>
        </w:rPr>
        <w:t>
ұрықтандыруды ұйымдастыру жөніндегі</w:t>
      </w:r>
      <w:r>
        <w:br/>
      </w:r>
      <w:r>
        <w:rPr>
          <w:rFonts w:ascii="Times New Roman"/>
          <w:b/>
          <w:i w:val="false"/>
          <w:color w:val="000000"/>
        </w:rPr>
        <w:t>
шығындарды 100 %-ға дейін өтеуге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субсидиялар</w:t>
      </w:r>
      <w:r>
        <w:br/>
      </w:r>
      <w:r>
        <w:rPr>
          <w:rFonts w:ascii="Times New Roman"/>
          <w:b/>
          <w:i w:val="false"/>
          <w:color w:val="000000"/>
        </w:rPr>
        <w:t>
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6675"/>
        <w:gridCol w:w="1708"/>
        <w:gridCol w:w="2901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шаруашылықтардағы ірі қара малдың аналық мал басын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ұрықтандыруды ұйымдастыру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29 сәуір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Жеткізушілерге қойылатын</w:t>
      </w:r>
      <w:r>
        <w:br/>
      </w:r>
      <w:r>
        <w:rPr>
          <w:rFonts w:ascii="Times New Roman"/>
          <w:b/>
          <w:i w:val="false"/>
          <w:color w:val="000000"/>
        </w:rPr>
        <w:t>
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648"/>
        <w:gridCol w:w="7724"/>
      </w:tblGrid>
      <w:tr>
        <w:trPr>
          <w:trHeight w:val="1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</w:p>
        </w:tc>
      </w:tr>
      <w:tr>
        <w:trPr>
          <w:trHeight w:val="9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7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Жеке қосалқы шаруашылықтардағы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 қолдан ұрықтандыру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жөніндегі шарттың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түпнұсқасы мен көшірмесінің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Жеке қосалқы шаруашылықтардағы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бір аналық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 қолдан ұрықтандыру бойынша қызметтер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есептеу-анықтамасының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Ұрықтандырылған ірі қара малдың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басына ұрықтандыру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актісінің және тексеру жүргізу актісінің түпнұсқалары мен көшірмелерінің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Отандық асылдандыру орталығынан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(асылдандыру орталықтарын есепке алмағанда) ұрықты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түпнұсқасы мен көшірмесінің болуы;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