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3101" w14:textId="b653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29 шілдедегі № 203 қаулысы. Батыс Қазақстан облысы Әділет департаментінде 2014 жылғы 21 тамызда № 3617 болып тіркелді. Күші жойылды - Батыс Қазақстан облысы әкімдігінің 2015 жылғы 5 қазандағы № 287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05.10.2015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2014 жылғы 29 шілдедегі № 203</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"Ағаш кесу және орман билетін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Мемлекеттiк көрсетілетін қызмет "Ағаш кесу және орман билетін беру" мемлекеттік көрсетілетін қызмет регламентінің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мемлекеттік орман иеленушілермен (бұдан әрі – көрсетілетін қызметті беруші) жеке және заңды тұлғаларға (бұдан әрі – көрсетілетін қызметті алушы) Қазақстан Республикасының Орман кодексіне және Қазақстан Республикасы Үкіметінің 2014 жылғы 03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"Ағаш кесу және орман билетін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қызметтің нәтижесі - қағаз нысанда ағаш кесу және (немесе) орман билетін немесе бас тарту туралы дәлелді жауап береді.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4. Мемлекеттік қызмет көрсету бойынша рәсімді (іс-қимылдарды) бастауға негіздеме еркін нысандағы өтініш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xml:space="preserve">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 түскен сәттен бастап жиырма минут ішінде оны тіркейді,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төрт сағат ішінде құжатты қарайды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3) көрсетілетін қызметті берушінің жауапты орындаушысы екі жұмыс күні ішінде құжатты қарайды, көрсетілетін қызметті алушының өтінішінде көрсетілген жерді тексеруді жүзеге асырады, ағаш кесу және (немесе) орман билетін немесе бас тарту туралы дәлелді жауапты әзірлейді;</w:t>
      </w:r>
      <w:r>
        <w:br/>
      </w:r>
      <w:r>
        <w:rPr>
          <w:rFonts w:ascii="Times New Roman"/>
          <w:b w:val="false"/>
          <w:i w:val="false"/>
          <w:color w:val="000000"/>
          <w:sz w:val="28"/>
        </w:rPr>
        <w:t>
      4) көрсетілетін қызметті берушінің басшысы төрт сағат ішінде ағаш кесу және (немесе) орман билетін немесе бас тарту туралы дәлелді жауапты қарайды және қол қояды;</w:t>
      </w:r>
      <w:r>
        <w:br/>
      </w:r>
      <w:r>
        <w:rPr>
          <w:rFonts w:ascii="Times New Roman"/>
          <w:b w:val="false"/>
          <w:i w:val="false"/>
          <w:color w:val="000000"/>
          <w:sz w:val="28"/>
        </w:rPr>
        <w:t>
      5) көрсетілетін қызметті берушінің жауапты орындаушысы жиырма минут ішінде қол қойылған ағаш кесу және (немесе) орман билетін немесе бас тарту туралы дәлелді жауапты көрсетілетін қызметті алушыға береді.</w:t>
      </w:r>
      <w:r>
        <w:br/>
      </w:r>
      <w:r>
        <w:rPr>
          <w:rFonts w:ascii="Times New Roman"/>
          <w:b w:val="false"/>
          <w:i w:val="false"/>
          <w:color w:val="000000"/>
          <w:sz w:val="28"/>
        </w:rPr>
        <w:t>
      6.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1) көрсетілетін қызметті алушыдан құжатты қабылдау және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құжатты көрсетілетін қызметті берушінің жауапты орындаушысына жолдауы;</w:t>
      </w:r>
      <w:r>
        <w:br/>
      </w:r>
      <w:r>
        <w:rPr>
          <w:rFonts w:ascii="Times New Roman"/>
          <w:b w:val="false"/>
          <w:i w:val="false"/>
          <w:color w:val="000000"/>
          <w:sz w:val="28"/>
        </w:rPr>
        <w:t>
      3) көрсетілетін қызметті берушінің жауапты орындаушысының ағаш кесу және (немесе) орман билетін немесе бас тарту туралы дәлелді жауапты әзірлеуі;</w:t>
      </w:r>
      <w:r>
        <w:br/>
      </w:r>
      <w:r>
        <w:rPr>
          <w:rFonts w:ascii="Times New Roman"/>
          <w:b w:val="false"/>
          <w:i w:val="false"/>
          <w:color w:val="000000"/>
          <w:sz w:val="28"/>
        </w:rPr>
        <w:t>
      4) көрсетілетін қызметті беруші басшысының ағаш кесу және (немесе) орман билетіне немесе бас тарту туралы дәлелді жауапқа қол қоюы;</w:t>
      </w:r>
      <w:r>
        <w:br/>
      </w:r>
      <w:r>
        <w:rPr>
          <w:rFonts w:ascii="Times New Roman"/>
          <w:b w:val="false"/>
          <w:i w:val="false"/>
          <w:color w:val="000000"/>
          <w:sz w:val="28"/>
        </w:rPr>
        <w:t>
      5) көрсетілетін қызметті берушінің жауапты орындаушысының көрсетілетін қызметті алушыға мемлекеттік көрсетілетін қызмет нәтижесін беруі.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сипаттаудың блок-схемасы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реттілігін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10.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685"/>
        <w:gridCol w:w="1974"/>
        <w:gridCol w:w="3227"/>
        <w:gridCol w:w="473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Теректі ауданы, Ақжайық ауылы, Лесхозная көшесі, 10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87114391592</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leshoz11@mail.ru</w:t>
            </w:r>
            <w:r>
              <w:br/>
            </w:r>
            <w:r>
              <w:rPr>
                <w:rFonts w:ascii="Times New Roman"/>
                <w:b w:val="false"/>
                <w:i w:val="false"/>
                <w:color w:val="000000"/>
                <w:sz w:val="20"/>
              </w:rPr>
              <w:t>
</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бастап 18.30 дейін, түскі үзіліс уақыты сағат 13.00 ден 14.30 дейін, демалыс (сенбі, жексенбі) және мереке күндерінен басқа</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Бөрлі ауданы, Бөрлі ауылы, Советская көшесі, 173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87113350745</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baur.86-86@mail.ru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Тайпақ орман және жануарлар дүниесін қорғау жөніндегі мемлекеттік мекеме</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Тайпақ ауылы, Чапаев көшесі, 88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87114221465</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taipakorman@list.ru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Орал қаласы, Дамба тұйығы көшесі, 5/1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87112265010</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uralsk_lesxoz@mail.ru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Орда орман және жануарлар дүниесін қорғау жөніндегі мемлекеттік мекеме</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Бөкей рдасы ауданы, Хан ордасы ауылы, А.</w:t>
            </w:r>
            <w:r>
              <w:br/>
            </w:r>
            <w:r>
              <w:rPr>
                <w:rFonts w:ascii="Times New Roman"/>
                <w:b w:val="false"/>
                <w:i w:val="false"/>
                <w:color w:val="000000"/>
                <w:sz w:val="20"/>
              </w:rPr>
              <w:t>
Оразбаев көшесі, 40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871140602230</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zko_urda@mail.ru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Есежанов көшесі, 113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87113692458</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bagdat.taniev@mail.ru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С.Датов көшесі, 110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87113733934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chinorman_110@mail.ru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орман және жануарлар дүниесін қорғау жөніндегі мемлекеттік мекемесі</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Зеленов ауданы, Январцев ауылы, Лесхоз көшесі, 1 үй</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87113195533</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yanles@mail.ru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484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"Ағаш кесу және орман билетін беру" мемлекеттік қызметін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532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