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d1ea" w14:textId="fe3d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аумағында жергiлiктi қоғамдастық бөлек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2014 жылғы 27 ақпандағы № 20-3 шешімі. Батыс Қазақстан облысы Әділет департаментінде 2014 жылғы 2 сәуірде № 3472 болып тіркелді. Күші жойылды - Батыс Қазақстан облысы Орал қалалық мәслихатының 2023 жылғы 20 қыркүйектегі № 5-9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20.09.2023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Батыс Қазақстан облысы Орал қалалық мәслихатының 22.12.2022 </w:t>
      </w:r>
      <w:r>
        <w:rPr>
          <w:rFonts w:ascii="Times New Roman"/>
          <w:b w:val="false"/>
          <w:i w:val="false"/>
          <w:color w:val="000000"/>
          <w:sz w:val="28"/>
        </w:rPr>
        <w:t>№ 22-10</w:t>
      </w:r>
      <w:r>
        <w:rPr>
          <w:rFonts w:ascii="Times New Roman"/>
          <w:b w:val="false"/>
          <w:i w:val="false"/>
          <w:color w:val="00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18 қазандағы № 1106 "Бөлек жергiлiктi қоғамдастық жиындарын өткiзудiң үлгi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ШЕШIМ 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берiлiп отырған Орал қаласының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w:t>
      </w:r>
      <w:r>
        <w:rPr>
          <w:rFonts w:ascii="Times New Roman"/>
          <w:b w:val="false"/>
          <w:i w:val="false"/>
          <w:color w:val="000000"/>
          <w:sz w:val="28"/>
        </w:rPr>
        <w:t>қағидасы</w:t>
      </w:r>
      <w:r>
        <w:rPr>
          <w:rFonts w:ascii="Times New Roman"/>
          <w:b w:val="false"/>
          <w:i w:val="false"/>
          <w:color w:val="000000"/>
          <w:sz w:val="28"/>
        </w:rPr>
        <w:t xml:space="preserve"> бекiтiлсiн.</w:t>
      </w:r>
    </w:p>
    <w:bookmarkEnd w:id="0"/>
    <w:bookmarkStart w:name="z2" w:id="1"/>
    <w:p>
      <w:pPr>
        <w:spacing w:after="0"/>
        <w:ind w:left="0"/>
        <w:jc w:val="both"/>
      </w:pPr>
      <w:r>
        <w:rPr>
          <w:rFonts w:ascii="Times New Roman"/>
          <w:b w:val="false"/>
          <w:i w:val="false"/>
          <w:color w:val="000000"/>
          <w:sz w:val="28"/>
        </w:rPr>
        <w:t>
      2. Осы шешiм алғаш ресми жарияланған күнінен бастап қолданысқа енгiзiледi.</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Карекенов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Сатыбалдиев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2014 жылғы 27 ақпандағы</w:t>
            </w:r>
            <w:r>
              <w:br/>
            </w:r>
            <w:r>
              <w:rPr>
                <w:rFonts w:ascii="Times New Roman"/>
                <w:b w:val="false"/>
                <w:i w:val="false"/>
                <w:color w:val="000000"/>
                <w:sz w:val="20"/>
              </w:rPr>
              <w:t>№ 20-3 шешіміне қосымша</w:t>
            </w:r>
          </w:p>
        </w:tc>
      </w:tr>
    </w:tbl>
    <w:p>
      <w:pPr>
        <w:spacing w:after="0"/>
        <w:ind w:left="0"/>
        <w:jc w:val="left"/>
      </w:pPr>
      <w:r>
        <w:rPr>
          <w:rFonts w:ascii="Times New Roman"/>
          <w:b/>
          <w:i w:val="false"/>
          <w:color w:val="000000"/>
        </w:rPr>
        <w:t xml:space="preserve"> Орал қаласының аумағында жергiлiктi қоғамдастық бөлек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қағидалары</w:t>
      </w:r>
    </w:p>
    <w:p>
      <w:pPr>
        <w:spacing w:after="0"/>
        <w:ind w:left="0"/>
        <w:jc w:val="both"/>
      </w:pPr>
      <w:r>
        <w:rPr>
          <w:rFonts w:ascii="Times New Roman"/>
          <w:b w:val="false"/>
          <w:i w:val="false"/>
          <w:color w:val="ff0000"/>
          <w:sz w:val="28"/>
        </w:rPr>
        <w:t xml:space="preserve">
      Ескерту. Қағида жаңа редакцияда- Батыс Қазақстан облысы Орал қалалық мәслихатының 22.12.2022 </w:t>
      </w:r>
      <w:r>
        <w:rPr>
          <w:rFonts w:ascii="Times New Roman"/>
          <w:b w:val="false"/>
          <w:i w:val="false"/>
          <w:color w:val="ff0000"/>
          <w:sz w:val="28"/>
        </w:rPr>
        <w:t>№ 22-10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000000"/>
          <w:sz w:val="28"/>
        </w:rPr>
        <w:t xml:space="preserve">
      1. Осы Орал қаласының аумағында жергiлiктi қоғамдастықтың бөлек жиындарын өткiзу және жергiлiктi қоғамдастық жиынына қатысу үшiн ауыл, көше, көппәтерлi тұрғын үй тұрғындары өкiлдерiнiң санын айқындау тәртiбi туралы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Орал қаласының аумағындағы жергілікті қоғамдастық бөлек жиындарын өткізу және ауыл, көше, көппәтерлi тұрғын үй тұрғындары өкiлдерiнiң санын айқындау тәртібін белгілейді.</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5" w:id="3"/>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3"/>
    <w:p>
      <w:pPr>
        <w:spacing w:after="0"/>
        <w:ind w:left="0"/>
        <w:jc w:val="both"/>
      </w:pPr>
      <w:r>
        <w:rPr>
          <w:rFonts w:ascii="Times New Roman"/>
          <w:b w:val="false"/>
          <w:i w:val="false"/>
          <w:color w:val="000000"/>
          <w:sz w:val="28"/>
        </w:rPr>
        <w:t>
      3. Жергілікті қоғамдастықтың бөлек жиынын өткізу үшін кенттердің және ауылдық округінің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кенттердің, ауылдық округтің әкімдері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кенттердің, ауылдық округ әкімдері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жергілікті қоғамдастық бөлек жиынын өткізуді кенттердің, ауылдық округ әкімдері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кенттердің, ауылдық округ әкімдері немесе олар уәкілеттік берген тұлға ашады.</w:t>
      </w:r>
    </w:p>
    <w:p>
      <w:pPr>
        <w:spacing w:after="0"/>
        <w:ind w:left="0"/>
        <w:jc w:val="both"/>
      </w:pPr>
      <w:r>
        <w:rPr>
          <w:rFonts w:ascii="Times New Roman"/>
          <w:b w:val="false"/>
          <w:i w:val="false"/>
          <w:color w:val="000000"/>
          <w:sz w:val="28"/>
        </w:rPr>
        <w:t>
      Кенттердің, ауылдық округ әкімдері немесе олар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қалалық мәслихат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кенттердің, ауылдық округ әкімдері аппараттарына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