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ac2d0" w14:textId="6dac2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ауданының аумағында бөлек жергiлiктi қоғамдастық жиындарын өткiзу және жергiлiктi қоғамдастық жиынына қатысу үшiн ауыл, көше, көппәтерлi тұрғын ұй тұрғындары өкiлдерiнiң санын айқындау тәртiбi туралы қағидасын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мәслихаттың 2014 жылғы 12 наурыздағы № 15-3 шешімі. Батыс Қазақстан облысы Әділет департаментінде 2014 жылғы 4 сәуірде № 3489 болып тіркелді. Күші жойылды - Батыс Қазақстан облысы Бөкей ордасы аудандық мәслихатының 2023 жылғы 25 қыркүйектегі № 7-2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аудандық мәслихатының 25.09.2023 </w:t>
      </w:r>
      <w:r>
        <w:rPr>
          <w:rFonts w:ascii="Times New Roman"/>
          <w:b w:val="false"/>
          <w:i w:val="false"/>
          <w:color w:val="ff0000"/>
          <w:sz w:val="28"/>
        </w:rPr>
        <w:t>№ 7-2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18 қазандағы № 1106 "Бөлек жергiлiктi қоғамдастық жиындарын өткiзудiң үлгi қағидаларын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Бөкей ордасы аудандық мәслихат </w:t>
      </w:r>
      <w:r>
        <w:rPr>
          <w:rFonts w:ascii="Times New Roman"/>
          <w:b/>
          <w:i w:val="false"/>
          <w:color w:val="000000"/>
          <w:sz w:val="28"/>
        </w:rPr>
        <w:t>ШЕШIМ ҚАБЫЛДАДЫ</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Қоса берiлiп отырған Бөкей ордасы ауданының аумағында бөлек жергiлiктi қоғамдастық жиындарын өткiзу және жергiлiктi қоғамдастық жиынына қатысу үшiн ауыл, көше, көппәтерлi тұрғын үй тұрғындары өкiлдерiнiң санын айқындау тәртiбi туралы </w:t>
      </w:r>
      <w:r>
        <w:rPr>
          <w:rFonts w:ascii="Times New Roman"/>
          <w:b w:val="false"/>
          <w:i w:val="false"/>
          <w:color w:val="000000"/>
          <w:sz w:val="28"/>
        </w:rPr>
        <w:t>қағидасы</w:t>
      </w:r>
      <w:r>
        <w:rPr>
          <w:rFonts w:ascii="Times New Roman"/>
          <w:b w:val="false"/>
          <w:i w:val="false"/>
          <w:color w:val="000000"/>
          <w:sz w:val="28"/>
        </w:rPr>
        <w:t xml:space="preserve"> бекiтiлсiн.</w:t>
      </w:r>
    </w:p>
    <w:bookmarkEnd w:id="0"/>
    <w:bookmarkStart w:name="z2" w:id="1"/>
    <w:p>
      <w:pPr>
        <w:spacing w:after="0"/>
        <w:ind w:left="0"/>
        <w:jc w:val="both"/>
      </w:pPr>
      <w:r>
        <w:rPr>
          <w:rFonts w:ascii="Times New Roman"/>
          <w:b w:val="false"/>
          <w:i w:val="false"/>
          <w:color w:val="000000"/>
          <w:sz w:val="28"/>
        </w:rPr>
        <w:t>
      2. Осы шешiм алғаш ресми жарияланған күнінен бастап қолданысқа енгiзiледi.</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Сарсенов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Таңатов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мәслихатының</w:t>
            </w:r>
            <w:r>
              <w:br/>
            </w:r>
            <w:r>
              <w:rPr>
                <w:rFonts w:ascii="Times New Roman"/>
                <w:b w:val="false"/>
                <w:i w:val="false"/>
                <w:color w:val="000000"/>
                <w:sz w:val="20"/>
              </w:rPr>
              <w:t>2014 жылғы 12 наурыздағы № 15-3</w:t>
            </w:r>
            <w:r>
              <w:br/>
            </w:r>
            <w:r>
              <w:rPr>
                <w:rFonts w:ascii="Times New Roman"/>
                <w:b w:val="false"/>
                <w:i w:val="false"/>
                <w:color w:val="000000"/>
                <w:sz w:val="20"/>
              </w:rPr>
              <w:t>шешiмiмен бекiтiлген</w:t>
            </w:r>
          </w:p>
        </w:tc>
      </w:tr>
    </w:tbl>
    <w:bookmarkStart w:name="z4" w:id="2"/>
    <w:p>
      <w:pPr>
        <w:spacing w:after="0"/>
        <w:ind w:left="0"/>
        <w:jc w:val="left"/>
      </w:pPr>
      <w:r>
        <w:rPr>
          <w:rFonts w:ascii="Times New Roman"/>
          <w:b/>
          <w:i w:val="false"/>
          <w:color w:val="000000"/>
        </w:rPr>
        <w:t xml:space="preserve"> Бөкей ордасы ауданының аумағында бөлек жергiлiктi қоғамдастық</w:t>
      </w:r>
      <w:r>
        <w:br/>
      </w:r>
      <w:r>
        <w:rPr>
          <w:rFonts w:ascii="Times New Roman"/>
          <w:b/>
          <w:i w:val="false"/>
          <w:color w:val="000000"/>
        </w:rPr>
        <w:t>жиындарын өткiзу және жергiлiктi қоғамдастық жиынына қатысу үшiн</w:t>
      </w:r>
      <w:r>
        <w:br/>
      </w:r>
      <w:r>
        <w:rPr>
          <w:rFonts w:ascii="Times New Roman"/>
          <w:b/>
          <w:i w:val="false"/>
          <w:color w:val="000000"/>
        </w:rPr>
        <w:t>ауыл, көше, көппәтерлi тұрғын үй тұрғындары өкiлдерiнiң санын</w:t>
      </w:r>
      <w:r>
        <w:br/>
      </w:r>
      <w:r>
        <w:rPr>
          <w:rFonts w:ascii="Times New Roman"/>
          <w:b/>
          <w:i w:val="false"/>
          <w:color w:val="000000"/>
        </w:rPr>
        <w:t>айқындау тәртiбi туралы қағидасы</w:t>
      </w:r>
      <w:r>
        <w:br/>
      </w:r>
      <w:r>
        <w:rPr>
          <w:rFonts w:ascii="Times New Roman"/>
          <w:b/>
          <w:i w:val="false"/>
          <w:color w:val="000000"/>
        </w:rPr>
        <w:t>1. Жалпы ережелер</w:t>
      </w:r>
    </w:p>
    <w:bookmarkEnd w:id="2"/>
    <w:p>
      <w:pPr>
        <w:spacing w:after="0"/>
        <w:ind w:left="0"/>
        <w:jc w:val="both"/>
      </w:pPr>
      <w:r>
        <w:rPr>
          <w:rFonts w:ascii="Times New Roman"/>
          <w:b w:val="false"/>
          <w:i w:val="false"/>
          <w:color w:val="000000"/>
          <w:sz w:val="28"/>
        </w:rPr>
        <w:t xml:space="preserve">
      1. Осы Бөкей ордасы ауданының аумағында бөлек жергiлiктi қоғамдастықтың жиындарын өткiзу және жергiлiктi қоғамдастық жиынына қатысу үшiн ауыл, көше, көппәтерлi тұрғын үй тұрғындары өкiлдерiнiң санын айқындау тәртiбi туралы </w:t>
      </w:r>
      <w:r>
        <w:rPr>
          <w:rFonts w:ascii="Times New Roman"/>
          <w:b w:val="false"/>
          <w:i w:val="false"/>
          <w:color w:val="000000"/>
          <w:sz w:val="28"/>
        </w:rPr>
        <w:t>қағидасы</w:t>
      </w:r>
      <w:r>
        <w:rPr>
          <w:rFonts w:ascii="Times New Roman"/>
          <w:b w:val="false"/>
          <w:i w:val="false"/>
          <w:color w:val="000000"/>
          <w:sz w:val="28"/>
        </w:rPr>
        <w:t xml:space="preserve"> (бұдан әрі - Қағида)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Бөкей ордасы ауданының аумағындағы бөлек жергілікті қоғамдастық жиындарын өткізу және ауыл, көше, көппәтерлi тұрғын үй тұрғындары өкiлдерiнiң санын айқындау тәртібін белгілейді.</w:t>
      </w:r>
    </w:p>
    <w:p>
      <w:pPr>
        <w:spacing w:after="0"/>
        <w:ind w:left="0"/>
        <w:jc w:val="both"/>
      </w:pPr>
      <w:r>
        <w:rPr>
          <w:rFonts w:ascii="Times New Roman"/>
          <w:b w:val="false"/>
          <w:i w:val="false"/>
          <w:color w:val="000000"/>
          <w:sz w:val="28"/>
        </w:rPr>
        <w:t>
      2. Бөкей ордасы ауданының аумағындағы ауылдың, көшенің, көппәтерлі тұрғын үй тұрғындарының бөлек жергiлiктi қоғамдастық жиындары (бұдан әрi - бөлек жиын), жергiлiктi қоғамдастықтың жиынына қатысу үшiн өкiлдердi сайлау мақсатында шақырылады және өткізіледі.</w:t>
      </w:r>
    </w:p>
    <w:bookmarkStart w:name="z5" w:id="3"/>
    <w:p>
      <w:pPr>
        <w:spacing w:after="0"/>
        <w:ind w:left="0"/>
        <w:jc w:val="left"/>
      </w:pPr>
      <w:r>
        <w:rPr>
          <w:rFonts w:ascii="Times New Roman"/>
          <w:b/>
          <w:i w:val="false"/>
          <w:color w:val="000000"/>
        </w:rPr>
        <w:t xml:space="preserve"> 2. Бөлек жергілікті қоғамдастық</w:t>
      </w:r>
      <w:r>
        <w:br/>
      </w:r>
      <w:r>
        <w:rPr>
          <w:rFonts w:ascii="Times New Roman"/>
          <w:b/>
          <w:i w:val="false"/>
          <w:color w:val="000000"/>
        </w:rPr>
        <w:t>жиындарын өткізу тәртібі</w:t>
      </w:r>
    </w:p>
    <w:bookmarkEnd w:id="3"/>
    <w:p>
      <w:pPr>
        <w:spacing w:after="0"/>
        <w:ind w:left="0"/>
        <w:jc w:val="both"/>
      </w:pPr>
      <w:r>
        <w:rPr>
          <w:rFonts w:ascii="Times New Roman"/>
          <w:b w:val="false"/>
          <w:i w:val="false"/>
          <w:color w:val="000000"/>
          <w:sz w:val="28"/>
        </w:rPr>
        <w:t>
      3. Бөлек жиынды Бөкей ордасы ауданының ауылдық округтерінің әкiмдерi шақырады.</w:t>
      </w:r>
    </w:p>
    <w:p>
      <w:pPr>
        <w:spacing w:after="0"/>
        <w:ind w:left="0"/>
        <w:jc w:val="both"/>
      </w:pPr>
      <w:r>
        <w:rPr>
          <w:rFonts w:ascii="Times New Roman"/>
          <w:b w:val="false"/>
          <w:i w:val="false"/>
          <w:color w:val="000000"/>
          <w:sz w:val="28"/>
        </w:rPr>
        <w:t xml:space="preserve">
      Бөкей ордасы ауданы әкімінің жергілікті қоғамдастық жиынын өткізуге оң шешімі бар болған жағдайда бөлек жиынды өткізуге болады. </w:t>
      </w:r>
    </w:p>
    <w:p>
      <w:pPr>
        <w:spacing w:after="0"/>
        <w:ind w:left="0"/>
        <w:jc w:val="both"/>
      </w:pPr>
      <w:r>
        <w:rPr>
          <w:rFonts w:ascii="Times New Roman"/>
          <w:b w:val="false"/>
          <w:i w:val="false"/>
          <w:color w:val="000000"/>
          <w:sz w:val="28"/>
        </w:rPr>
        <w:t>
      4. Жергiлiктi қоғамдастық халқы бөлек жиындардың шақырылу уақыты, орны және талқыланатын мәселелер туралы бұқаралық ақпарат құралдары арқылы немесе өзге де тәсiлдермен олар өткiзiлетiн күнге дейiн күнтiзбелiк он күннен кешiктiрiлмей хабардар етiледi.</w:t>
      </w:r>
    </w:p>
    <w:p>
      <w:pPr>
        <w:spacing w:after="0"/>
        <w:ind w:left="0"/>
        <w:jc w:val="both"/>
      </w:pPr>
      <w:r>
        <w:rPr>
          <w:rFonts w:ascii="Times New Roman"/>
          <w:b w:val="false"/>
          <w:i w:val="false"/>
          <w:color w:val="000000"/>
          <w:sz w:val="28"/>
        </w:rPr>
        <w:t>
      5. Ауыл, көше, көппәтерлi тұрғын үй шегiнде бөлек жиынды өткiзудi ауылдық округтің әкiмi ұйымдастырады.</w:t>
      </w:r>
    </w:p>
    <w:p>
      <w:pPr>
        <w:spacing w:after="0"/>
        <w:ind w:left="0"/>
        <w:jc w:val="both"/>
      </w:pPr>
      <w:r>
        <w:rPr>
          <w:rFonts w:ascii="Times New Roman"/>
          <w:b w:val="false"/>
          <w:i w:val="false"/>
          <w:color w:val="000000"/>
          <w:sz w:val="28"/>
        </w:rPr>
        <w:t>
      6. Бөлек жиынды ашудың алдында тиiстi ауылдың, көшенің, көппәтерлi тұрғын үйдiң қатысып отырған және оған қатысуға құқығы бар тұрғындарын тiркеу жүргiзiледi.</w:t>
      </w:r>
    </w:p>
    <w:p>
      <w:pPr>
        <w:spacing w:after="0"/>
        <w:ind w:left="0"/>
        <w:jc w:val="both"/>
      </w:pPr>
      <w:r>
        <w:rPr>
          <w:rFonts w:ascii="Times New Roman"/>
          <w:b w:val="false"/>
          <w:i w:val="false"/>
          <w:color w:val="000000"/>
          <w:sz w:val="28"/>
        </w:rPr>
        <w:t>
      Жергілікті қоғамдастық жиыны мен жергілікті қоғамдастық жиналысына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p>
    <w:p>
      <w:pPr>
        <w:spacing w:after="0"/>
        <w:ind w:left="0"/>
        <w:jc w:val="both"/>
      </w:pPr>
      <w:r>
        <w:rPr>
          <w:rFonts w:ascii="Times New Roman"/>
          <w:b w:val="false"/>
          <w:i w:val="false"/>
          <w:color w:val="000000"/>
          <w:sz w:val="28"/>
        </w:rPr>
        <w:t>
      7. Бөлек жиынды ауылдық округ әкiмi немесе ол уәкiлеттiк берген тұлға ашады.</w:t>
      </w:r>
    </w:p>
    <w:p>
      <w:pPr>
        <w:spacing w:after="0"/>
        <w:ind w:left="0"/>
        <w:jc w:val="both"/>
      </w:pPr>
      <w:r>
        <w:rPr>
          <w:rFonts w:ascii="Times New Roman"/>
          <w:b w:val="false"/>
          <w:i w:val="false"/>
          <w:color w:val="000000"/>
          <w:sz w:val="28"/>
        </w:rPr>
        <w:t>
      Ауылдық округ әкiмi немесе ол уәкiлеттiк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рәсiмдеу үшiн ашық дауыспен хатшы сайланады.</w:t>
      </w:r>
    </w:p>
    <w:p>
      <w:pPr>
        <w:spacing w:after="0"/>
        <w:ind w:left="0"/>
        <w:jc w:val="both"/>
      </w:pPr>
      <w:r>
        <w:rPr>
          <w:rFonts w:ascii="Times New Roman"/>
          <w:b w:val="false"/>
          <w:i w:val="false"/>
          <w:color w:val="000000"/>
          <w:sz w:val="28"/>
        </w:rPr>
        <w:t>
      8. Жергiлiктi қоғамдастық жиынына қатысу үшiн ауыл, көше, көппәтерлi тұрғын үй тұрғындары өкiлдерiнің кандидатураларын осы қағидамен айқындалған сандық құрамға сәйкес бөлек жиынның қатысушылары ұсынады.</w:t>
      </w:r>
    </w:p>
    <w:p>
      <w:pPr>
        <w:spacing w:after="0"/>
        <w:ind w:left="0"/>
        <w:jc w:val="both"/>
      </w:pPr>
      <w:r>
        <w:rPr>
          <w:rFonts w:ascii="Times New Roman"/>
          <w:b w:val="false"/>
          <w:i w:val="false"/>
          <w:color w:val="000000"/>
          <w:sz w:val="28"/>
        </w:rPr>
        <w:t>
      Жергiлiктi қоғамдастық жиынына қатысу үшін ауыл, көше, көппәтерлi тұрғын үй тұрғындары өкiлдерiнiң саны тең өкiлдiк ету қағидаты негiзiнде айқындалады.</w:t>
      </w:r>
    </w:p>
    <w:p>
      <w:pPr>
        <w:spacing w:after="0"/>
        <w:ind w:left="0"/>
        <w:jc w:val="both"/>
      </w:pPr>
      <w:r>
        <w:rPr>
          <w:rFonts w:ascii="Times New Roman"/>
          <w:b w:val="false"/>
          <w:i w:val="false"/>
          <w:color w:val="000000"/>
          <w:sz w:val="28"/>
        </w:rPr>
        <w:t>
      9. Дауыс беру ашық түрде әрбiр кандидатура бойынша дербес жүргiзiледi. Бөлек жиын қатысушыларының ең көп дауыстарына ие болған кандидаттар сайланған болып есептеледi.</w:t>
      </w:r>
    </w:p>
    <w:p>
      <w:pPr>
        <w:spacing w:after="0"/>
        <w:ind w:left="0"/>
        <w:jc w:val="both"/>
      </w:pPr>
      <w:r>
        <w:rPr>
          <w:rFonts w:ascii="Times New Roman"/>
          <w:b w:val="false"/>
          <w:i w:val="false"/>
          <w:color w:val="000000"/>
          <w:sz w:val="28"/>
        </w:rPr>
        <w:t>
      10. Бөлек жиында хаттама жүргiзiледi, оған төраға мен хатшы қол қояды және ауылдық округ әкiмiнiң аппаратына бередi.</w:t>
      </w:r>
    </w:p>
    <w:bookmarkStart w:name="z6" w:id="4"/>
    <w:p>
      <w:pPr>
        <w:spacing w:after="0"/>
        <w:ind w:left="0"/>
        <w:jc w:val="left"/>
      </w:pPr>
      <w:r>
        <w:rPr>
          <w:rFonts w:ascii="Times New Roman"/>
          <w:b/>
          <w:i w:val="false"/>
          <w:color w:val="000000"/>
        </w:rPr>
        <w:t xml:space="preserve"> 3. Жергiлiктi қоғамдастық жиынына қатысу</w:t>
      </w:r>
      <w:r>
        <w:br/>
      </w:r>
      <w:r>
        <w:rPr>
          <w:rFonts w:ascii="Times New Roman"/>
          <w:b/>
          <w:i w:val="false"/>
          <w:color w:val="000000"/>
        </w:rPr>
        <w:t>үшiн ауыл, көше, көппәтерлi тұрғын үй</w:t>
      </w:r>
      <w:r>
        <w:br/>
      </w:r>
      <w:r>
        <w:rPr>
          <w:rFonts w:ascii="Times New Roman"/>
          <w:b/>
          <w:i w:val="false"/>
          <w:color w:val="000000"/>
        </w:rPr>
        <w:t>тұрғындары өкiлдерiнiң санын айқындау</w:t>
      </w:r>
    </w:p>
    <w:bookmarkEnd w:id="4"/>
    <w:p>
      <w:pPr>
        <w:spacing w:after="0"/>
        <w:ind w:left="0"/>
        <w:jc w:val="both"/>
      </w:pPr>
      <w:r>
        <w:rPr>
          <w:rFonts w:ascii="Times New Roman"/>
          <w:b w:val="false"/>
          <w:i w:val="false"/>
          <w:color w:val="000000"/>
          <w:sz w:val="28"/>
        </w:rPr>
        <w:t>
      11. Бөкей ордасы ауданының аумағында жергiлiктi қоғамдастық жиынына қатысу үшiн ауыл, көше, көппәтерлi тұрғын үй тұрғындары өкiлдерiнiң саны ауыл, көше, көппәтерлi тұрғын үй тұрғындарының бір пайызы (бір өкілден кем емес) негізінде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