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3097" w14:textId="ef93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2014 жылғы 12 наурыздағы № 21-3 шешімі. Батыс Қазақстан облысы Әділет департаментінде 2014 жылғы 2 сәуірде № 3466 болып тіркелді. Күші жойылды - Батыс Қазақстан облысы Казталов аудандық мәслихатының 2016 жылғы 22 маусымдағы № 4-7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22.06.2016 </w:t>
      </w:r>
      <w:r>
        <w:rPr>
          <w:rFonts w:ascii="Times New Roman"/>
          <w:b w:val="false"/>
          <w:i w:val="false"/>
          <w:color w:val="ff0000"/>
          <w:sz w:val="28"/>
        </w:rPr>
        <w:t>№ 4-7</w:t>
      </w:r>
      <w:r>
        <w:rPr>
          <w:rFonts w:ascii="Times New Roman"/>
          <w:b w:val="false"/>
          <w:i w:val="false"/>
          <w:color w:val="ff0000"/>
          <w:sz w:val="28"/>
        </w:rPr>
        <w:t xml:space="preserve"> шешімімен (қол қойған күннен бастап күшіне енеді).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Казталов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Ихсанов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2014 жылғы 12 наурыздағы № 21-3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Казталов аудандық мәслихатының 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Казталов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u w:val="single"/>
        </w:rPr>
        <w:t>9-</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25 - 30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