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1b3f" w14:textId="e6b1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мәслихаттың 2014 жылғы 6 наурыздағы № 17-7 шешімі. Батыс Қазақстан облысы Әділет департаментінде 2014 жылғы 1 сәуірде № 3461 болып тіркелді. Күші жойылды - Батыс Қазақстан облысы Сырым аудандық мәслихатының 2016 жылғы 8 шілдедегі № 4-5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аудандық мәслихатының 08.07.2016 </w:t>
      </w:r>
      <w:r>
        <w:rPr>
          <w:rFonts w:ascii="Times New Roman"/>
          <w:b w:val="false"/>
          <w:i w:val="false"/>
          <w:color w:val="ff0000"/>
          <w:sz w:val="28"/>
        </w:rPr>
        <w:t>№ 4-5</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Сырым аудандық маслихат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Сырым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Қазмағамбетов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6 наурыздағы № 17-7</w:t>
            </w:r>
            <w:r>
              <w:br/>
            </w:r>
            <w:r>
              <w:rPr>
                <w:rFonts w:ascii="Times New Roman"/>
                <w:b w:val="false"/>
                <w:i w:val="false"/>
                <w:color w:val="000000"/>
                <w:sz w:val="20"/>
              </w:rPr>
              <w:t>шешімімен бекітілген</w:t>
            </w:r>
          </w:p>
        </w:tc>
      </w:tr>
    </w:tbl>
    <w:bookmarkStart w:name="z4" w:id="0"/>
    <w:p>
      <w:pPr>
        <w:spacing w:after="0"/>
        <w:ind w:left="0"/>
        <w:jc w:val="left"/>
      </w:pPr>
      <w:r>
        <w:rPr>
          <w:rFonts w:ascii="Times New Roman"/>
          <w:b/>
          <w:i w:val="false"/>
          <w:color w:val="000000"/>
        </w:rPr>
        <w:t xml:space="preserve"> Сырым аудандық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Осы Сырым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 -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 депутаттары жалпы санының кемінде үштен екісі мәслихат сессиясына қатысса, ол заңды болады. Сессия жалпы отырыс нысанында өткізіледі.</w:t>
      </w:r>
      <w:r>
        <w:br/>
      </w:r>
      <w:r>
        <w:rPr>
          <w:rFonts w:ascii="Times New Roman"/>
          <w:b w:val="false"/>
          <w:i w:val="false"/>
          <w:color w:val="000000"/>
          <w:sz w:val="28"/>
        </w:rPr>
        <w:t>
      Сессия жұмысында мәслихат шешімі бойынша мәслихат белгілеген он бес күнтізбелік күннен аспайтын мерзімге үзіліс жасалуы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r>
        <w:br/>
      </w:r>
      <w:r>
        <w:rPr>
          <w:rFonts w:ascii="Times New Roman"/>
          <w:b w:val="false"/>
          <w:i w:val="false"/>
          <w:color w:val="000000"/>
          <w:sz w:val="28"/>
        </w:rPr>
        <w:t>
      5.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аудандық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9.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10.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аудан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аудандық мәслихаттың сессиясына аудан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сөз сөйлеу регламенті келесі тәртіпте белгіленсін:</w:t>
      </w:r>
      <w:r>
        <w:br/>
      </w:r>
      <w:r>
        <w:rPr>
          <w:rFonts w:ascii="Times New Roman"/>
          <w:b w:val="false"/>
          <w:i w:val="false"/>
          <w:color w:val="000000"/>
          <w:sz w:val="28"/>
        </w:rPr>
        <w:t>
      баяндамалар үшін 30 - 40 минут;</w:t>
      </w:r>
      <w:r>
        <w:br/>
      </w:r>
      <w:r>
        <w:rPr>
          <w:rFonts w:ascii="Times New Roman"/>
          <w:b w:val="false"/>
          <w:i w:val="false"/>
          <w:color w:val="000000"/>
          <w:sz w:val="28"/>
        </w:rPr>
        <w:t>
      қосымша баяндамалар үшін 15 минут;</w:t>
      </w:r>
      <w:r>
        <w:br/>
      </w:r>
      <w:r>
        <w:rPr>
          <w:rFonts w:ascii="Times New Roman"/>
          <w:b w:val="false"/>
          <w:i w:val="false"/>
          <w:color w:val="000000"/>
          <w:sz w:val="28"/>
        </w:rPr>
        <w:t>
      жарыссөзде сөйлеу үшін 7 минутқа дейін;</w:t>
      </w:r>
      <w:r>
        <w:br/>
      </w:r>
      <w:r>
        <w:rPr>
          <w:rFonts w:ascii="Times New Roman"/>
          <w:b w:val="false"/>
          <w:i w:val="false"/>
          <w:color w:val="000000"/>
          <w:sz w:val="28"/>
        </w:rPr>
        <w:t>
      отырыстарды өткізу тәртібі бойынша, кандидатураларды талқылау, дауыс беру, анықтамалар мен сұрақтар үшін сөз сөйлеу үшін 5 минутқа дейін.</w:t>
      </w:r>
      <w:r>
        <w:br/>
      </w:r>
      <w:r>
        <w:rPr>
          <w:rFonts w:ascii="Times New Roman"/>
          <w:b w:val="false"/>
          <w:i w:val="false"/>
          <w:color w:val="000000"/>
          <w:sz w:val="28"/>
        </w:rPr>
        <w:t>
      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және ауылдық округтердің әкімдерінің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Батыс Қазақстан облысының тексеру комиссиясының бюджеттік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Депутат сауалға берілген жауап бойынша өз пікірін білдіруге құқылы.Прокурордың атына берілген сауалдар қылмыстық қудалауды жүзеге асырумен байланысты болмауға тиіс.</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Мәслихаттың лауазымды адамдары,</w:t>
      </w:r>
      <w:r>
        <w:br/>
      </w:r>
      <w:r>
        <w:rPr>
          <w:rFonts w:ascii="Times New Roman"/>
          <w:b/>
          <w:i w:val="false"/>
          <w:color w:val="000000"/>
        </w:rPr>
        <w:t>тұрақты комиссиялары және</w:t>
      </w:r>
      <w:r>
        <w:br/>
      </w:r>
      <w:r>
        <w:rPr>
          <w:rFonts w:ascii="Times New Roman"/>
          <w:b/>
          <w:i w:val="false"/>
          <w:color w:val="000000"/>
        </w:rPr>
        <w:t>өзге де органдары, мәслихаттың</w:t>
      </w:r>
      <w:r>
        <w:br/>
      </w:r>
      <w:r>
        <w:rPr>
          <w:rFonts w:ascii="Times New Roman"/>
          <w:b/>
          <w:i w:val="false"/>
          <w:color w:val="000000"/>
        </w:rPr>
        <w:t>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өз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әзірлеуге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шешiміне, хаттамаларға, өзге де құжаттарға қол қояды.</w:t>
      </w:r>
      <w:r>
        <w:br/>
      </w:r>
      <w:r>
        <w:rPr>
          <w:rFonts w:ascii="Times New Roman"/>
          <w:b w:val="false"/>
          <w:i w:val="false"/>
          <w:color w:val="000000"/>
          <w:sz w:val="28"/>
        </w:rPr>
        <w:t>
      Мәслихат сессиясының төрағасы өз қызметін басқа жұмыстан босатылмаған негiзде жүзеге асырады.</w:t>
      </w:r>
      <w:r>
        <w:br/>
      </w:r>
      <w:r>
        <w:rPr>
          <w:rFonts w:ascii="Times New Roman"/>
          <w:b w:val="false"/>
          <w:i w:val="false"/>
          <w:color w:val="000000"/>
          <w:sz w:val="28"/>
        </w:rPr>
        <w:t>
      43.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45. Мәслихат хатшысының лауазымына кандидатураларды мәслихат депутаттары мәслихат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5.3. Мәслихаттың тұрақты</w:t>
      </w:r>
      <w:r>
        <w:br/>
      </w:r>
      <w:r>
        <w:rPr>
          <w:rFonts w:ascii="Times New Roman"/>
          <w:b/>
          <w:i w:val="false"/>
          <w:color w:val="000000"/>
        </w:rPr>
        <w:t>және уақытша комиссиялары</w:t>
      </w:r>
    </w:p>
    <w:bookmarkEnd w:id="7"/>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49. Мәслихаттың қарауына жатқызылған мәселелерді сессияларда қарауға әзірлеу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r>
        <w:br/>
      </w:r>
      <w:r>
        <w:rPr>
          <w:rFonts w:ascii="Times New Roman"/>
          <w:b w:val="false"/>
          <w:i w:val="false"/>
          <w:color w:val="000000"/>
          <w:sz w:val="28"/>
        </w:rPr>
        <w:t>
      50. 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Көпшіліктік тыңдаулар депутаттардың, атқарушы органдар, жергілікті өзін - 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4"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7. Мәслихат аппаратының</w:t>
      </w:r>
      <w:r>
        <w:br/>
      </w:r>
      <w:r>
        <w:rPr>
          <w:rFonts w:ascii="Times New Roman"/>
          <w:b/>
          <w:i w:val="false"/>
          <w:color w:val="000000"/>
        </w:rPr>
        <w:t>жұмысын ұйымдастыру</w:t>
      </w:r>
    </w:p>
    <w:bookmarkEnd w:id="11"/>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өкiлеттiгін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ұсталатын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мерзiмiнің аяқталуымен,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