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545f" w14:textId="1475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2014 жылғы 11 желтоқсандағы № 268 қаулысы. Батыс Қазақстан облысының Әділет департаментінде 2015 жылғы 15 қаңтарда № 3764 болып тіркелді. Күші жойылды - Батыс Қазақстан облысы Шыңғырлау ауданы әкімдігінің 2015 жылғы 28 мамырдағы № 84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Шыңғырлау ауданы  әкімдігінің 28.05.2015 </w:t>
      </w:r>
      <w:r>
        <w:rPr>
          <w:rFonts w:ascii="Times New Roman"/>
          <w:b w:val="false"/>
          <w:i w:val="false"/>
          <w:color w:val="ff0000"/>
          <w:sz w:val="28"/>
        </w:rPr>
        <w:t>№ 84</w:t>
      </w:r>
      <w:r>
        <w:rPr>
          <w:rFonts w:ascii="Times New Roman"/>
          <w:b w:val="false"/>
          <w:i w:val="false"/>
          <w:color w:val="ff0000"/>
          <w:sz w:val="28"/>
        </w:rPr>
        <w:t xml:space="preserve"> қаулысымен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"Мемлекеттік мүлікті мүліктік жалдауға (жалға алуға) беру қағидаларын бекіту туралы" 2014 жылғы 13 ақпандағы № 88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Аудандық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"Шыңғырлау ауданының экономика және қаржы бөлімі" мемлекеттік мекемесі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3.</w:t>
      </w:r>
      <w:r>
        <w:rPr>
          <w:rFonts w:ascii="Times New Roman"/>
          <w:b w:val="false"/>
          <w:i w:val="false"/>
          <w:color w:val="000000"/>
          <w:sz w:val="28"/>
        </w:rPr>
        <w:t> Аудан әкiмi аппаратының басшысы (Е. Тұрмагамбетов) осы қаулының әдiлет органдарында мемлекеттiк тiркелуiн, "Әдiлет" ақпараттық-құқықтық жүйесiнде және бұқаралық ақпарат құралдарында оның ресми жариялануын қамтамасыз етсiн.</w:t>
      </w:r>
      <w:r>
        <w:br/>
      </w:r>
      <w:r>
        <w:rPr>
          <w:rFonts w:ascii="Times New Roman"/>
          <w:b w:val="false"/>
          <w:i w:val="false"/>
          <w:color w:val="000000"/>
          <w:sz w:val="28"/>
        </w:rPr>
        <w:t>
      4.</w:t>
      </w:r>
      <w:r>
        <w:rPr>
          <w:rFonts w:ascii="Times New Roman"/>
          <w:b w:val="false"/>
          <w:i w:val="false"/>
          <w:color w:val="000000"/>
          <w:sz w:val="28"/>
        </w:rPr>
        <w:t> Осы қаулының орындалуын бақылау аудан әкімінің орынбасары А. Т. Есалиевке жүктелсін.</w:t>
      </w:r>
      <w:r>
        <w:br/>
      </w:r>
      <w:r>
        <w:rPr>
          <w:rFonts w:ascii="Times New Roman"/>
          <w:b w:val="false"/>
          <w:i w:val="false"/>
          <w:color w:val="000000"/>
          <w:sz w:val="28"/>
        </w:rPr>
        <w:t>
      5.</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желтоқсандағы</w:t>
            </w:r>
            <w:r>
              <w:br/>
            </w:r>
            <w:r>
              <w:rPr>
                <w:rFonts w:ascii="Times New Roman"/>
                <w:b w:val="false"/>
                <w:i w:val="false"/>
                <w:color w:val="000000"/>
                <w:sz w:val="20"/>
              </w:rPr>
              <w:t>Шыңғырлау ауданы әкімдігінің</w:t>
            </w:r>
            <w:r>
              <w:br/>
            </w:r>
            <w:r>
              <w:rPr>
                <w:rFonts w:ascii="Times New Roman"/>
                <w:b w:val="false"/>
                <w:i w:val="false"/>
                <w:color w:val="000000"/>
                <w:sz w:val="20"/>
              </w:rPr>
              <w:t>№ 268 қаулысымен бекітілген</w:t>
            </w:r>
          </w:p>
        </w:tc>
      </w:tr>
    </w:tbl>
    <w:bookmarkStart w:name="z11" w:id="0"/>
    <w:p>
      <w:pPr>
        <w:spacing w:after="0"/>
        <w:ind w:left="0"/>
        <w:jc w:val="left"/>
      </w:pPr>
      <w:r>
        <w:rPr>
          <w:rFonts w:ascii="Times New Roman"/>
          <w:b/>
          <w:i w:val="false"/>
          <w:color w:val="000000"/>
        </w:rPr>
        <w:t xml:space="preserve"> Аудандық коммуналдық мүлікті мүліктік жалдауға (жалға алуға)</w:t>
      </w:r>
      <w:r>
        <w:br/>
      </w:r>
      <w:r>
        <w:rPr>
          <w:rFonts w:ascii="Times New Roman"/>
          <w:b/>
          <w:i w:val="false"/>
          <w:color w:val="000000"/>
        </w:rPr>
        <w:t>беру кезінде жалдау ақысының мөлшерлемесін есептеу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аудандық коммуналдық мүлiктi мүлiктiк жалдауға (жалға алуға) беру кезiнде жалдау ақысының мөлшерлемесiн есептеу қағидалары (бұдан әрi – қағидалар) Қазақстан Республикасы Үкiметiнiң 2014 жылғы 13 ақпандағы № 88 қаулысымен бекiтiлген Мемлекеттiк мүлiктi мүлiктiк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әзiрлендi және аудандық коммуналдық мүлiктi мүлiктiк жалдауға (жалға алуға) беру кезiнде жалдау ақысының мөлшерлемесiн есептеу тәртiбiн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Аудандық коммуналдық заңды тұлғалардың балансында тұрған мемлекеттiк тұрғын емес қордың объектiлерiн және құрылысты мүлiктiк жалдауға (жалға алуға) беру кезiнде жылдық жалдау ақысының мөлшерлемесiн есептеу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объектiнiң аумақтық орналасуы, құрылыстың үлгiсi, объектiнiң түрi, объектiнiң қолайлылық дәрежесi, жалдаушының объектiнi пайдалануы және жалдаушының ұйымдық-құқықтық нысаны ескерiлетiн базалық мөлшерлеме мен қолданылатын коэффициент көлемi негiзiнде анықталады.</w:t>
      </w:r>
      <w:r>
        <w:br/>
      </w:r>
      <w:r>
        <w:rPr>
          <w:rFonts w:ascii="Times New Roman"/>
          <w:b w:val="false"/>
          <w:i w:val="false"/>
          <w:color w:val="000000"/>
          <w:sz w:val="28"/>
        </w:rPr>
        <w:t>
      </w:t>
      </w:r>
      <w:r>
        <w:rPr>
          <w:rFonts w:ascii="Times New Roman"/>
          <w:b w:val="false"/>
          <w:i w:val="false"/>
          <w:color w:val="000000"/>
          <w:sz w:val="28"/>
        </w:rPr>
        <w:t>Мүлiктiк жалдауға (жалға алуға) берiлетiн мемлекеттiк тұрғын емес қордың және құрылыс объектiлерiн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Бмк х К1 х Кү х К2 х К3 х К4 х Кұқн х S,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мен құрылыстар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ақысының базалық мөлшерлеме көлемі, бір жылға теңгемен.</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К2 - объектінің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Кұқн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S - жалға алынатын объектінің жалпы алаңы, шаршы метр.</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объектілері мен құрылыстарын бір айға жалдау ақысының ең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w:t>
      </w:r>
      <w:r>
        <w:br/>
      </w:r>
      <w:r>
        <w:rPr>
          <w:rFonts w:ascii="Times New Roman"/>
          <w:b w:val="false"/>
          <w:i w:val="false"/>
          <w:color w:val="000000"/>
          <w:sz w:val="28"/>
        </w:rPr>
        <w:t xml:space="preserve">
      3. </w:t>
      </w:r>
      <w:r>
        <w:rPr>
          <w:rFonts w:ascii="Times New Roman"/>
          <w:b w:val="false"/>
          <w:i w:val="false"/>
          <w:color w:val="000000"/>
          <w:sz w:val="28"/>
        </w:rPr>
        <w:t xml:space="preserve">Аудандық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 - бухгалтерлік есеп деректері бойынша мүліктік жалдауға (жалға алуға) берілген жабдықтардың, көлік құралдарының және өзге де жылжымайтын мүліктердің (заттардың) қалдық құны, теңгемен;</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xml:space="preserve">
      4. </w:t>
      </w:r>
      <w:r>
        <w:rPr>
          <w:rFonts w:ascii="Times New Roman"/>
          <w:b w:val="false"/>
          <w:i w:val="false"/>
          <w:color w:val="000000"/>
          <w:sz w:val="28"/>
        </w:rPr>
        <w:t>Мемлекеттік тұрғын емес қордың объектілерін және құрылыстарды, сондай-ақ жабдықтар, көлік құралдарын және өзге де жылжымайтын мүліктерді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 Жал /12/К/24, мұнда:</w:t>
      </w:r>
      <w:r>
        <w:br/>
      </w:r>
      <w:r>
        <w:rPr>
          <w:rFonts w:ascii="Times New Roman"/>
          <w:b w:val="false"/>
          <w:i w:val="false"/>
          <w:color w:val="000000"/>
          <w:sz w:val="28"/>
        </w:rPr>
        <w:t>
      </w:t>
      </w:r>
      <w:r>
        <w:rPr>
          <w:rFonts w:ascii="Times New Roman"/>
          <w:b w:val="false"/>
          <w:i w:val="false"/>
          <w:color w:val="000000"/>
          <w:sz w:val="28"/>
        </w:rPr>
        <w:t xml:space="preserve">Жс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сағатқа теңгемен; </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К – объектілерді мүліктік жалдауға (жалға алуға)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 мүліктік жалдауға (жалға алуға) беру кезінде жалдау ақысының мөлшерлемесін есептеу қағидаларына</w:t>
            </w:r>
            <w:r>
              <w:br/>
            </w:r>
            <w:r>
              <w:rPr>
                <w:rFonts w:ascii="Times New Roman"/>
                <w:b w:val="false"/>
                <w:i w:val="false"/>
                <w:color w:val="000000"/>
                <w:sz w:val="20"/>
              </w:rPr>
              <w:t>1-қосымша</w:t>
            </w:r>
          </w:p>
        </w:tc>
      </w:tr>
    </w:tbl>
    <w:bookmarkStart w:name="z38" w:id="1"/>
    <w:p>
      <w:pPr>
        <w:spacing w:after="0"/>
        <w:ind w:left="0"/>
        <w:jc w:val="left"/>
      </w:pPr>
      <w:r>
        <w:rPr>
          <w:rFonts w:ascii="Times New Roman"/>
          <w:b/>
          <w:i w:val="false"/>
          <w:color w:val="000000"/>
        </w:rPr>
        <w:t xml:space="preserve"> Аудандық коммуналдық заңды тұлғалардың балансында тұрған мемлекеттік тұрғын</w:t>
      </w:r>
      <w:r>
        <w:br/>
      </w:r>
      <w:r>
        <w:rPr>
          <w:rFonts w:ascii="Times New Roman"/>
          <w:b/>
          <w:i w:val="false"/>
          <w:color w:val="000000"/>
        </w:rPr>
        <w:t>емес қордың объектілерін және құрылыстарды мүліктік жалдауға (жалға алуға)</w:t>
      </w:r>
      <w:r>
        <w:br/>
      </w:r>
      <w:r>
        <w:rPr>
          <w:rFonts w:ascii="Times New Roman"/>
          <w:b/>
          <w:i w:val="false"/>
          <w:color w:val="000000"/>
        </w:rPr>
        <w:t>беру кезінде жылдық жалдау ақысының мөлшерлемесін есептеу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Объектінің аумақтық орналасуын ескеретін коэффициенттің мәні, "К1"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3292"/>
        <w:gridCol w:w="5716"/>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орталығы.</w:t>
            </w: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w:t>
            </w: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Құрылыстың үлгісін ескеретін коэффициенттің мәні, "Кү"</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6172"/>
        <w:gridCol w:w="3889"/>
      </w:tblGrid>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үлгісі</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Кеңселік.</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құрылыстары (стадиондар, спорт залдары).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Объектінің түрін ескеретін коэффициенттің мәні, "К2"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8634"/>
        <w:gridCol w:w="2327"/>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6"/>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6"/>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3-тармағын қоспағанда ғимараттағы үй-жайлардың бөлігі.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Астыңғы қабат (жартылай жертөле), жертөлелік үй-жай.</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Объектінің қолайлылық дәрежесін ескеретін коэффициенттің мәні, "К3"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8160"/>
        <w:gridCol w:w="2628"/>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8"/>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8"/>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кәріз жүйесі болмаған жағдайда), бірақ электр және жылу жүйелері болған жағдайда.</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үшін (жарықтандыру желілерінің тіректері).</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Жалдаушының объектіні пайдалануын ескеретін коэффициенттің мәні, "К4"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9800"/>
        <w:gridCol w:w="1690"/>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0"/>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сауда, қонақ үй қызметін көрсетуді ұйымдастыру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көрсетуге арналған банктердің, "Қазпошта" акционерлік қоғамының есеп айырысу-кассалық орталықтары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Мынадай салаларда қызмет көрсетуді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арнаулы, кәсіптік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 қосымша білім беру.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
кіруге шектеу қойылған аудандық заңды тұлғалардың ғимараттарында;</w:t>
            </w:r>
            <w:r>
              <w:br/>
            </w:r>
            <w:r>
              <w:rPr>
                <w:rFonts w:ascii="Times New Roman"/>
                <w:b w:val="false"/>
                <w:i w:val="false"/>
                <w:color w:val="000000"/>
                <w:sz w:val="20"/>
              </w:rPr>
              <w:t>
жалпы білім беретін мектептерде, орта арнаулы білім беру мекемелерінде:</w:t>
            </w:r>
            <w:r>
              <w:br/>
            </w:r>
            <w:r>
              <w:rPr>
                <w:rFonts w:ascii="Times New Roman"/>
                <w:b w:val="false"/>
                <w:i w:val="false"/>
                <w:color w:val="000000"/>
                <w:sz w:val="20"/>
              </w:rPr>
              <w:t>
асханалар:</w:t>
            </w:r>
            <w:r>
              <w:br/>
            </w:r>
            <w:r>
              <w:rPr>
                <w:rFonts w:ascii="Times New Roman"/>
                <w:b w:val="false"/>
                <w:i w:val="false"/>
                <w:color w:val="000000"/>
                <w:sz w:val="20"/>
              </w:rPr>
              <w:t>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буфеттер, кафетерийлер:</w:t>
            </w:r>
            <w:r>
              <w:br/>
            </w:r>
            <w:r>
              <w:rPr>
                <w:rFonts w:ascii="Times New Roman"/>
                <w:b w:val="false"/>
                <w:i w:val="false"/>
                <w:color w:val="000000"/>
                <w:sz w:val="20"/>
              </w:rPr>
              <w:t>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қалғандары үшін:</w:t>
            </w:r>
            <w:r>
              <w:br/>
            </w:r>
            <w:r>
              <w:rPr>
                <w:rFonts w:ascii="Times New Roman"/>
                <w:b w:val="false"/>
                <w:i w:val="false"/>
                <w:color w:val="000000"/>
                <w:sz w:val="20"/>
              </w:rPr>
              <w:t>
асханалар;</w:t>
            </w:r>
            <w:r>
              <w:br/>
            </w:r>
            <w:r>
              <w:rPr>
                <w:rFonts w:ascii="Times New Roman"/>
                <w:b w:val="false"/>
                <w:i w:val="false"/>
                <w:color w:val="000000"/>
                <w:sz w:val="20"/>
              </w:rPr>
              <w:t>
буфеттер, кафетерийлер.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 киім тігу және жөндеу, электр, радио, телеаппаратураларды және ұйымдастыру техникасын жөндеу), тұтыну тауарларын, өндірістік-техникалық бағыттағы өнімдерді және қызметтерді өндіру, ауыл шаруашылығы өнімдерін өңдеу.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кестегі 1-7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Жалдаушының ұйымдық – құқықтық нысанын ескеретін коэффициенттің мәні, "Кұқн"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9738"/>
        <w:gridCol w:w="1626"/>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2"/>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ұйымдық–құқықтық нысаны</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Кұқн</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кәсіпкерлік субъектілеріне жататын заңды тұлға, шаруашылық серіктестіктер, өндірістік кооперативтер құрмаған дара кәсіпкерлер үшін (сауда-сатып алу (делдалдық) қызметті қоспағанда, өнеркәсіп өндірісін ұйымдастыру және халыққа қызмет көрсету саласын дамыту үшін).</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 мүліктік жалдауға (жалға алуға) беру кезінде жалдау ақысының мөлшерлемесін есептеу қағидаларына</w:t>
            </w:r>
            <w:r>
              <w:br/>
            </w:r>
            <w:r>
              <w:rPr>
                <w:rFonts w:ascii="Times New Roman"/>
                <w:b w:val="false"/>
                <w:i w:val="false"/>
                <w:color w:val="000000"/>
                <w:sz w:val="20"/>
              </w:rPr>
              <w:t>2-қосымша</w:t>
            </w:r>
          </w:p>
        </w:tc>
      </w:tr>
    </w:tbl>
    <w:bookmarkStart w:name="z85" w:id="14"/>
    <w:p>
      <w:pPr>
        <w:spacing w:after="0"/>
        <w:ind w:left="0"/>
        <w:jc w:val="left"/>
      </w:pPr>
      <w:r>
        <w:rPr>
          <w:rFonts w:ascii="Times New Roman"/>
          <w:b/>
          <w:i w:val="false"/>
          <w:color w:val="000000"/>
        </w:rPr>
        <w:t xml:space="preserve"> Аудандық коммуналдық заңды тұлғалардың балансында тұрған жабдықтарды, көлік</w:t>
      </w:r>
      <w:r>
        <w:br/>
      </w:r>
      <w:r>
        <w:rPr>
          <w:rFonts w:ascii="Times New Roman"/>
          <w:b/>
          <w:i w:val="false"/>
          <w:color w:val="000000"/>
        </w:rPr>
        <w:t>құралдарын және өзге де жылжымайтын мүліктерді (заттарды) мүліктік жалдауға</w:t>
      </w:r>
      <w:r>
        <w:br/>
      </w:r>
      <w:r>
        <w:rPr>
          <w:rFonts w:ascii="Times New Roman"/>
          <w:b/>
          <w:i w:val="false"/>
          <w:color w:val="000000"/>
        </w:rPr>
        <w:t>(жалға алуға) беру кезінде жылдық жалдау ақысын есептеу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Жалдаушының қызмет түрін ескеретін коэффициент мәні, "Пм"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922"/>
        <w:gridCol w:w="1417"/>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5"/>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пайызбен</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коммуналдық шаруашылық, қоғамдық тамақтандыру (асхана, буфет, кафетерий), тамақ өнімдерін өндіру, халыққа медициналық, емдеу-сауықтыру қызметтерін көрсету, білім беру, спорт, мәдени-ағарту қызметі.</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өндірістік-техникалық мақсаттағы өнімдер мен қызметтер, ауыл шаруашылығы өнімдерін өңдеу, ауыл шаруашылығы, құрылыс, ақпараттық-есептеу және ұйымдастыру техникасы, байланыс.</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Көтерме-бөлшек және комиссиялық сауда, қоғамдық тамақтану (мейрамхана, кафе, бар).</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