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d86a" w14:textId="959d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нарықта тауарлық және сұйытылған мұнай газын көтерме саудада өткізудің шекті бағаларын айқындау қағидаларын бекіту туралы" Қазақстан Республикасының Энергетика Министрінің 2014 жылғы 15 желтоқсандағы № 209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27 ақпандағы № 150 бұйрығы. Қазақстан Республикасының Әділет министрлігінде 2015 жылы 27 ақпанда № 10356 тіркелді</w:t>
      </w:r>
    </w:p>
    <w:p>
      <w:pPr>
        <w:spacing w:after="0"/>
        <w:ind w:left="0"/>
        <w:jc w:val="both"/>
      </w:pPr>
      <w:bookmarkStart w:name="z1" w:id="0"/>
      <w:r>
        <w:rPr>
          <w:rFonts w:ascii="Times New Roman"/>
          <w:b w:val="false"/>
          <w:i w:val="false"/>
          <w:color w:val="000000"/>
          <w:sz w:val="28"/>
        </w:rPr>
        <w:t>
      1. «Ішкі нарықта тауарлық және сұйытылған мұнай газын көтерме саудада өткізудің шекті бағаларын айқындау қағидаларын бекіту туралы» Қазақстан Республикасының Энергетика Министрінің 2014 жылғы 15 желтоқсандағы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10120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«Тауарлық және сұйытылған мұнай газын ішкі нарықта көтерме саудада өткізудің шекті бағаларын айқындау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Тауарлық және сұйытылған мұнай газын ішкі нарықта көтерме саудада өткізудің шекті бағаларын айқындау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Ішкі нарықта тауарлық және сұйытылған мұнай газын көтерме саудада өткізудің шекті бағаларын айқындау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такырыбы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«Тауарлық және сұйытылған мұнай газын ішкі нарықта көтерме саудада өткізудің шекті бағаларын айқындау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«14. Осы Қағидалардың 13-тармағына сәйкес әзірленген жоспарланған кезеңге арналған сұйытылған мұнай газының шекті бағасының денгейі жөніндегі ұсыныстары 2015 жылғы 1 қаңтарға бекітілген тауарлық газдың шекті көтерме бағысының орташа арифметикалық мәнінен төмен болмауы және 2014 жылғы бекітілген ішкі нарықта сұйытылған мұнай газын көтерме саудада өткізудің ең максималды мәнінен артық болмауы қажет. </w:t>
      </w:r>
      <w:r>
        <w:br/>
      </w:r>
      <w:r>
        <w:rPr>
          <w:rFonts w:ascii="Times New Roman"/>
          <w:b w:val="false"/>
          <w:i w:val="false"/>
          <w:color w:val="000000"/>
          <w:sz w:val="28"/>
        </w:rPr>
        <w:t>
</w:t>
      </w:r>
      <w:r>
        <w:rPr>
          <w:rFonts w:ascii="Times New Roman"/>
          <w:b w:val="false"/>
          <w:i w:val="false"/>
          <w:color w:val="000000"/>
          <w:sz w:val="28"/>
        </w:rPr>
        <w:t>
      15. Тауарлық газды көтерме саудада өткізудің шекті бағаларының деңгейі жөніндегі ұсыныстарды уәкілетті орган тиісті кезең басталғанға дейін күнтізбелік алпыс бес күннен кешіктірмей әзірлейді және әзірлеу кезінде пайдаланылған деректерді қоса бере отырып, мемлекеттік жоспарлау бойынша уәкілетті органға келісуге енгізеді.</w:t>
      </w:r>
      <w:r>
        <w:br/>
      </w:r>
      <w:r>
        <w:rPr>
          <w:rFonts w:ascii="Times New Roman"/>
          <w:b w:val="false"/>
          <w:i w:val="false"/>
          <w:color w:val="000000"/>
          <w:sz w:val="28"/>
        </w:rPr>
        <w:t>
</w:t>
      </w:r>
      <w:r>
        <w:rPr>
          <w:rFonts w:ascii="Times New Roman"/>
          <w:b w:val="false"/>
          <w:i w:val="false"/>
          <w:color w:val="000000"/>
          <w:sz w:val="28"/>
        </w:rPr>
        <w:t>
      Ұсыныстарды келісу мерзімі күнтізбелік отыз бес күннен аспауға тиіс.»;</w:t>
      </w:r>
      <w:r>
        <w:br/>
      </w:r>
      <w:r>
        <w:rPr>
          <w:rFonts w:ascii="Times New Roman"/>
          <w:b w:val="false"/>
          <w:i w:val="false"/>
          <w:color w:val="000000"/>
          <w:sz w:val="28"/>
        </w:rPr>
        <w:t>
</w:t>
      </w:r>
      <w:r>
        <w:rPr>
          <w:rFonts w:ascii="Times New Roman"/>
          <w:b w:val="false"/>
          <w:i w:val="false"/>
          <w:color w:val="000000"/>
          <w:sz w:val="28"/>
        </w:rPr>
        <w:t>
      мынадай мазмұндағы 15-1-тармақпен толықтырылсын:</w:t>
      </w:r>
      <w:r>
        <w:br/>
      </w:r>
      <w:r>
        <w:rPr>
          <w:rFonts w:ascii="Times New Roman"/>
          <w:b w:val="false"/>
          <w:i w:val="false"/>
          <w:color w:val="000000"/>
          <w:sz w:val="28"/>
        </w:rPr>
        <w:t>
</w:t>
      </w:r>
      <w:r>
        <w:rPr>
          <w:rFonts w:ascii="Times New Roman"/>
          <w:b w:val="false"/>
          <w:i w:val="false"/>
          <w:color w:val="000000"/>
          <w:sz w:val="28"/>
        </w:rPr>
        <w:t>
      «15-1. Сұйытылған мұнай газын көтерме саудада өткізудің шекті бағасының деңгейі жөніндегі ұсыныстарды уәкілетті орган тиісті кезең басталғанға дейін күнтізбелік отыз бес күннен кешіктірмей әзірлейді және әзірлеу кезінде пайдаланылған деректерді қоса бере отырып, мемлекеттік жоспарлау бойынша уәкілетті органға келісуге енгізеді.»;</w:t>
      </w:r>
      <w:r>
        <w:br/>
      </w:r>
      <w:r>
        <w:rPr>
          <w:rFonts w:ascii="Times New Roman"/>
          <w:b w:val="false"/>
          <w:i w:val="false"/>
          <w:color w:val="000000"/>
          <w:sz w:val="28"/>
        </w:rPr>
        <w:t>
</w:t>
      </w:r>
      <w:r>
        <w:rPr>
          <w:rFonts w:ascii="Times New Roman"/>
          <w:b w:val="false"/>
          <w:i w:val="false"/>
          <w:color w:val="000000"/>
          <w:sz w:val="28"/>
        </w:rPr>
        <w:t>
      Ұсыныстарды келісу мерзімі күнтізбелік он бес күннен аспауға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Уәкілетті орган осы Қағидалардың 15 және 15-1 тармақтарында көрсетілген ақпаратты белгіленген мерзімде ұсынбаған жағдайда мемлекеттік жоспарлау бойынша уәкілетті орган тауарлық, сұйытылған мұнай газын көтерме саудада өткізудің шекті бағаларының деңгейі жөніндегі ұсыныстарды келісуден бас тартуға құқылы.</w:t>
      </w:r>
      <w:r>
        <w:br/>
      </w:r>
      <w:r>
        <w:rPr>
          <w:rFonts w:ascii="Times New Roman"/>
          <w:b w:val="false"/>
          <w:i w:val="false"/>
          <w:color w:val="000000"/>
          <w:sz w:val="28"/>
        </w:rPr>
        <w:t>
</w:t>
      </w:r>
      <w:r>
        <w:rPr>
          <w:rFonts w:ascii="Times New Roman"/>
          <w:b w:val="false"/>
          <w:i w:val="false"/>
          <w:color w:val="000000"/>
          <w:sz w:val="28"/>
        </w:rPr>
        <w:t>
      Бұл ретте тауарлық, сұйытылған мұнай газын көтерме саудада өткізудің шекті бағалары ағымдағы кезеңнің деңгейінде сақталады.»;</w:t>
      </w:r>
      <w:r>
        <w:br/>
      </w:r>
      <w:r>
        <w:rPr>
          <w:rFonts w:ascii="Times New Roman"/>
          <w:b w:val="false"/>
          <w:i w:val="false"/>
          <w:color w:val="000000"/>
          <w:sz w:val="28"/>
        </w:rPr>
        <w:t>
</w:t>
      </w:r>
      <w:r>
        <w:rPr>
          <w:rFonts w:ascii="Times New Roman"/>
          <w:b w:val="false"/>
          <w:i w:val="false"/>
          <w:color w:val="000000"/>
          <w:sz w:val="28"/>
        </w:rPr>
        <w:t>
      көрсетілген ережеге қосымша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мерзімді баспасөз басылымдарында және «Әділет» ақпараттық құқықтық жүйесінде ресми жариялауға жолдануын;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 Е. Досаев</w:t>
      </w:r>
      <w:r>
        <w:br/>
      </w:r>
      <w:r>
        <w:rPr>
          <w:rFonts w:ascii="Times New Roman"/>
          <w:b w:val="false"/>
          <w:i w:val="false"/>
          <w:color w:val="000000"/>
          <w:sz w:val="28"/>
        </w:rPr>
        <w:t>
</w:t>
      </w:r>
      <w:r>
        <w:rPr>
          <w:rFonts w:ascii="Times New Roman"/>
          <w:b w:val="false"/>
          <w:i/>
          <w:color w:val="000000"/>
          <w:sz w:val="28"/>
        </w:rPr>
        <w:t>      «____» __________ 2015 жыл</w:t>
      </w:r>
    </w:p>
    <w:bookmarkStart w:name="z2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2015 жылғы 27 ақпандағы</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қосымша        </w:t>
      </w:r>
    </w:p>
    <w:bookmarkEnd w:id="1"/>
    <w:bookmarkStart w:name="z28" w:id="2"/>
    <w:p>
      <w:pPr>
        <w:spacing w:after="0"/>
        <w:ind w:left="0"/>
        <w:jc w:val="both"/>
      </w:pPr>
      <w:r>
        <w:rPr>
          <w:rFonts w:ascii="Times New Roman"/>
          <w:b w:val="false"/>
          <w:i w:val="false"/>
          <w:color w:val="000000"/>
          <w:sz w:val="28"/>
        </w:rPr>
        <w:t xml:space="preserve">
Тауарлық және сұйытылған    </w:t>
      </w:r>
      <w:r>
        <w:br/>
      </w:r>
      <w:r>
        <w:rPr>
          <w:rFonts w:ascii="Times New Roman"/>
          <w:b w:val="false"/>
          <w:i w:val="false"/>
          <w:color w:val="000000"/>
          <w:sz w:val="28"/>
        </w:rPr>
        <w:t>
мұнай газын ішкі нарықта көтерме</w:t>
      </w:r>
      <w:r>
        <w:br/>
      </w:r>
      <w:r>
        <w:rPr>
          <w:rFonts w:ascii="Times New Roman"/>
          <w:b w:val="false"/>
          <w:i w:val="false"/>
          <w:color w:val="000000"/>
          <w:sz w:val="28"/>
        </w:rPr>
        <w:t>
саудада өткізудің шекті бағаларын</w:t>
      </w:r>
      <w:r>
        <w:br/>
      </w:r>
      <w:r>
        <w:rPr>
          <w:rFonts w:ascii="Times New Roman"/>
          <w:b w:val="false"/>
          <w:i w:val="false"/>
          <w:color w:val="000000"/>
          <w:sz w:val="28"/>
        </w:rPr>
        <w:t xml:space="preserve">
айқындау қағидаларына қосымша </w:t>
      </w:r>
    </w:p>
    <w:bookmarkEnd w:id="2"/>
    <w:bookmarkStart w:name="z29" w:id="3"/>
    <w:p>
      <w:pPr>
        <w:spacing w:after="0"/>
        <w:ind w:left="0"/>
        <w:jc w:val="left"/>
      </w:pPr>
      <w:r>
        <w:rPr>
          <w:rFonts w:ascii="Times New Roman"/>
          <w:b/>
          <w:i w:val="false"/>
          <w:color w:val="000000"/>
        </w:rPr>
        <w:t xml:space="preserve"> 
Ішкі нарықта сұйытылған мұнай газын көтерме саудада</w:t>
      </w:r>
      <w:r>
        <w:br/>
      </w:r>
      <w:r>
        <w:rPr>
          <w:rFonts w:ascii="Times New Roman"/>
          <w:b/>
          <w:i w:val="false"/>
          <w:color w:val="000000"/>
        </w:rPr>
        <w:t>
өткізудің шекті бағасын анықтау</w:t>
      </w:r>
    </w:p>
    <w:bookmarkEnd w:id="3"/>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w</w:t>
      </w:r>
      <w:r>
        <w:rPr>
          <w:rFonts w:ascii="Times New Roman"/>
          <w:b w:val="false"/>
          <w:i w:val="false"/>
          <w:color w:val="000000"/>
          <w:sz w:val="28"/>
        </w:rPr>
        <w:t xml:space="preserve"> – TR</w:t>
      </w:r>
      <w:r>
        <w:rPr>
          <w:rFonts w:ascii="Times New Roman"/>
          <w:b w:val="false"/>
          <w:i w:val="false"/>
          <w:color w:val="000000"/>
          <w:vertAlign w:val="subscript"/>
        </w:rPr>
        <w:t>exp</w:t>
      </w:r>
      <w:r>
        <w:rPr>
          <w:rFonts w:ascii="Times New Roman"/>
          <w:b w:val="false"/>
          <w:i w:val="false"/>
          <w:color w:val="000000"/>
          <w:sz w:val="28"/>
        </w:rPr>
        <w:t>) x К</w:t>
      </w:r>
      <w:r>
        <w:br/>
      </w:r>
      <w:r>
        <w:rPr>
          <w:rFonts w:ascii="Times New Roman"/>
          <w:b w:val="false"/>
          <w:i w:val="false"/>
          <w:color w:val="000000"/>
          <w:sz w:val="28"/>
        </w:rPr>
        <w:t>
      мұнда,</w:t>
      </w:r>
      <w:r>
        <w:br/>
      </w:r>
      <w:r>
        <w:rPr>
          <w:rFonts w:ascii="Times New Roman"/>
          <w:b w:val="false"/>
          <w:i w:val="false"/>
          <w:color w:val="000000"/>
          <w:sz w:val="28"/>
        </w:rPr>
        <w:t>
      P – ішкі нарықта сұйытылған мұнай газын көтерме саудада өткізудің шекті бағасы, бір тоннасы үшін теңге;</w:t>
      </w:r>
      <w:r>
        <w:br/>
      </w:r>
      <w:r>
        <w:rPr>
          <w:rFonts w:ascii="Times New Roman"/>
          <w:b w:val="false"/>
          <w:i w:val="false"/>
          <w:color w:val="000000"/>
          <w:sz w:val="28"/>
        </w:rPr>
        <w:t>
      Pw – бірінші айының ағымдағы тоқсан үшін күндегі баға белгілеудің орташа арифметикалық мәні ретінде айқындалатын сұйытылған мұнай газына әлемдік баға, бір тоннасы үшін теңге. Осы тармақтың мақсаттары үшін баға кесу «Argus Media (Russia) Ltd. (Petroleumargus)» компаниясының «Аргус сұйытылған газ және конденсат» ақпарат көзінде жарияланатын ақпараттың негізінде шетел валютасында белорусь-поляк шекарасындағы (СПБТ daf Брест), ал жоғарыда көрсетілген ақпарат көзінде сұйытылған мұнай газына арналған баға туралы ақпарат болмаған кезде – Қазақстан Республикасының трансферттік баға белгілеу туралы заңнамасында айқындалатын басқа көздердің деректері бойынша сұйытылған мұнай газының бағасын белгілеуді білдіреді;</w:t>
      </w:r>
      <w:r>
        <w:br/>
      </w:r>
      <w:r>
        <w:rPr>
          <w:rFonts w:ascii="Times New Roman"/>
          <w:b w:val="false"/>
          <w:i w:val="false"/>
          <w:color w:val="000000"/>
          <w:sz w:val="28"/>
        </w:rPr>
        <w:t>
      TR</w:t>
      </w:r>
      <w:r>
        <w:rPr>
          <w:rFonts w:ascii="Times New Roman"/>
          <w:b w:val="false"/>
          <w:i w:val="false"/>
          <w:color w:val="000000"/>
          <w:vertAlign w:val="subscript"/>
        </w:rPr>
        <w:t>exp</w:t>
      </w:r>
      <w:r>
        <w:rPr>
          <w:rFonts w:ascii="Times New Roman"/>
          <w:b w:val="false"/>
          <w:i w:val="false"/>
          <w:color w:val="000000"/>
          <w:sz w:val="28"/>
        </w:rPr>
        <w:t xml:space="preserve"> – Қазақстан Республикасының аумағынан тысқары жерлерге сұйытылған мұнай газын өткізу жөніндегі мәмілелердің мониторингі негізінде уәкілетті орган айқындайтын бірінші айының ағымдағы тоқсан үшін Қазақстан Республикасының аумағында орналасқан сұйытылған мұнай газын өндіру жөніндегі объектілерден белорусь-поляк шекарасына дейін сұйытылған мұнай газын тасымалдау жөніндегі орташа арифметикалық шығыстар, бір тоннасы үшін теңге;</w:t>
      </w:r>
      <w:r>
        <w:br/>
      </w:r>
      <w:r>
        <w:rPr>
          <w:rFonts w:ascii="Times New Roman"/>
          <w:b w:val="false"/>
          <w:i w:val="false"/>
          <w:color w:val="000000"/>
          <w:sz w:val="28"/>
        </w:rPr>
        <w:t>
      К – осы коэффициентті есептеу барысында Қазақстан Республикасы Ұлтық экономика министрігінің Статистика комитеті мен жергілікті атқарушы органдардың мәліметтері негізінде алдыңғы өткен күнтізбелік жылда Қазақстан Республикасында жалпы халық саны деңгейіне Қазақстан Республикасында газбен жабдықталған халық сыны деңгейінің қатынасын көрсететін түзету коэффициенті.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