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95dd" w14:textId="67e9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18-03/57 бұйрығы. Қазақстан Республикасының Әділет министрлігінде 2015 жылы 12 наурызда № 10415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25.12.2018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Аңшылар мен аңшылық шаруашылығы субъектілерінің қоғамдық бірлестіктері республикалық қауымдастығының аңшылық минимумы бойынша емтихан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25.12.2018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 мыналарды:</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оны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 Сәрінжіпов   </w:t>
      </w:r>
    </w:p>
    <w:p>
      <w:pPr>
        <w:spacing w:after="0"/>
        <w:ind w:left="0"/>
        <w:jc w:val="both"/>
      </w:pPr>
      <w:r>
        <w:rPr>
          <w:rFonts w:ascii="Times New Roman"/>
          <w:b w:val="false"/>
          <w:i w:val="false"/>
          <w:color w:val="000000"/>
          <w:sz w:val="28"/>
        </w:rPr>
        <w:t>
      2015 жылғы 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18-03/57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25.12.2018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 (бұдан әрі – Қағидалар)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аңшылар мен аңшылық шаруашылығы субъектілері қоғамдық бірлестіктері республикалық қауымдастығының (бұдан әрі – қауымдастық) аңшылық минимумы бойынша емтихан өткізу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p>
      <w:pPr>
        <w:spacing w:after="0"/>
        <w:ind w:left="0"/>
        <w:jc w:val="both"/>
      </w:pPr>
      <w:r>
        <w:rPr>
          <w:rFonts w:ascii="Times New Roman"/>
          <w:b w:val="false"/>
          <w:i w:val="false"/>
          <w:color w:val="000000"/>
          <w:sz w:val="28"/>
        </w:rPr>
        <w:t xml:space="preserve">
      2) сертификат-осы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қауымдастық электрондық немесе қағаз нысанда беретін аңшылық минимум бойынша емтихан тапсырғанын растайтын құжат;</w:t>
      </w:r>
    </w:p>
    <w:p>
      <w:pPr>
        <w:spacing w:after="0"/>
        <w:ind w:left="0"/>
        <w:jc w:val="both"/>
      </w:pPr>
      <w:r>
        <w:rPr>
          <w:rFonts w:ascii="Times New Roman"/>
          <w:b w:val="false"/>
          <w:i w:val="false"/>
          <w:color w:val="000000"/>
          <w:sz w:val="28"/>
        </w:rPr>
        <w:t>
      3) тестілеу-тыңдаушының таңдауы бойынша электрондық немесе қағаз нысанда тест сұрақтары бойынша тыңдаушылардың аңшылық минимумының білімін тексеру;</w:t>
      </w:r>
    </w:p>
    <w:p>
      <w:pPr>
        <w:spacing w:after="0"/>
        <w:ind w:left="0"/>
        <w:jc w:val="both"/>
      </w:pPr>
      <w:r>
        <w:rPr>
          <w:rFonts w:ascii="Times New Roman"/>
          <w:b w:val="false"/>
          <w:i w:val="false"/>
          <w:color w:val="000000"/>
          <w:sz w:val="28"/>
        </w:rPr>
        <w:t>
      4) тыңдаушы – сертификат алу үшін аңшылық минимумына оқытудан өтетін жеке тұлға;</w:t>
      </w:r>
    </w:p>
    <w:p>
      <w:pPr>
        <w:spacing w:after="0"/>
        <w:ind w:left="0"/>
        <w:jc w:val="both"/>
      </w:pPr>
      <w:r>
        <w:rPr>
          <w:rFonts w:ascii="Times New Roman"/>
          <w:b w:val="false"/>
          <w:i w:val="false"/>
          <w:color w:val="000000"/>
          <w:sz w:val="28"/>
        </w:rPr>
        <w:t>
      5)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3. Тыңдаушы аңшылық минимумы бойынша емтихан тапсыру үшін Қазақстан Республикасы Ауыл шаруашылығы министрінің "аңшылық минимумын бекіту туралы" бұйрығына сәйкес 16 сағат ішінде аңшылық минимумы бойынша оқудан өтеді.</w:t>
      </w:r>
    </w:p>
    <w:bookmarkEnd w:id="9"/>
    <w:p>
      <w:pPr>
        <w:spacing w:after="0"/>
        <w:ind w:left="0"/>
        <w:jc w:val="both"/>
      </w:pPr>
      <w:r>
        <w:rPr>
          <w:rFonts w:ascii="Times New Roman"/>
          <w:b w:val="false"/>
          <w:i w:val="false"/>
          <w:color w:val="000000"/>
          <w:sz w:val="28"/>
        </w:rPr>
        <w:t xml:space="preserve">
      Аңшылық минимумға оқыту ақпараттық жүйе арқылы немесе қауымдастықтың оқу сыныптарында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14.00-ге дейінгі түскі үзіліспен сағат 09.00-ден 18.00-ге дейін жүргізіледі.</w:t>
      </w:r>
    </w:p>
    <w:p>
      <w:pPr>
        <w:spacing w:after="0"/>
        <w:ind w:left="0"/>
        <w:jc w:val="both"/>
      </w:pPr>
      <w:r>
        <w:rPr>
          <w:rFonts w:ascii="Times New Roman"/>
          <w:b w:val="false"/>
          <w:i w:val="false"/>
          <w:color w:val="000000"/>
          <w:sz w:val="28"/>
        </w:rPr>
        <w:t>
      Аңшылық минимум бойынша емтихан Қазақстан Республикасының еңбек заңнамасына және "Қазақстан Республикасындағы мерекелер туралы" Қазақстан Республикасы Заңының 5-бабына сәйкес демалыс және мереке күндерін қоспағанда, дүйсенбі-жұма аралығында сағат 13.00-ден 14.00-ге дейінгі түскі үзіліспен сағат 10.00-ден 18.00-ге дейін электрондық немесе қағаз форматта тестілеу түрінде өткізіледі:</w:t>
      </w:r>
    </w:p>
    <w:p>
      <w:pPr>
        <w:spacing w:after="0"/>
        <w:ind w:left="0"/>
        <w:jc w:val="both"/>
      </w:pPr>
      <w:r>
        <w:rPr>
          <w:rFonts w:ascii="Times New Roman"/>
          <w:b w:val="false"/>
          <w:i w:val="false"/>
          <w:color w:val="000000"/>
          <w:sz w:val="28"/>
        </w:rPr>
        <w:t>
      1) аңшылық минимумы бойынша емтиханды қағаз форматта өткізу тыңдаушының еркін нысандағы жазбаша өтініші негізінде жүзеге асырылады.</w:t>
      </w:r>
    </w:p>
    <w:p>
      <w:pPr>
        <w:spacing w:after="0"/>
        <w:ind w:left="0"/>
        <w:jc w:val="both"/>
      </w:pPr>
      <w:r>
        <w:rPr>
          <w:rFonts w:ascii="Times New Roman"/>
          <w:b w:val="false"/>
          <w:i w:val="false"/>
          <w:color w:val="000000"/>
          <w:sz w:val="28"/>
        </w:rPr>
        <w:t>
      Тестілеуді аудио және бейне жазу құрылғыларын қағаз форматта тіркеу арқылы емтихан комиссиялары (бұдан әрі – комиссия) өтініш түскен сәттен бастап 3 (үш) жұмыс күні ішінде қауымдастықтың филиалдарында немесе өкілдіктерінде өткізеді.</w:t>
      </w:r>
    </w:p>
    <w:p>
      <w:pPr>
        <w:spacing w:after="0"/>
        <w:ind w:left="0"/>
        <w:jc w:val="both"/>
      </w:pPr>
      <w:r>
        <w:rPr>
          <w:rFonts w:ascii="Times New Roman"/>
          <w:b w:val="false"/>
          <w:i w:val="false"/>
          <w:color w:val="000000"/>
          <w:sz w:val="28"/>
        </w:rPr>
        <w:t>
      Комиссия қауымдастық филиалы немесе өкілдігі басшысының бұйрығымен кемінде үш адамнан құрылады.</w:t>
      </w:r>
    </w:p>
    <w:p>
      <w:pPr>
        <w:spacing w:after="0"/>
        <w:ind w:left="0"/>
        <w:jc w:val="both"/>
      </w:pPr>
      <w:r>
        <w:rPr>
          <w:rFonts w:ascii="Times New Roman"/>
          <w:b w:val="false"/>
          <w:i w:val="false"/>
          <w:color w:val="000000"/>
          <w:sz w:val="28"/>
        </w:rPr>
        <w:t>
      Аңшылық минимум бойынша емтихан тапсырған жағдайда жауапты орындаушы тыңдаушыға 1 (бір) сағат ішінде сертификат береді.</w:t>
      </w:r>
    </w:p>
    <w:p>
      <w:pPr>
        <w:spacing w:after="0"/>
        <w:ind w:left="0"/>
        <w:jc w:val="both"/>
      </w:pPr>
      <w:r>
        <w:rPr>
          <w:rFonts w:ascii="Times New Roman"/>
          <w:b w:val="false"/>
          <w:i w:val="false"/>
          <w:color w:val="000000"/>
          <w:sz w:val="28"/>
        </w:rPr>
        <w:t>
      Аңшылық минимум бойынша тестілеудің теріс нәтижесін алған жағдайда, тыңдаушылар соңғы тестілеу уақытынан кейін кемінде күнтізбелік 1 (бір) күн өткен соң тестілеуді қайта өткізуге құқылы.</w:t>
      </w:r>
    </w:p>
    <w:p>
      <w:pPr>
        <w:spacing w:after="0"/>
        <w:ind w:left="0"/>
        <w:jc w:val="both"/>
      </w:pPr>
      <w:r>
        <w:rPr>
          <w:rFonts w:ascii="Times New Roman"/>
          <w:b w:val="false"/>
          <w:i w:val="false"/>
          <w:color w:val="000000"/>
          <w:sz w:val="28"/>
        </w:rPr>
        <w:t>
      2) тыңдаушының аңшылық минимум бойынша тестілеу электрондық форматта өтуіне рұқсат беруді ақпараттық жүйе тыңдаушы қауымдастықтың ақпараттық жүйесінде авторландырылған сәттен бастап 3 (үш) жұмыс күні өткеннен кейін автоматты түрде береді.</w:t>
      </w:r>
    </w:p>
    <w:p>
      <w:pPr>
        <w:spacing w:after="0"/>
        <w:ind w:left="0"/>
        <w:jc w:val="both"/>
      </w:pPr>
      <w:r>
        <w:rPr>
          <w:rFonts w:ascii="Times New Roman"/>
          <w:b w:val="false"/>
          <w:i w:val="false"/>
          <w:color w:val="000000"/>
          <w:sz w:val="28"/>
        </w:rPr>
        <w:t>
      Аңшылық минимум бойынша емтихан тапсырған жағдайда сертификат автоматты түрде қалыптастырылады және 15 (он бес) минут ішінде тыңдаушының жеке кабинетіне жіберіледі.</w:t>
      </w:r>
    </w:p>
    <w:p>
      <w:pPr>
        <w:spacing w:after="0"/>
        <w:ind w:left="0"/>
        <w:jc w:val="both"/>
      </w:pPr>
      <w:r>
        <w:rPr>
          <w:rFonts w:ascii="Times New Roman"/>
          <w:b w:val="false"/>
          <w:i w:val="false"/>
          <w:color w:val="000000"/>
          <w:sz w:val="28"/>
        </w:rPr>
        <w:t>
      Аңшылық минимум бойынша тестілеудің теріс нәтижесін алған жағдайда, тыңдаушылар соңғы тестілеу уақытынан кейін кемінде күнтізбелік 1 (бір) күн өткен соң тестілеуді қайта өткізуге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4. Комиссия төрағасы болып филиалдың немесе өкілдіктің басшысы тағайындалады, басшы болмаған жағдайда филиал немесе Өкілдік Басшысының орынбасары тағайындалады. Комиссияның құрамына Қазақстан Республикасы Экология, геология және табиғи ресурстар министрлігі Орман шаруашылығы және жануарлар дүниесі комитетінің (бұдан әрі – Комитет) аумақтық бөлімшесінің, жергілікті атқарушы органдардың, аңшылық шаруашылығы субъектілерінің (келісім бойынша) өкілдері кіреді.</w:t>
      </w:r>
    </w:p>
    <w:bookmarkEnd w:id="10"/>
    <w:p>
      <w:pPr>
        <w:spacing w:after="0"/>
        <w:ind w:left="0"/>
        <w:jc w:val="both"/>
      </w:pPr>
      <w:r>
        <w:rPr>
          <w:rFonts w:ascii="Times New Roman"/>
          <w:b w:val="false"/>
          <w:i w:val="false"/>
          <w:color w:val="000000"/>
          <w:sz w:val="28"/>
        </w:rPr>
        <w:t>
      Тестілеу нәтижелері бойынша құжаттарды қағаз форматта ресімдеуді қауымдастық филиалының немесе өкілдігінің штаттық қызметкерлері қатарынан тағайындалатын комиссия хатшысы жүзеге асырады.</w:t>
      </w:r>
    </w:p>
    <w:p>
      <w:pPr>
        <w:spacing w:after="0"/>
        <w:ind w:left="0"/>
        <w:jc w:val="both"/>
      </w:pPr>
      <w:r>
        <w:rPr>
          <w:rFonts w:ascii="Times New Roman"/>
          <w:b w:val="false"/>
          <w:i w:val="false"/>
          <w:color w:val="000000"/>
          <w:sz w:val="28"/>
        </w:rPr>
        <w:t>
      Комиссия хатшысы комиссия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5. Бекітілген аңшылық минимумға сәйкестігіне тестілеу жүргізіледі және ол 25 тестілік сұрақтан тұрады.</w:t>
      </w:r>
    </w:p>
    <w:bookmarkEnd w:id="11"/>
    <w:p>
      <w:pPr>
        <w:spacing w:after="0"/>
        <w:ind w:left="0"/>
        <w:jc w:val="both"/>
      </w:pPr>
      <w:r>
        <w:rPr>
          <w:rFonts w:ascii="Times New Roman"/>
          <w:b w:val="false"/>
          <w:i w:val="false"/>
          <w:color w:val="000000"/>
          <w:sz w:val="28"/>
        </w:rPr>
        <w:t>
      Тест сұрақтарын қауымдастық әзірлеп, Комитетпен келіседі.</w:t>
      </w:r>
    </w:p>
    <w:p>
      <w:pPr>
        <w:spacing w:after="0"/>
        <w:ind w:left="0"/>
        <w:jc w:val="both"/>
      </w:pPr>
      <w:r>
        <w:rPr>
          <w:rFonts w:ascii="Times New Roman"/>
          <w:b w:val="false"/>
          <w:i w:val="false"/>
          <w:color w:val="000000"/>
          <w:sz w:val="28"/>
        </w:rPr>
        <w:t>
      Тестілеу ұзақтығы 1 сағатты құрайды.</w:t>
      </w:r>
    </w:p>
    <w:bookmarkStart w:name="z27" w:id="12"/>
    <w:p>
      <w:pPr>
        <w:spacing w:after="0"/>
        <w:ind w:left="0"/>
        <w:jc w:val="both"/>
      </w:pPr>
      <w:r>
        <w:rPr>
          <w:rFonts w:ascii="Times New Roman"/>
          <w:b w:val="false"/>
          <w:i w:val="false"/>
          <w:color w:val="000000"/>
          <w:sz w:val="28"/>
        </w:rPr>
        <w:t>
      6. Тестілеу нәтижелері бойынша комиссия мына шешімдердің бірін қабылдайды:</w:t>
      </w:r>
    </w:p>
    <w:bookmarkEnd w:id="12"/>
    <w:bookmarkStart w:name="z28" w:id="13"/>
    <w:p>
      <w:pPr>
        <w:spacing w:after="0"/>
        <w:ind w:left="0"/>
        <w:jc w:val="both"/>
      </w:pPr>
      <w:r>
        <w:rPr>
          <w:rFonts w:ascii="Times New Roman"/>
          <w:b w:val="false"/>
          <w:i w:val="false"/>
          <w:color w:val="000000"/>
          <w:sz w:val="28"/>
        </w:rPr>
        <w:t>
      1) тапсырды (20 және одан көп сұраққа дұрыс жауап берген кезде);</w:t>
      </w:r>
    </w:p>
    <w:bookmarkEnd w:id="13"/>
    <w:bookmarkStart w:name="z29" w:id="14"/>
    <w:p>
      <w:pPr>
        <w:spacing w:after="0"/>
        <w:ind w:left="0"/>
        <w:jc w:val="both"/>
      </w:pPr>
      <w:r>
        <w:rPr>
          <w:rFonts w:ascii="Times New Roman"/>
          <w:b w:val="false"/>
          <w:i w:val="false"/>
          <w:color w:val="000000"/>
          <w:sz w:val="28"/>
        </w:rPr>
        <w:t>
      2) тапсырған жоқ (дұрыс жауап 20-дан аз болғанда).</w:t>
      </w:r>
    </w:p>
    <w:bookmarkEnd w:id="14"/>
    <w:bookmarkStart w:name="z30" w:id="15"/>
    <w:p>
      <w:pPr>
        <w:spacing w:after="0"/>
        <w:ind w:left="0"/>
        <w:jc w:val="both"/>
      </w:pPr>
      <w:r>
        <w:rPr>
          <w:rFonts w:ascii="Times New Roman"/>
          <w:b w:val="false"/>
          <w:i w:val="false"/>
          <w:color w:val="000000"/>
          <w:sz w:val="28"/>
        </w:rPr>
        <w:t>
      7. Тыңдаушылардың тестілеуді тапсыруы немесе тапсырмауы туралы комиссия шешімі хаттамамен ресімделеді, оған тестілеуге қатысқан комиссия төрағасы және мүшелері қол қояды.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10. Тестілеу нәтижелері бойынша даулы мәселелер туындаған жағдайда, тыңдаушы үш жұмыс күні ішінде жазбаша немесе электрондық нысанда тестілеу нәтижелерін қайта қарауға емтихан комиссиясына жүгіне алады.</w:t>
      </w:r>
    </w:p>
    <w:bookmarkEnd w:id="16"/>
    <w:p>
      <w:pPr>
        <w:spacing w:after="0"/>
        <w:ind w:left="0"/>
        <w:jc w:val="both"/>
      </w:pPr>
      <w:r>
        <w:rPr>
          <w:rFonts w:ascii="Times New Roman"/>
          <w:b w:val="false"/>
          <w:i w:val="false"/>
          <w:color w:val="000000"/>
          <w:sz w:val="28"/>
        </w:rPr>
        <w:t>
      Тестілеу нәтижелерін қайта қарау туралы тыңдаушының өтінішін комиссия екі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7"/>
    <w:p>
      <w:pPr>
        <w:spacing w:after="0"/>
        <w:ind w:left="0"/>
        <w:jc w:val="both"/>
      </w:pPr>
      <w:r>
        <w:rPr>
          <w:rFonts w:ascii="Times New Roman"/>
          <w:b w:val="false"/>
          <w:i w:val="false"/>
          <w:color w:val="000000"/>
          <w:sz w:val="28"/>
        </w:rPr>
        <w:t>
      12. Сертификат аңшы куәлігін беру үшін негіз болып табылады.</w:t>
      </w:r>
    </w:p>
    <w:bookmarkEnd w:id="17"/>
    <w:p>
      <w:pPr>
        <w:spacing w:after="0"/>
        <w:ind w:left="0"/>
        <w:jc w:val="both"/>
      </w:pPr>
      <w:r>
        <w:rPr>
          <w:rFonts w:ascii="Times New Roman"/>
          <w:b w:val="false"/>
          <w:i w:val="false"/>
          <w:color w:val="000000"/>
          <w:sz w:val="28"/>
        </w:rPr>
        <w:t xml:space="preserve">
      Қағаз форматта берілген Сертификат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(тігілген, нөмірленген, қауымдастықтың мөрімен расталған) аңшылық минимум бойынша емтихан тапсырғаны туралы сертификаттарды тіркеу журналында тіркеледі, онда сертификаттар бланкілерінің қозғалысын есепке алу жүргізіледі.</w:t>
      </w:r>
    </w:p>
    <w:p>
      <w:pPr>
        <w:spacing w:after="0"/>
        <w:ind w:left="0"/>
        <w:jc w:val="both"/>
      </w:pPr>
      <w:r>
        <w:rPr>
          <w:rFonts w:ascii="Times New Roman"/>
          <w:b w:val="false"/>
          <w:i w:val="false"/>
          <w:color w:val="000000"/>
          <w:sz w:val="28"/>
        </w:rPr>
        <w:t>
      Сертификаттарды электрондық форматта нөмірлеу мен тіркеуді ақпараттық жүйе осы бұйрыққа 3-қосымшаға сәйкес нысан бойынша аңшылық минимум бойынша емтихан тапсырғаны туралы сертификаттар тізілімінде автоматты түрде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13. Емтихан өткізуді қауымдастық өтеусіз негізде жүргізеді.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w:t>
            </w:r>
            <w:r>
              <w:br/>
            </w:r>
            <w:r>
              <w:rPr>
                <w:rFonts w:ascii="Times New Roman"/>
                <w:b w:val="false"/>
                <w:i w:val="false"/>
                <w:color w:val="000000"/>
                <w:sz w:val="20"/>
              </w:rPr>
              <w:t>республикалық</w:t>
            </w:r>
            <w:r>
              <w:br/>
            </w:r>
            <w:r>
              <w:rPr>
                <w:rFonts w:ascii="Times New Roman"/>
                <w:b w:val="false"/>
                <w:i w:val="false"/>
                <w:color w:val="000000"/>
                <w:sz w:val="20"/>
              </w:rPr>
              <w:t>қауымдастығының аңшылық</w:t>
            </w:r>
            <w:r>
              <w:br/>
            </w:r>
            <w:r>
              <w:rPr>
                <w:rFonts w:ascii="Times New Roman"/>
                <w:b w:val="false"/>
                <w:i w:val="false"/>
                <w:color w:val="000000"/>
                <w:sz w:val="20"/>
              </w:rPr>
              <w:t>минимумы бойынша</w:t>
            </w:r>
            <w:r>
              <w:br/>
            </w:r>
            <w:r>
              <w:rPr>
                <w:rFonts w:ascii="Times New Roman"/>
                <w:b w:val="false"/>
                <w:i w:val="false"/>
                <w:color w:val="000000"/>
                <w:sz w:val="20"/>
              </w:rPr>
              <w:t>емтихан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w:t>
            </w:r>
          </w:p>
          <w:p>
            <w:pPr>
              <w:spacing w:after="20"/>
              <w:ind w:left="20"/>
              <w:jc w:val="both"/>
            </w:pPr>
          </w:p>
          <w:p>
            <w:pPr>
              <w:spacing w:after="20"/>
              <w:ind w:left="20"/>
              <w:jc w:val="both"/>
            </w:pPr>
            <w:r>
              <w:rPr>
                <w:rFonts w:ascii="Times New Roman"/>
                <w:b/>
                <w:i w:val="false"/>
                <w:color w:val="000000"/>
                <w:sz w:val="20"/>
              </w:rPr>
              <w:t>
Сертификатты берген ұйымның атауы</w:t>
            </w:r>
          </w:p>
          <w:p>
            <w:pPr>
              <w:spacing w:after="20"/>
              <w:ind w:left="20"/>
              <w:jc w:val="both"/>
            </w:pPr>
            <w:r>
              <w:rPr>
                <w:rFonts w:ascii="Times New Roman"/>
                <w:b/>
                <w:i w:val="false"/>
                <w:color w:val="000000"/>
                <w:sz w:val="20"/>
              </w:rPr>
              <w:t>
Наименование организации выдавший сертификат</w:t>
            </w:r>
          </w:p>
          <w:p>
            <w:pPr>
              <w:spacing w:after="20"/>
              <w:ind w:left="20"/>
              <w:jc w:val="both"/>
            </w:pPr>
            <w:r>
              <w:rPr>
                <w:rFonts w:ascii="Times New Roman"/>
                <w:b/>
                <w:i w:val="false"/>
                <w:color w:val="000000"/>
                <w:sz w:val="20"/>
              </w:rPr>
              <w:t>
аңшылық минимум бойынша емтихан тапсыру туралы</w:t>
            </w:r>
          </w:p>
          <w:p>
            <w:pPr>
              <w:spacing w:after="20"/>
              <w:ind w:left="20"/>
              <w:jc w:val="both"/>
            </w:pPr>
            <w:r>
              <w:rPr>
                <w:rFonts w:ascii="Times New Roman"/>
                <w:b/>
                <w:i w:val="false"/>
                <w:color w:val="000000"/>
                <w:sz w:val="20"/>
              </w:rPr>
              <w:t>
о сдаче экзамена по охотничьему минимуму</w:t>
            </w:r>
          </w:p>
          <w:p>
            <w:pPr>
              <w:spacing w:after="20"/>
              <w:ind w:left="20"/>
              <w:jc w:val="both"/>
            </w:pPr>
            <w:r>
              <w:rPr>
                <w:rFonts w:ascii="Times New Roman"/>
                <w:b/>
                <w:i w:val="false"/>
                <w:color w:val="000000"/>
                <w:sz w:val="20"/>
              </w:rPr>
              <w:t>
СЕРТИФИКАТ № ______</w:t>
            </w:r>
          </w:p>
          <w:p>
            <w:pPr>
              <w:spacing w:after="20"/>
              <w:ind w:left="20"/>
              <w:jc w:val="both"/>
            </w:pPr>
            <w:r>
              <w:rPr>
                <w:rFonts w:ascii="Times New Roman"/>
                <w:b/>
                <w:i w:val="false"/>
                <w:color w:val="000000"/>
                <w:sz w:val="20"/>
              </w:rPr>
              <w:t>
Тестілеуді тапсыру туралы 20__ жылғы "___" _______ № __ хаттама</w:t>
            </w:r>
          </w:p>
          <w:p>
            <w:pPr>
              <w:spacing w:after="20"/>
              <w:ind w:left="20"/>
              <w:jc w:val="both"/>
            </w:pPr>
            <w:r>
              <w:rPr>
                <w:rFonts w:ascii="Times New Roman"/>
                <w:b/>
                <w:i w:val="false"/>
                <w:color w:val="000000"/>
                <w:sz w:val="20"/>
              </w:rPr>
              <w:t>
Протокол о сдаче тестирования № ___ от "____________" 20__ года</w:t>
            </w:r>
          </w:p>
          <w:p>
            <w:pPr>
              <w:spacing w:after="20"/>
              <w:ind w:left="20"/>
              <w:jc w:val="both"/>
            </w:pPr>
            <w:r>
              <w:rPr>
                <w:rFonts w:ascii="Times New Roman"/>
                <w:b/>
                <w:i w:val="false"/>
                <w:color w:val="000000"/>
                <w:sz w:val="20"/>
              </w:rPr>
              <w:t>
Выдан: __________________________________________________ берілді</w:t>
            </w:r>
          </w:p>
          <w:p>
            <w:pPr>
              <w:spacing w:after="20"/>
              <w:ind w:left="20"/>
              <w:jc w:val="both"/>
            </w:pPr>
            <w:r>
              <w:rPr>
                <w:rFonts w:ascii="Times New Roman"/>
                <w:b/>
                <w:i w:val="false"/>
                <w:color w:val="000000"/>
                <w:sz w:val="20"/>
              </w:rPr>
              <w:t>
(Аты, әкесінің аты (бар болса), тегі/Фамилия, имя, отчество (при его наличии))</w:t>
            </w:r>
          </w:p>
          <w:p>
            <w:pPr>
              <w:spacing w:after="20"/>
              <w:ind w:left="20"/>
              <w:jc w:val="both"/>
            </w:pPr>
            <w:r>
              <w:rPr>
                <w:rFonts w:ascii="Times New Roman"/>
                <w:b/>
                <w:i w:val="false"/>
                <w:color w:val="000000"/>
                <w:sz w:val="20"/>
              </w:rPr>
              <w:t>
Жауапты тұлға:______________________________________________________</w:t>
            </w:r>
          </w:p>
          <w:p>
            <w:pPr>
              <w:spacing w:after="20"/>
              <w:ind w:left="20"/>
              <w:jc w:val="both"/>
            </w:pPr>
            <w:r>
              <w:rPr>
                <w:rFonts w:ascii="Times New Roman"/>
                <w:b/>
                <w:i w:val="false"/>
                <w:color w:val="000000"/>
                <w:sz w:val="20"/>
              </w:rPr>
              <w:t xml:space="preserve">
Ответственное лицо: (Аты, әкесінің аты (бар болса), тегі/Фамилия, имя, отчество </w:t>
            </w:r>
          </w:p>
          <w:p>
            <w:pPr>
              <w:spacing w:after="20"/>
              <w:ind w:left="20"/>
              <w:jc w:val="both"/>
            </w:pPr>
            <w:r>
              <w:rPr>
                <w:rFonts w:ascii="Times New Roman"/>
                <w:b/>
                <w:i w:val="false"/>
                <w:color w:val="000000"/>
                <w:sz w:val="20"/>
              </w:rPr>
              <w:t>
(при его наличии))</w:t>
            </w:r>
          </w:p>
          <w:p>
            <w:pPr>
              <w:spacing w:after="20"/>
              <w:ind w:left="20"/>
              <w:jc w:val="both"/>
            </w:pPr>
            <w:r>
              <w:rPr>
                <w:rFonts w:ascii="Times New Roman"/>
                <w:b/>
                <w:i w:val="false"/>
                <w:color w:val="000000"/>
                <w:sz w:val="20"/>
              </w:rPr>
              <w:t>
Қолы/Подпись: __________________</w:t>
            </w:r>
          </w:p>
          <w:p>
            <w:pPr>
              <w:spacing w:after="20"/>
              <w:ind w:left="20"/>
              <w:jc w:val="both"/>
            </w:pPr>
            <w:r>
              <w:rPr>
                <w:rFonts w:ascii="Times New Roman"/>
                <w:b/>
                <w:i w:val="false"/>
                <w:color w:val="000000"/>
                <w:sz w:val="20"/>
              </w:rPr>
              <w:t>
Мөр (бар болса) орны/Место печати:</w:t>
            </w:r>
          </w:p>
          <w:p>
            <w:pPr>
              <w:spacing w:after="20"/>
              <w:ind w:left="20"/>
              <w:jc w:val="both"/>
            </w:pPr>
            <w:r>
              <w:rPr>
                <w:rFonts w:ascii="Times New Roman"/>
                <w:b/>
                <w:i w:val="false"/>
                <w:color w:val="000000"/>
                <w:sz w:val="20"/>
              </w:rPr>
              <w:t>
20__ жылғы "___" _____________</w:t>
            </w:r>
          </w:p>
          <w:p>
            <w:pPr>
              <w:spacing w:after="20"/>
              <w:ind w:left="20"/>
              <w:jc w:val="both"/>
            </w:pPr>
            <w:r>
              <w:rPr>
                <w:rFonts w:ascii="Times New Roman"/>
                <w:b/>
                <w:i w:val="false"/>
                <w:color w:val="000000"/>
                <w:sz w:val="20"/>
              </w:rPr>
              <w:t>
Сертификат берілген күннен бастап бір жыл бойы жарамды</w:t>
            </w:r>
          </w:p>
          <w:p>
            <w:pPr>
              <w:spacing w:after="20"/>
              <w:ind w:left="20"/>
              <w:jc w:val="both"/>
            </w:pPr>
            <w:r>
              <w:rPr>
                <w:rFonts w:ascii="Times New Roman"/>
                <w:b/>
                <w:i w:val="false"/>
                <w:color w:val="000000"/>
                <w:sz w:val="20"/>
              </w:rPr>
              <w:t>
Сертификат действителен в течение одного года со дня выдачи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w:t>
            </w:r>
            <w:r>
              <w:br/>
            </w:r>
            <w:r>
              <w:rPr>
                <w:rFonts w:ascii="Times New Roman"/>
                <w:b w:val="false"/>
                <w:i w:val="false"/>
                <w:color w:val="000000"/>
                <w:sz w:val="20"/>
              </w:rPr>
              <w:t xml:space="preserve">республикалық </w:t>
            </w:r>
            <w:r>
              <w:br/>
            </w:r>
            <w:r>
              <w:rPr>
                <w:rFonts w:ascii="Times New Roman"/>
                <w:b w:val="false"/>
                <w:i w:val="false"/>
                <w:color w:val="000000"/>
                <w:sz w:val="20"/>
              </w:rPr>
              <w:t>қауымдастығының</w:t>
            </w:r>
            <w:r>
              <w:br/>
            </w:r>
            <w:r>
              <w:rPr>
                <w:rFonts w:ascii="Times New Roman"/>
                <w:b w:val="false"/>
                <w:i w:val="false"/>
                <w:color w:val="000000"/>
                <w:sz w:val="20"/>
              </w:rPr>
              <w:t>аңшылық минимумы бойынша</w:t>
            </w:r>
            <w:r>
              <w:br/>
            </w:r>
            <w:r>
              <w:rPr>
                <w:rFonts w:ascii="Times New Roman"/>
                <w:b w:val="false"/>
                <w:i w:val="false"/>
                <w:color w:val="000000"/>
                <w:sz w:val="20"/>
              </w:rPr>
              <w:t>емтихан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9"/>
    <w:p>
      <w:pPr>
        <w:spacing w:after="0"/>
        <w:ind w:left="0"/>
        <w:jc w:val="left"/>
      </w:pPr>
      <w:r>
        <w:rPr>
          <w:rFonts w:ascii="Times New Roman"/>
          <w:b/>
          <w:i w:val="false"/>
          <w:color w:val="000000"/>
        </w:rPr>
        <w:t xml:space="preserve"> Аңшылық минимумы бойынша емтихан өткізу туралы сертификаттарды тіркеу журналы</w:t>
      </w:r>
    </w:p>
    <w:bookmarkEnd w:id="19"/>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м.а. 08.01.2020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(аңшылар және аңшылық шаруашылығы субъектілерінің қоғамдық бірлестіктері республикалық қауымдастығы филиалының немесе өкілдігінің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иесінің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Аңшылардың және аңшылық шаруашылығы субъектілерінің қоғамдық бірлестіктері республикалық қауымдастығы филиалының немесе өкілдігінің басшысы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 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20___жылғы "____" 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w:t>
      </w:r>
    </w:p>
    <w:p>
      <w:pPr>
        <w:spacing w:after="0"/>
        <w:ind w:left="0"/>
        <w:jc w:val="both"/>
      </w:pPr>
      <w:r>
        <w:rPr>
          <w:rFonts w:ascii="Times New Roman"/>
          <w:b w:val="false"/>
          <w:i w:val="false"/>
          <w:color w:val="000000"/>
          <w:sz w:val="28"/>
        </w:rPr>
        <w:t>
      болып табылатын</w:t>
      </w:r>
    </w:p>
    <w:p>
      <w:pPr>
        <w:spacing w:after="0"/>
        <w:ind w:left="0"/>
        <w:jc w:val="both"/>
      </w:pPr>
      <w:r>
        <w:rPr>
          <w:rFonts w:ascii="Times New Roman"/>
          <w:b w:val="false"/>
          <w:i w:val="false"/>
          <w:color w:val="000000"/>
          <w:sz w:val="28"/>
        </w:rPr>
        <w:t>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 мен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w:t>
            </w:r>
            <w:r>
              <w:br/>
            </w:r>
            <w:r>
              <w:rPr>
                <w:rFonts w:ascii="Times New Roman"/>
                <w:b w:val="false"/>
                <w:i w:val="false"/>
                <w:color w:val="000000"/>
                <w:sz w:val="20"/>
              </w:rPr>
              <w:t>республикалық қауымдастығының аңшылық</w:t>
            </w:r>
            <w:r>
              <w:br/>
            </w:r>
            <w:r>
              <w:rPr>
                <w:rFonts w:ascii="Times New Roman"/>
                <w:b w:val="false"/>
                <w:i w:val="false"/>
                <w:color w:val="000000"/>
                <w:sz w:val="20"/>
              </w:rPr>
              <w:t>минимумы бойынша емтихан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Аңшылық минимумы бойынша емтихан тапсырғаны туралы сертификаттардың тізілімі</w:t>
      </w:r>
    </w:p>
    <w:bookmarkEnd w:id="20"/>
    <w:p>
      <w:pPr>
        <w:spacing w:after="0"/>
        <w:ind w:left="0"/>
        <w:jc w:val="both"/>
      </w:pPr>
      <w:r>
        <w:rPr>
          <w:rFonts w:ascii="Times New Roman"/>
          <w:b w:val="false"/>
          <w:i w:val="false"/>
          <w:color w:val="ff0000"/>
          <w:sz w:val="28"/>
        </w:rPr>
        <w:t xml:space="preserve">
      Ескерту. Қағида 3-қосымшамен толықтырылды – ҚР Экология, геология және табиғи ресурстар министрінің 27.05.2022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иесінің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