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e5a52" w14:textId="f4e5a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құжат және электрондық цифрлық қолтаңба, ақпараттандыру салаларындағы және байланыс, телерадио хабарларын тарату салаларындағы мемлекеттік монополия субъектісі жүзеге асыратын қызметтердің бағаларын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қаңтардағы № 88 бұйрығы. Қазақстан Республикасының Әділет министрлігінде 2015 жылы 18 наурызда № 10493 тіркелді. Күші жойылды - Қазақстан Республикасының Цифрлық даму, инновациялар және аэроғарыш өнеркәсібі министрінің 2019 жылғы 20 қарашадағы № 314/НҚ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20.11.2019 </w:t>
      </w:r>
      <w:r>
        <w:rPr>
          <w:rFonts w:ascii="Times New Roman"/>
          <w:b w:val="false"/>
          <w:i w:val="false"/>
          <w:color w:val="ff0000"/>
          <w:sz w:val="28"/>
        </w:rPr>
        <w:t>№ 314/НҚ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Инвестициялар және даму министрінің м.а. 26.01.2016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"Электрондық құжат және электрондық цифрлық қолтаңба туралы" 2003 жылғы 7 қаңтардағы Қазақстан Республикасының Заңы 20-1-бабының </w:t>
      </w:r>
      <w:r>
        <w:rPr>
          <w:rFonts w:ascii="Times New Roman"/>
          <w:b w:val="false"/>
          <w:i w:val="false"/>
          <w:color w:val="000000"/>
          <w:sz w:val="28"/>
        </w:rPr>
        <w:t>2-тармағына</w:t>
      </w:r>
      <w:r>
        <w:rPr>
          <w:rFonts w:ascii="Times New Roman"/>
          <w:b w:val="false"/>
          <w:i w:val="false"/>
          <w:color w:val="000000"/>
          <w:sz w:val="28"/>
        </w:rPr>
        <w:t xml:space="preserve">, "Ақпараттандыру туралы" 2015 жылғы 24 қарашадағы Қазақстан Республикасының Заңы </w:t>
      </w:r>
      <w:r>
        <w:rPr>
          <w:rFonts w:ascii="Times New Roman"/>
          <w:b w:val="false"/>
          <w:i w:val="false"/>
          <w:color w:val="000000"/>
          <w:sz w:val="28"/>
        </w:rPr>
        <w:t>14-бабының</w:t>
      </w:r>
      <w:r>
        <w:rPr>
          <w:rFonts w:ascii="Times New Roman"/>
          <w:b w:val="false"/>
          <w:i w:val="false"/>
          <w:color w:val="000000"/>
          <w:sz w:val="28"/>
        </w:rPr>
        <w:t xml:space="preserve"> 2-тармағына, "Байланыс туралы" 2004 жылғы 5 шілдедегі Қазақстан Республикасының Заңы 9-1-бабының </w:t>
      </w:r>
      <w:r>
        <w:rPr>
          <w:rFonts w:ascii="Times New Roman"/>
          <w:b w:val="false"/>
          <w:i w:val="false"/>
          <w:color w:val="000000"/>
          <w:sz w:val="28"/>
        </w:rPr>
        <w:t>2-тармағына</w:t>
      </w:r>
      <w:r>
        <w:rPr>
          <w:rFonts w:ascii="Times New Roman"/>
          <w:b w:val="false"/>
          <w:i w:val="false"/>
          <w:color w:val="000000"/>
          <w:sz w:val="28"/>
        </w:rPr>
        <w:t xml:space="preserve"> және "Телерадио хабарларын тарату туралы" 2012 жылғы 18 қаңтардағы Қазақстан Республикасының Заңы 9-бабының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Инвестициялар және даму министрінің м.а. 26.01.2016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және электрондық цифрлық қолтаңба саласындағы мемлекеттік монополия субъектісі жүзеге асыратын қызметтердің бағалары;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Күші жойылды – ҚР Ұлттық қауіпсіздік комитеті Төрағасының 18.03.2019 </w:t>
      </w:r>
      <w:r>
        <w:rPr>
          <w:rFonts w:ascii="Times New Roman"/>
          <w:b w:val="false"/>
          <w:i w:val="false"/>
          <w:color w:val="000000"/>
          <w:sz w:val="28"/>
        </w:rPr>
        <w:t>№ 15/қе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байланыс және телерадио хабарларын тарату саласындағы мемлекеттік монополия субъектісі жүзеге асыратын қызметтердің бағалары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Инвестициялар және даму министрінің м.а. 26.01.2016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Инвестициялар және даму министрлігі Байланыс, ақпараттандыру және ақпарат комитеті (С.С. Сарсенов):</w:t>
      </w:r>
    </w:p>
    <w:bookmarkEnd w:id="1"/>
    <w:p>
      <w:pPr>
        <w:spacing w:after="0"/>
        <w:ind w:left="0"/>
        <w:jc w:val="both"/>
      </w:pPr>
      <w:r>
        <w:rPr>
          <w:rFonts w:ascii="Times New Roman"/>
          <w:b w:val="false"/>
          <w:i w:val="false"/>
          <w:color w:val="000000"/>
          <w:sz w:val="28"/>
        </w:rPr>
        <w:t>
      1) осы бұйрық заңнамада белгіленген тәртіппен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көшірмесін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тіркеуден кейін он жұмыс күні ішінде осы тармақтың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4" w:id="2"/>
    <w:p>
      <w:pPr>
        <w:spacing w:after="0"/>
        <w:ind w:left="0"/>
        <w:jc w:val="both"/>
      </w:pPr>
      <w:r>
        <w:rPr>
          <w:rFonts w:ascii="Times New Roman"/>
          <w:b w:val="false"/>
          <w:i w:val="false"/>
          <w:color w:val="000000"/>
          <w:sz w:val="28"/>
        </w:rPr>
        <w:t>
      3. Осы бұйрықтың орындалуын бақылау Қазақстан Республикасы Инвестициялар және даму вице-министрі А.Қ. Жұмағалиевке жүктелсін.</w:t>
      </w:r>
    </w:p>
    <w:bookmarkEnd w:id="2"/>
    <w:bookmarkStart w:name="z5"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сон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________________Е. Досаев </w:t>
      </w:r>
    </w:p>
    <w:p>
      <w:pPr>
        <w:spacing w:after="0"/>
        <w:ind w:left="0"/>
        <w:jc w:val="both"/>
      </w:pPr>
      <w:r>
        <w:rPr>
          <w:rFonts w:ascii="Times New Roman"/>
          <w:b w:val="false"/>
          <w:i w:val="false"/>
          <w:color w:val="000000"/>
          <w:sz w:val="28"/>
        </w:rPr>
        <w:t>
      2015 жылғы 13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88 бұйрығына</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Электрондық құжат және электрондық цифрлық қолтаңба саласындағы мемлекеттік монополия субъектісі жүзеге асыратын қызметтердің бағалары</w:t>
      </w:r>
    </w:p>
    <w:bookmarkEnd w:id="4"/>
    <w:p>
      <w:pPr>
        <w:spacing w:after="0"/>
        <w:ind w:left="0"/>
        <w:jc w:val="both"/>
      </w:pPr>
      <w:r>
        <w:rPr>
          <w:rFonts w:ascii="Times New Roman"/>
          <w:b w:val="false"/>
          <w:i w:val="false"/>
          <w:color w:val="ff0000"/>
          <w:sz w:val="28"/>
        </w:rPr>
        <w:t xml:space="preserve">
      Ескерту. 1-қосымшаның тақырыбы жаңа редакцияда - ҚР Ақпарат және коммуникациялар министрінің 21.11.2017 </w:t>
      </w:r>
      <w:r>
        <w:rPr>
          <w:rFonts w:ascii="Times New Roman"/>
          <w:b w:val="false"/>
          <w:i w:val="false"/>
          <w:color w:val="ff0000"/>
          <w:sz w:val="28"/>
        </w:rPr>
        <w:t>№ 407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1-қосымша жаңа редакцияда – ҚР Ақпарат және коммуникациялар министрінің 12.04.2017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3504"/>
        <w:gridCol w:w="979"/>
        <w:gridCol w:w="3936"/>
        <w:gridCol w:w="3199"/>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ескерілмеген бағасы, теңге</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ескерілген бағасы, теңге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электрондық цифрлық қолтаңбаның түпнұсқалылығын растауды жүзеге асыратын Қазақстан Республикасының сенім білдірілген үшінші тарапы көрсететін қызметтер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18 867 196,43</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21 131 260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Куәландырушы орталықтардың электрондық цифрлық қолтаңбасының ашық кілтінің тиесілілігі мен дұрыстығын растауды жүзеге асыратын Қазақстан Республикасының негізгі куәландырушы орталығы көрсететін қызметтер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18 434 031,25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20 646 115</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үкіметке", мемлекеттік және мемлекеттік емес ақпараттық жүйелерге қатысушыларға қызмет көрсететін Қазақстан Республикасының ұлттық куәландырушы орталығы көрсететін қызметтер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178 367 432,14</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199 771 524</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органдарының ақпараттық жүйелерінде мемлекеттік органдарға, мемлекеттік органдардың лауазымды адамдарына қызмет көрсететін Қазақстан Республикасы мемлекеттік органдарының куәландырушы орталығы көрсететін қызметтер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54 237 993,75</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60 746 553</w:t>
            </w:r>
          </w:p>
        </w:tc>
      </w:tr>
    </w:tbl>
    <w:p>
      <w:pPr>
        <w:spacing w:after="0"/>
        <w:ind w:left="0"/>
        <w:jc w:val="both"/>
      </w:pPr>
      <w:r>
        <w:rPr>
          <w:rFonts w:ascii="Times New Roman"/>
          <w:b w:val="false"/>
          <w:i w:val="false"/>
          <w:color w:val="000000"/>
          <w:sz w:val="28"/>
        </w:rPr>
        <w:t>
      Ескертпе:</w:t>
      </w:r>
    </w:p>
    <w:p>
      <w:pPr>
        <w:spacing w:after="0"/>
        <w:ind w:left="0"/>
        <w:jc w:val="left"/>
      </w:pPr>
      <w:r>
        <w:rPr>
          <w:rFonts w:ascii="Times New Roman"/>
          <w:b w:val="false"/>
          <w:i w:val="false"/>
          <w:color w:val="000000"/>
          <w:sz w:val="28"/>
        </w:rPr>
        <w:t>
      *Қызметтер электрондық құжат және электрондық цифрлық қолтаңба саласындағы уәкілетті органға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88 бұйрығына</w:t>
            </w:r>
            <w:r>
              <w:br/>
            </w:r>
            <w:r>
              <w:rPr>
                <w:rFonts w:ascii="Times New Roman"/>
                <w:b w:val="false"/>
                <w:i w:val="false"/>
                <w:color w:val="000000"/>
                <w:sz w:val="20"/>
              </w:rPr>
              <w:t>2-қосымша</w:t>
            </w:r>
          </w:p>
        </w:tc>
      </w:tr>
    </w:tbl>
    <w:bookmarkStart w:name="z9" w:id="5"/>
    <w:p>
      <w:pPr>
        <w:spacing w:after="0"/>
        <w:ind w:left="0"/>
        <w:jc w:val="left"/>
      </w:pPr>
      <w:r>
        <w:rPr>
          <w:rFonts w:ascii="Times New Roman"/>
          <w:b/>
          <w:i w:val="false"/>
          <w:color w:val="000000"/>
        </w:rPr>
        <w:t xml:space="preserve"> Ақпараттандыру саласындағы мемлекеттік монополия субъектісі жүзеге асыратын қызметтердің бағалары</w:t>
      </w:r>
    </w:p>
    <w:bookmarkEnd w:id="5"/>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18.03.2019 </w:t>
      </w:r>
      <w:r>
        <w:rPr>
          <w:rFonts w:ascii="Times New Roman"/>
          <w:b w:val="false"/>
          <w:i w:val="false"/>
          <w:color w:val="ff0000"/>
          <w:sz w:val="28"/>
        </w:rPr>
        <w:t>№ 15/қе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88 бұйрығына 3-қосымша</w:t>
            </w:r>
          </w:p>
        </w:tc>
      </w:tr>
    </w:tbl>
    <w:bookmarkStart w:name="z11" w:id="6"/>
    <w:p>
      <w:pPr>
        <w:spacing w:after="0"/>
        <w:ind w:left="0"/>
        <w:jc w:val="left"/>
      </w:pPr>
      <w:r>
        <w:rPr>
          <w:rFonts w:ascii="Times New Roman"/>
          <w:b/>
          <w:i w:val="false"/>
          <w:color w:val="000000"/>
        </w:rPr>
        <w:t xml:space="preserve"> Байланыс және телерадио хабарларын тарату саласындағы</w:t>
      </w:r>
      <w:r>
        <w:br/>
      </w:r>
      <w:r>
        <w:rPr>
          <w:rFonts w:ascii="Times New Roman"/>
          <w:b/>
          <w:i w:val="false"/>
          <w:color w:val="000000"/>
        </w:rPr>
        <w:t>мемлекеттік монополия субъектісі жүзеге асыратын қызметтердің</w:t>
      </w:r>
      <w:r>
        <w:br/>
      </w:r>
      <w:r>
        <w:rPr>
          <w:rFonts w:ascii="Times New Roman"/>
          <w:b/>
          <w:i w:val="false"/>
          <w:color w:val="000000"/>
        </w:rPr>
        <w:t>бағалары</w:t>
      </w:r>
    </w:p>
    <w:bookmarkEnd w:id="6"/>
    <w:p>
      <w:pPr>
        <w:spacing w:after="0"/>
        <w:ind w:left="0"/>
        <w:jc w:val="both"/>
      </w:pPr>
      <w:r>
        <w:rPr>
          <w:rFonts w:ascii="Times New Roman"/>
          <w:b w:val="false"/>
          <w:i w:val="false"/>
          <w:color w:val="ff0000"/>
          <w:sz w:val="28"/>
        </w:rPr>
        <w:t xml:space="preserve">
      Ескерту. 3-қосымша жаңа редакцияда - ҚР Инвестициялар және даму министрінің м.а. 26.01.2016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Ақпарат және коммуникациялар министрінің 19.10.2016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12.04.2017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31.05.2017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23.10.2018 </w:t>
      </w:r>
      <w:r>
        <w:rPr>
          <w:rFonts w:ascii="Times New Roman"/>
          <w:b w:val="false"/>
          <w:i w:val="false"/>
          <w:color w:val="ff0000"/>
          <w:sz w:val="28"/>
        </w:rPr>
        <w:t>№ 86/қе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7785"/>
        <w:gridCol w:w="623"/>
        <w:gridCol w:w="1995"/>
        <w:gridCol w:w="1564"/>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ескерілмеген бағасы, теңге</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ескерілген бағасы, теңге</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Радиосигналдар параметрлерін өлшеуді, радиоэлектрондық аппаратураның жанама электромагниттік сәулеленуін байқауды қоса алғанда, радиожиілік спектрі мен радиоэлектрондық құралдардың мониторингі жөніндегі жұмыстарды техникалық қамтамасыз ету, сондай-ақ Қазақстан Республикасының байланыс саласындағы заңнамасын бұза отырып жұмыс істейтін радиоэлектрондық құралдар мен жоғары жиілікті құрылғыларды анықтау жөніндегі жұмыстарды техникалық қамтамасыз ету, уәкілетті орган байланыс операторлары көрсететін қызметтердің сапасына бақылау жүргізген кезде жұмыстарды техникалық қамтамасыз ету, радиоэлектрондық құралдардың және радиожиіліктерді иелікке берудің тізілімін (дерекқорын) жүргізуді техникалық қамтамасыз ету, телерадио хабарларын таратуды техникалық сүйемелдеу саласындағы уәкiлеттi органның теле-, радиоарналарды халықтың қабылдауының сапасын бақылауды жүргiзуі кезiнде жұмыстарды техникалық қамтамасыз ету</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385 411 881, 25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431 661 307</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электр байланысы одағында Қазақстан Республикасының орбиталық-жиіліктік ресурсын халықаралық үйлестіру жөніндегі іс-шараларды техникалық сүйемелдеу</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спутниктік желі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5 256 689,29</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5 887 492</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Ұлттық қауіпсіздік комитеті Төрағасының 23.10.2018 </w:t>
            </w:r>
            <w:r>
              <w:rPr>
                <w:rFonts w:ascii="Times New Roman"/>
                <w:b w:val="false"/>
                <w:i w:val="false"/>
                <w:color w:val="ff0000"/>
                <w:sz w:val="20"/>
              </w:rPr>
              <w:t>№ 86/қе</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құралдардың электр магниттік үйлесімділігін есептеуді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стационарлық (базалық) станциялары (1 типтік станция);</w:t>
            </w:r>
            <w:r>
              <w:br/>
            </w:r>
            <w:r>
              <w:rPr>
                <w:rFonts w:ascii="Times New Roman"/>
                <w:b w:val="false"/>
                <w:i w:val="false"/>
                <w:color w:val="000000"/>
                <w:sz w:val="20"/>
              </w:rPr>
              <w:t>
сымсыз радиоқолжетімділік жүйелерінің стационарлық (базалық) станциялары (WLL (1 радиожиілікті беру)</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20 868, 75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23 373</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ультрақысқа толқынды радиобайланысқа арналған стационарлық қабылдау - тарату радиоэлектрондық құралдары;</w:t>
            </w:r>
            <w:r>
              <w:br/>
            </w:r>
            <w:r>
              <w:rPr>
                <w:rFonts w:ascii="Times New Roman"/>
                <w:b w:val="false"/>
                <w:i w:val="false"/>
                <w:color w:val="000000"/>
                <w:sz w:val="20"/>
              </w:rPr>
              <w:t>
транкингтік радиобайланыс жүйесіне арналған қабылдау - тарату радиоэлектрондық құралдары;</w:t>
            </w:r>
            <w:r>
              <w:br/>
            </w:r>
            <w:r>
              <w:rPr>
                <w:rFonts w:ascii="Times New Roman"/>
                <w:b w:val="false"/>
                <w:i w:val="false"/>
                <w:color w:val="000000"/>
                <w:sz w:val="20"/>
              </w:rPr>
              <w:t>
радиотелеметрияға арналған стационарлық (базалық) қабылдау - тарату станциялары; ұзын толқынды, орташа толқынды, қысқа толқынды диапазонға арналған стационарлық радиоэлектрондық құралдары (бір станцияға бір радиожиілік (радиоарна) үшін)</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18 008, 93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20 170</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радиорелелік станциялар (1 станция 1 жиілікті беру)</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16 156, 25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18 095</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байланыстың стационарлық (жердегі) станциялары (1 станция)</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22 071,43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24 720</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телевизиялық хабар таратуға арналған радиотаратушы құрылғылардың; эфир-кәбілдік телевизия станцияларының; дыбыстық (радио) хабар таратуға арналған радиотаратушы құрылғылардың (1 радиожиілік/ телевизиялық арна 1 мультиплекс) электр магниттік үйлесімділігін есептеуді және жиіліктік-аумақтық жоспарлауды жүргізу</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20 725,89</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23 213</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Электромаганиттік үйлесімділік сараптама қорытындысының телнұсқасын беру</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976, 79</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операторларына абоненттік нөмірлердің орталықтандырыған деректер базасының ресурстарына қол жеткізуге рұқсат беру</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 1 қызмет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6 388 236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7 154 825</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халықаралық байланыс операторларына абоненттік нөмірлердің орталықтандырыған деректер базасының ресурстарына қол жеткізуге рұқсат беру</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 1 қызмет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360 626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403 902</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*Қызметтер байланыс және телерадио хабарларын таратуды техникалық қолдап отыру саласындағы уәкілетті органның ведомствосына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