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6a85" w14:textId="a086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Аң аулау және балық аулау объектілері болып табылатын жануарлардың құнды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16 ақпандағы № 18-03/106 бұйрығы. Қазақстан Республикасының Әділет министрлігінде 2015 жылы 18 наурызда № 10494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Республикасының 2004 жылғы 9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66)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Аң аулау және балық аулау объектілері болып табылатын жануарлардың құнды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жариялануын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18-03/106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аулау және балық аулау объектілері болып табылатын жануарлардың құнды түрлерінің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Экология, геология және табиғи ресурстар министрінің 15.09.2022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бұйрығымен; өзгеріс енгізілді - ҚР Экология, геология және табиғи ресурстар министрінің 28.12.2022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жануарлары: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бекiресi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Пiлмай (арал және іле популяциясынан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Сүйрiк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Бадырақкөздi қарынсау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 майшабағы, бражников майшабағы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өтпелі майшабағы, қара жон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қарынсау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Көкшұбар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бекіресі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Бадырақкөздi тюлькасы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қарынсауы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Сiбiр хариусы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Кефаль, сингиль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Балпанбалық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Қырлықұрсақ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Едiл қызылкөзi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шармай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Қабыршақсыз көкбас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түсті мөңке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(тұқы)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дөңмаңдай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дөңмаңдай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жайын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Нәлiм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көкбас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алабұғасы (балқаш-іле популяциясынан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көксерке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 майшабағы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Үлкенауызды буффало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Түйетабан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Ұзынсаусақты шаян (түркістандық түршесінен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Анчоустектес тюлькасы (майшабақ)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теңіз каспий тюлькасы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Құбылмалы бахтах (микижа)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Көктыран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алабұғасы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майқабы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көксеркесі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ақсаха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Сүйіртұмсықты кефаль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шармайы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түстес мөңке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таутан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жұмыртқалары (циста)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Сүліктер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қоректілер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 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(Тянь-Шань аюынан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күзен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күзен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 су күзені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Кәмшат (ортаазиялықтан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 (түркістандықтан басқасы)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құндызы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елігі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 бұғысы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тиін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Байбақ немесе дала суыры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 суыр немесе алтай-тянь-шань суыры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құйрықты немесе қызыл суыр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 немесе су тышқан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қоян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қоян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қоян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жемсаулы гагара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жемсаулы гагара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қаз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Ақмаңдайлы қаз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Қырманқаз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Сарыалақаз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Барылдауық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Ысылдақ шүрегей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Қырылдақ шүрегей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 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айдар 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Қылқұйрық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Даурықпа шүрегей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тұмсық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Қарашақаз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сүңгуір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сүңгуір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сүңгуір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Айдарсыз сүңгуір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Ұшқыр 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Сусылдақ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үйрек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тұрпан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бейнарық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Секпілтес бейнарық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Бейнарық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Тундра аққұры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 құр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 ұлары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шілі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Сақалды шіл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 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түркептер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түркептер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Күжіркей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Шаушалшық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Тауқұдырет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маңқысы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Ауылдақ тауқұдіреті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маңқысы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Маңқы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шалшықшы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 шалшықшы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шырғалақ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шырғалақ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