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10628" w14:textId="60106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оқу орнының үздік оқытушысы" атағын беру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м.а. 2015 жылғы 16 наурыздағы № 124 бұйрығы. Қазақстан Республикасының Әділет министрлігінде 2015 жылы 19 наурызда № 10506 тіркелді.</w:t>
      </w:r>
    </w:p>
    <w:p>
      <w:pPr>
        <w:spacing w:after="0"/>
        <w:ind w:left="0"/>
        <w:jc w:val="both"/>
      </w:pPr>
      <w:bookmarkStart w:name="z1" w:id="0"/>
      <w:r>
        <w:rPr>
          <w:rFonts w:ascii="Times New Roman"/>
          <w:b w:val="false"/>
          <w:i w:val="false"/>
          <w:color w:val="000000"/>
          <w:sz w:val="28"/>
        </w:rPr>
        <w:t xml:space="preserve">
      "Білім туралы" 2007 жылғы 27 шілдедегі Қазақстан Республикасы Заңының 5-бабы 8-6)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Білім және ғылым министрінің 15.08.2016 </w:t>
      </w:r>
      <w:r>
        <w:rPr>
          <w:rFonts w:ascii="Times New Roman"/>
          <w:b w:val="false"/>
          <w:i w:val="false"/>
          <w:color w:val="000000"/>
          <w:sz w:val="28"/>
        </w:rPr>
        <w:t>№ 502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"Жоғары оқу орнының үздік оқытушысы" атағын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4" w:id="2"/>
    <w:p>
      <w:pPr>
        <w:spacing w:after="0"/>
        <w:ind w:left="0"/>
        <w:jc w:val="both"/>
      </w:pPr>
      <w:r>
        <w:rPr>
          <w:rFonts w:ascii="Times New Roman"/>
          <w:b w:val="false"/>
          <w:i w:val="false"/>
          <w:color w:val="000000"/>
          <w:sz w:val="28"/>
        </w:rPr>
        <w:t>
      2. Жоғары және жоғары оқу орнынан кейінгі білім, халықаралық ынтымақтастық департаменті (Ж.Қ. Шаймарданов):</w:t>
      </w:r>
    </w:p>
    <w:bookmarkEnd w:id="2"/>
    <w:bookmarkStart w:name="z25" w:id="3"/>
    <w:p>
      <w:pPr>
        <w:spacing w:after="0"/>
        <w:ind w:left="0"/>
        <w:jc w:val="both"/>
      </w:pPr>
      <w:r>
        <w:rPr>
          <w:rFonts w:ascii="Times New Roman"/>
          <w:b w:val="false"/>
          <w:i w:val="false"/>
          <w:color w:val="000000"/>
          <w:sz w:val="28"/>
        </w:rPr>
        <w:t>
      1) осы бұйрықтың белгіленген тәртiппен Қазақстан Республикасы Әдiлет министрлiгiнде мемлекеттiк тiркелуін қамтамасыз етсін;</w:t>
      </w:r>
    </w:p>
    <w:bookmarkEnd w:id="3"/>
    <w:bookmarkStart w:name="z26" w:id="4"/>
    <w:p>
      <w:pPr>
        <w:spacing w:after="0"/>
        <w:ind w:left="0"/>
        <w:jc w:val="both"/>
      </w:pPr>
      <w:r>
        <w:rPr>
          <w:rFonts w:ascii="Times New Roman"/>
          <w:b w:val="false"/>
          <w:i w:val="false"/>
          <w:color w:val="000000"/>
          <w:sz w:val="28"/>
        </w:rPr>
        <w:t>
      2) Қазақстан Республикасы Әділет министрлігінде мемлекеттiк тiркеуден өткеннен кейін осы бұйрықты мерзімді баспа басылымдарында және "Әділет" ақпараттық-құқықтық жүйесінде ресми жариялауды қамтамасыз етсін;</w:t>
      </w:r>
    </w:p>
    <w:bookmarkEnd w:id="4"/>
    <w:bookmarkStart w:name="z27" w:id="5"/>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p>
    <w:bookmarkEnd w:id="5"/>
    <w:bookmarkStart w:name="z28" w:id="6"/>
    <w:p>
      <w:pPr>
        <w:spacing w:after="0"/>
        <w:ind w:left="0"/>
        <w:jc w:val="both"/>
      </w:pPr>
      <w:r>
        <w:rPr>
          <w:rFonts w:ascii="Times New Roman"/>
          <w:b w:val="false"/>
          <w:i w:val="false"/>
          <w:color w:val="000000"/>
          <w:sz w:val="28"/>
        </w:rPr>
        <w:t>
      3. Осы бұйрықтың орындалуын бақылау білім және ғылым вице-министрі Т.О. Балықбаевқа жүктелсін.</w:t>
      </w:r>
    </w:p>
    <w:bookmarkEnd w:id="6"/>
    <w:bookmarkStart w:name="z29" w:id="7"/>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Балықбаев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16 мамырдағы</w:t>
            </w:r>
            <w:r>
              <w:br/>
            </w:r>
            <w:r>
              <w:rPr>
                <w:rFonts w:ascii="Times New Roman"/>
                <w:b w:val="false"/>
                <w:i w:val="false"/>
                <w:color w:val="000000"/>
                <w:sz w:val="20"/>
              </w:rPr>
              <w:t>№ 124 бұйрығымен</w:t>
            </w:r>
            <w:r>
              <w:br/>
            </w:r>
            <w:r>
              <w:rPr>
                <w:rFonts w:ascii="Times New Roman"/>
                <w:b w:val="false"/>
                <w:i w:val="false"/>
                <w:color w:val="000000"/>
                <w:sz w:val="20"/>
              </w:rPr>
              <w:t>бекітілген</w:t>
            </w:r>
          </w:p>
        </w:tc>
      </w:tr>
    </w:tbl>
    <w:bookmarkStart w:name="z4" w:id="8"/>
    <w:p>
      <w:pPr>
        <w:spacing w:after="0"/>
        <w:ind w:left="0"/>
        <w:jc w:val="left"/>
      </w:pPr>
      <w:r>
        <w:rPr>
          <w:rFonts w:ascii="Times New Roman"/>
          <w:b/>
          <w:i w:val="false"/>
          <w:color w:val="000000"/>
        </w:rPr>
        <w:t xml:space="preserve"> "Жоғары оқу орнының үздік оқытушысы" атағын беру қағидалары</w:t>
      </w:r>
    </w:p>
    <w:bookmarkEnd w:id="8"/>
    <w:p>
      <w:pPr>
        <w:spacing w:after="0"/>
        <w:ind w:left="0"/>
        <w:jc w:val="both"/>
      </w:pPr>
      <w:r>
        <w:rPr>
          <w:rFonts w:ascii="Times New Roman"/>
          <w:b w:val="false"/>
          <w:i w:val="false"/>
          <w:color w:val="ff0000"/>
          <w:sz w:val="28"/>
        </w:rPr>
        <w:t xml:space="preserve">
      Ескерту. Қағидалар жаңа редакцияда – ҚР Білім және ғылым министрінің 30.10.2020 </w:t>
      </w:r>
      <w:r>
        <w:rPr>
          <w:rFonts w:ascii="Times New Roman"/>
          <w:b w:val="false"/>
          <w:i w:val="false"/>
          <w:color w:val="ff0000"/>
          <w:sz w:val="28"/>
        </w:rPr>
        <w:t>№ 466</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5" w:id="9"/>
    <w:p>
      <w:pPr>
        <w:spacing w:after="0"/>
        <w:ind w:left="0"/>
        <w:jc w:val="left"/>
      </w:pPr>
      <w:r>
        <w:rPr>
          <w:rFonts w:ascii="Times New Roman"/>
          <w:b/>
          <w:i w:val="false"/>
          <w:color w:val="000000"/>
        </w:rPr>
        <w:t xml:space="preserve"> 1. Жалпы ережелер</w:t>
      </w:r>
    </w:p>
    <w:bookmarkEnd w:id="9"/>
    <w:bookmarkStart w:name="z30" w:id="10"/>
    <w:p>
      <w:pPr>
        <w:spacing w:after="0"/>
        <w:ind w:left="0"/>
        <w:jc w:val="both"/>
      </w:pPr>
      <w:r>
        <w:rPr>
          <w:rFonts w:ascii="Times New Roman"/>
          <w:b w:val="false"/>
          <w:i w:val="false"/>
          <w:color w:val="000000"/>
          <w:sz w:val="28"/>
        </w:rPr>
        <w:t xml:space="preserve">
      1. Осы "Жоғары оқу орнының үздік оқытушысы" атағын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w:t>
      </w:r>
    </w:p>
    <w:bookmarkEnd w:id="10"/>
    <w:bookmarkStart w:name="z31" w:id="11"/>
    <w:p>
      <w:pPr>
        <w:spacing w:after="0"/>
        <w:ind w:left="0"/>
        <w:jc w:val="both"/>
      </w:pPr>
      <w:r>
        <w:rPr>
          <w:rFonts w:ascii="Times New Roman"/>
          <w:b w:val="false"/>
          <w:i w:val="false"/>
          <w:color w:val="000000"/>
          <w:sz w:val="28"/>
        </w:rPr>
        <w:t>
      2. Қағидалар меншік нысандарына және ведомстволық бағыныстылығына қарамастан, педагогикалық және ғылыми қызметте жоғары жетістіктері бар жоғары және (немесе) жоғары оқу орнынан кейінгі білім беру ұйымдарының (бұдан әрі – ЖЖОКБҰ) оқытушыларына оларды көтермелеу және қолдау мақсатында "Жоғары оқу орнының үздік оқытушысы" атағын (бұдан әрі – атақ) беру тәртібін айқындайды.</w:t>
      </w:r>
    </w:p>
    <w:bookmarkEnd w:id="11"/>
    <w:bookmarkStart w:name="z32" w:id="12"/>
    <w:p>
      <w:pPr>
        <w:spacing w:after="0"/>
        <w:ind w:left="0"/>
        <w:jc w:val="both"/>
      </w:pPr>
      <w:r>
        <w:rPr>
          <w:rFonts w:ascii="Times New Roman"/>
          <w:b w:val="false"/>
          <w:i w:val="false"/>
          <w:color w:val="000000"/>
          <w:sz w:val="28"/>
        </w:rPr>
        <w:t>
      3. Қағидаларда мынадай негізгі ұғымдар пайдаланылады:</w:t>
      </w:r>
    </w:p>
    <w:bookmarkEnd w:id="12"/>
    <w:bookmarkStart w:name="z33" w:id="13"/>
    <w:p>
      <w:pPr>
        <w:spacing w:after="0"/>
        <w:ind w:left="0"/>
        <w:jc w:val="both"/>
      </w:pPr>
      <w:r>
        <w:rPr>
          <w:rFonts w:ascii="Times New Roman"/>
          <w:b w:val="false"/>
          <w:i w:val="false"/>
          <w:color w:val="000000"/>
          <w:sz w:val="28"/>
        </w:rPr>
        <w:t>
      1) Конкурстың қатысушысы – Конкурсқа қатысу үшін құжаттарын осы Қағидаларға сәйкес ұсынған ЖОО-ның штаттағы оқытушысы;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республикалық конкурстық комиссия – "Жоғары оқу орнының үздік оқытушысы" атағын беру үшін білім беру саласындағы уәкілетті орган құратын комиссия (бұдан әрі – Комиссия).</w:t>
      </w:r>
    </w:p>
    <w:bookmarkStart w:name="z35" w:id="14"/>
    <w:p>
      <w:pPr>
        <w:spacing w:after="0"/>
        <w:ind w:left="0"/>
        <w:jc w:val="both"/>
      </w:pPr>
      <w:r>
        <w:rPr>
          <w:rFonts w:ascii="Times New Roman"/>
          <w:b w:val="false"/>
          <w:i w:val="false"/>
          <w:color w:val="000000"/>
          <w:sz w:val="28"/>
        </w:rPr>
        <w:t>
      4. Атақ бір адамға келесі он жыл ішінде бір реттен артық берілмейді.</w:t>
      </w:r>
    </w:p>
    <w:bookmarkEnd w:id="14"/>
    <w:bookmarkStart w:name="z36" w:id="15"/>
    <w:p>
      <w:pPr>
        <w:spacing w:after="0"/>
        <w:ind w:left="0"/>
        <w:jc w:val="left"/>
      </w:pPr>
      <w:r>
        <w:rPr>
          <w:rFonts w:ascii="Times New Roman"/>
          <w:b/>
          <w:i w:val="false"/>
          <w:color w:val="000000"/>
        </w:rPr>
        <w:t xml:space="preserve"> 2. "Жоғары оқу орнының үздік оқытушысы" атағын беру тәртібі</w:t>
      </w:r>
    </w:p>
    <w:bookmarkEnd w:id="15"/>
    <w:bookmarkStart w:name="z37" w:id="16"/>
    <w:p>
      <w:pPr>
        <w:spacing w:after="0"/>
        <w:ind w:left="0"/>
        <w:jc w:val="both"/>
      </w:pPr>
      <w:r>
        <w:rPr>
          <w:rFonts w:ascii="Times New Roman"/>
          <w:b w:val="false"/>
          <w:i w:val="false"/>
          <w:color w:val="000000"/>
          <w:sz w:val="28"/>
        </w:rPr>
        <w:t>
      5. "Жоғары оқу орнының үздік оқытушысы" атағын беру конкурсына мынадай талаптарға сай келетін Қазақстан Республикасының азаматтары қатыса алады:</w:t>
      </w:r>
    </w:p>
    <w:bookmarkEnd w:id="16"/>
    <w:bookmarkStart w:name="z38" w:id="17"/>
    <w:p>
      <w:pPr>
        <w:spacing w:after="0"/>
        <w:ind w:left="0"/>
        <w:jc w:val="both"/>
      </w:pPr>
      <w:r>
        <w:rPr>
          <w:rFonts w:ascii="Times New Roman"/>
          <w:b w:val="false"/>
          <w:i w:val="false"/>
          <w:color w:val="000000"/>
          <w:sz w:val="28"/>
        </w:rPr>
        <w:t>
      1) ЖОО-ның штаттық оқытушылары болып табылатындар;</w:t>
      </w:r>
    </w:p>
    <w:bookmarkEnd w:id="17"/>
    <w:bookmarkStart w:name="z39" w:id="18"/>
    <w:p>
      <w:pPr>
        <w:spacing w:after="0"/>
        <w:ind w:left="0"/>
        <w:jc w:val="both"/>
      </w:pPr>
      <w:r>
        <w:rPr>
          <w:rFonts w:ascii="Times New Roman"/>
          <w:b w:val="false"/>
          <w:i w:val="false"/>
          <w:color w:val="000000"/>
          <w:sz w:val="28"/>
        </w:rPr>
        <w:t>
      2) Конкурсқа құжаттарын тапсыру сәтінде кемінде бес жыл үзіліссіз ғылыми-педагогикалық өтілі барлар.</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Қазақстан Республикасы Білім және ғылым министрлігі (бұдан әрі – Министрлік) ағымдағы жылғы қазан айында ресми интернет-ресурста "Жоғары оқу орнының үздік оқытушысы" конкурсын өткізу туралы жариялайды.</w:t>
      </w:r>
    </w:p>
    <w:bookmarkStart w:name="z41" w:id="19"/>
    <w:p>
      <w:pPr>
        <w:spacing w:after="0"/>
        <w:ind w:left="0"/>
        <w:jc w:val="both"/>
      </w:pPr>
      <w:r>
        <w:rPr>
          <w:rFonts w:ascii="Times New Roman"/>
          <w:b w:val="false"/>
          <w:i w:val="false"/>
          <w:color w:val="000000"/>
          <w:sz w:val="28"/>
        </w:rPr>
        <w:t>
      7. Конкурс жыл сайын екі кезеңде өткізіледі – ЖОО ішінде және республикалық.</w:t>
      </w:r>
    </w:p>
    <w:bookmarkEnd w:id="19"/>
    <w:bookmarkStart w:name="z42" w:id="20"/>
    <w:p>
      <w:pPr>
        <w:spacing w:after="0"/>
        <w:ind w:left="0"/>
        <w:jc w:val="both"/>
      </w:pPr>
      <w:r>
        <w:rPr>
          <w:rFonts w:ascii="Times New Roman"/>
          <w:b w:val="false"/>
          <w:i w:val="false"/>
          <w:color w:val="000000"/>
          <w:sz w:val="28"/>
        </w:rPr>
        <w:t>
      8. Конкурстың I кезеңі – ЖОО ішінде, жыл сайын қараша айында өткізіледі.</w:t>
      </w:r>
    </w:p>
    <w:bookmarkEnd w:id="20"/>
    <w:p>
      <w:pPr>
        <w:spacing w:after="0"/>
        <w:ind w:left="0"/>
        <w:jc w:val="both"/>
      </w:pPr>
      <w:r>
        <w:rPr>
          <w:rFonts w:ascii="Times New Roman"/>
          <w:b w:val="false"/>
          <w:i w:val="false"/>
          <w:color w:val="000000"/>
          <w:sz w:val="28"/>
        </w:rPr>
        <w:t xml:space="preserve">
      ЖЖОКБҰ конкурстың 2-ші кезеңіне қатысуға үміткерлердің ұсыну үшін ЖЖОКБҰ қызметкерлерінің, ғылыми және қоғам қайраткерлерінің арасынан комиссия құрады, оның төрағасы болып комиссия мүшелерінің көпшілік дауысымен сайланатын адам тағайындалады. </w:t>
      </w:r>
    </w:p>
    <w:p>
      <w:pPr>
        <w:spacing w:after="0"/>
        <w:ind w:left="0"/>
        <w:jc w:val="both"/>
      </w:pPr>
      <w:r>
        <w:rPr>
          <w:rFonts w:ascii="Times New Roman"/>
          <w:b w:val="false"/>
          <w:i w:val="false"/>
          <w:color w:val="000000"/>
          <w:sz w:val="28"/>
        </w:rPr>
        <w:t>
      ЖЖОКБҰ комиссия мүшелерінің саны тақ болады (5 адамнан кем емес). ЖЖОКБҰ комиссия отырысы оның мүшелерінің кемінде үштен екісі қатысса өкілетті болып саналады.</w:t>
      </w:r>
    </w:p>
    <w:p>
      <w:pPr>
        <w:spacing w:after="0"/>
        <w:ind w:left="0"/>
        <w:jc w:val="both"/>
      </w:pPr>
      <w:r>
        <w:rPr>
          <w:rFonts w:ascii="Times New Roman"/>
          <w:b w:val="false"/>
          <w:i w:val="false"/>
          <w:color w:val="000000"/>
          <w:sz w:val="28"/>
        </w:rPr>
        <w:t>
      ЖЖОКБҰ комиссия мүшелерінің дауысы тең болған жағдайда, ЖЖОКБҰ Комиссия Төрағасының дауысы шешуші болып табылады.</w:t>
      </w:r>
    </w:p>
    <w:bookmarkStart w:name="z43" w:id="21"/>
    <w:p>
      <w:pPr>
        <w:spacing w:after="0"/>
        <w:ind w:left="0"/>
        <w:jc w:val="both"/>
      </w:pPr>
      <w:r>
        <w:rPr>
          <w:rFonts w:ascii="Times New Roman"/>
          <w:b w:val="false"/>
          <w:i w:val="false"/>
          <w:color w:val="000000"/>
          <w:sz w:val="28"/>
        </w:rPr>
        <w:t>
      9. Конкурстың I кезеңіне қатысу үшін штаттық оқытушылар қатарынан үміткерлер ағымдағы жылғы қараша айында Қазақстан Республикасы Білім және ғылым министрлігінің Ақпараттық жүйесі (бұдан әрі – БҒМ АЖ) арқылы немесе қағаз тасығышта келесі конкурстық құжаттамаларын жібереді:</w:t>
      </w:r>
    </w:p>
    <w:bookmarkEnd w:id="21"/>
    <w:bookmarkStart w:name="z44" w:id="22"/>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"ЖОО-ның үздік оқытушысы" атағын беру конкурсына қатысу бойынша үлгідегі өтінім;</w:t>
      </w:r>
    </w:p>
    <w:bookmarkEnd w:id="22"/>
    <w:bookmarkStart w:name="z45" w:id="23"/>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сапалық және сандық көрсеткіштерге сәйкес мәліметтер;</w:t>
      </w:r>
    </w:p>
    <w:bookmarkEnd w:id="23"/>
    <w:bookmarkStart w:name="z46" w:id="24"/>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жылдық жұмыс жоспар-кестесі;</w:t>
      </w:r>
    </w:p>
    <w:bookmarkEnd w:id="24"/>
    <w:bookmarkStart w:name="z47" w:id="25"/>
    <w:p>
      <w:pPr>
        <w:spacing w:after="0"/>
        <w:ind w:left="0"/>
        <w:jc w:val="both"/>
      </w:pPr>
      <w:r>
        <w:rPr>
          <w:rFonts w:ascii="Times New Roman"/>
          <w:b w:val="false"/>
          <w:i w:val="false"/>
          <w:color w:val="000000"/>
          <w:sz w:val="28"/>
        </w:rPr>
        <w:t>
      4) кадрларды есепке алу жеке іс парағы;</w:t>
      </w:r>
    </w:p>
    <w:bookmarkEnd w:id="25"/>
    <w:bookmarkStart w:name="z48" w:id="26"/>
    <w:p>
      <w:pPr>
        <w:spacing w:after="0"/>
        <w:ind w:left="0"/>
        <w:jc w:val="both"/>
      </w:pPr>
      <w:r>
        <w:rPr>
          <w:rFonts w:ascii="Times New Roman"/>
          <w:b w:val="false"/>
          <w:i w:val="false"/>
          <w:color w:val="000000"/>
          <w:sz w:val="28"/>
        </w:rPr>
        <w:t>
      5) жеке басын куәландыратын құжаттың көшірмесі;</w:t>
      </w:r>
    </w:p>
    <w:bookmarkEnd w:id="26"/>
    <w:bookmarkStart w:name="z49" w:id="27"/>
    <w:p>
      <w:pPr>
        <w:spacing w:after="0"/>
        <w:ind w:left="0"/>
        <w:jc w:val="both"/>
      </w:pPr>
      <w:r>
        <w:rPr>
          <w:rFonts w:ascii="Times New Roman"/>
          <w:b w:val="false"/>
          <w:i w:val="false"/>
          <w:color w:val="000000"/>
          <w:sz w:val="28"/>
        </w:rPr>
        <w:t>
      10. Конкурсқа ұсынылған құжаттар ЖЖОКБҰ қызметкерлері мен профессорлық-оқытушылық құрамы қатарынан құрылған сараптамалық топ (бұдан әрі – сараптамалық топ) жүзеге асыратын сараптамадан өтеді.</w:t>
      </w:r>
    </w:p>
    <w:bookmarkEnd w:id="27"/>
    <w:p>
      <w:pPr>
        <w:spacing w:after="0"/>
        <w:ind w:left="0"/>
        <w:jc w:val="both"/>
      </w:pPr>
      <w:r>
        <w:rPr>
          <w:rFonts w:ascii="Times New Roman"/>
          <w:b w:val="false"/>
          <w:i w:val="false"/>
          <w:color w:val="000000"/>
          <w:sz w:val="28"/>
        </w:rPr>
        <w:t>
      Сараптама тобының құрамы ЖЖОКБҰ басшысының бұйрығымен бекітіледі. Сараптама тобы құрамының мүшелері ЖЖОКБҰ комиссиясының құрамына кірмейді.</w:t>
      </w:r>
    </w:p>
    <w:p>
      <w:pPr>
        <w:spacing w:after="0"/>
        <w:ind w:left="0"/>
        <w:jc w:val="both"/>
      </w:pPr>
      <w:r>
        <w:rPr>
          <w:rFonts w:ascii="Times New Roman"/>
          <w:b w:val="false"/>
          <w:i w:val="false"/>
          <w:color w:val="000000"/>
          <w:sz w:val="28"/>
        </w:rPr>
        <w:t>
      Сараптамалық топ әр үміткер бойынша осы бұйрықтың 2-қосымшасына сәйкес сапалық және сандық көрсеткіштерге, сондай-ақ осы бұйрықтың 3-қосымшасына сәйкес жылдық жұмыс жоспар-кестесі бойынша қорытынды береді. Қорытынды ЖЖОКБҰ комиссиясының қарауына беріледі.</w:t>
      </w:r>
    </w:p>
    <w:p>
      <w:pPr>
        <w:spacing w:after="0"/>
        <w:ind w:left="0"/>
        <w:jc w:val="both"/>
      </w:pPr>
      <w:r>
        <w:rPr>
          <w:rFonts w:ascii="Times New Roman"/>
          <w:b w:val="false"/>
          <w:i w:val="false"/>
          <w:color w:val="000000"/>
          <w:sz w:val="28"/>
        </w:rPr>
        <w:t>
      Конкурсқа қатысушы жалған немесе толық емес мәліметтер берген жағдайда, сараптамалық топ ЖЖОКБҰ комиссиясына оны қатысушылар қатарынан шығару туралы жазбаша негіздемемен қоса ұсыныс береді.</w:t>
      </w:r>
    </w:p>
    <w:bookmarkStart w:name="z50" w:id="28"/>
    <w:p>
      <w:pPr>
        <w:spacing w:after="0"/>
        <w:ind w:left="0"/>
        <w:jc w:val="both"/>
      </w:pPr>
      <w:r>
        <w:rPr>
          <w:rFonts w:ascii="Times New Roman"/>
          <w:b w:val="false"/>
          <w:i w:val="false"/>
          <w:color w:val="000000"/>
          <w:sz w:val="28"/>
        </w:rPr>
        <w:t>
      11. ЖЖОКБҰ комиссиясы сараптама тобының қорытындысы негізінде шешім шығарады және үміткерлердің конкурстық құжаттамасын "Жоғары оқу орнының үздік оқытушысы" атағын беру конкурсының 2-ші Республикалық кезеңіне қатысуға жібереді.</w:t>
      </w:r>
    </w:p>
    <w:bookmarkEnd w:id="28"/>
    <w:p>
      <w:pPr>
        <w:spacing w:after="0"/>
        <w:ind w:left="0"/>
        <w:jc w:val="both"/>
      </w:pPr>
      <w:r>
        <w:rPr>
          <w:rFonts w:ascii="Times New Roman"/>
          <w:b w:val="false"/>
          <w:i w:val="false"/>
          <w:color w:val="000000"/>
          <w:sz w:val="28"/>
        </w:rPr>
        <w:t>
      ЖЖОКБҰ комиссиясының шешімі хаттамамен ресімделеді және ЖЖОКБҰ-ның ресми интернет-ресурсында жарияланады.</w:t>
      </w:r>
    </w:p>
    <w:bookmarkStart w:name="z51" w:id="29"/>
    <w:p>
      <w:pPr>
        <w:spacing w:after="0"/>
        <w:ind w:left="0"/>
        <w:jc w:val="both"/>
      </w:pPr>
      <w:r>
        <w:rPr>
          <w:rFonts w:ascii="Times New Roman"/>
          <w:b w:val="false"/>
          <w:i w:val="false"/>
          <w:color w:val="000000"/>
          <w:sz w:val="28"/>
        </w:rPr>
        <w:t>
      12. Үміткерлер ішіндегі конкурс нәтижелерімен келіспеген жағдайда нәтижелер жарияланған күні апелляцияға береді.</w:t>
      </w:r>
    </w:p>
    <w:bookmarkEnd w:id="29"/>
    <w:p>
      <w:pPr>
        <w:spacing w:after="0"/>
        <w:ind w:left="0"/>
        <w:jc w:val="both"/>
      </w:pPr>
      <w:r>
        <w:rPr>
          <w:rFonts w:ascii="Times New Roman"/>
          <w:b w:val="false"/>
          <w:i w:val="false"/>
          <w:color w:val="000000"/>
          <w:sz w:val="28"/>
        </w:rPr>
        <w:t>
      ЖЖОКБҰ басшысының бұйрығымен бекітілген апелляциялық комиссия бір жұмыс күні ішінде апелляция материалдарын қарайды және аппеляцияны ескере отырып, нәтижелерін жариялайды.</w:t>
      </w:r>
    </w:p>
    <w:p>
      <w:pPr>
        <w:spacing w:after="0"/>
        <w:ind w:left="0"/>
        <w:jc w:val="both"/>
      </w:pPr>
      <w:r>
        <w:rPr>
          <w:rFonts w:ascii="Times New Roman"/>
          <w:b w:val="false"/>
          <w:i w:val="false"/>
          <w:color w:val="000000"/>
          <w:sz w:val="28"/>
        </w:rPr>
        <w:t>
      ЖЖОКБҰ ЖОО ішіндегі конкурс және ЖЖОКБҰ конкурстық комиссиясының сараптамалық қорытындылары бойынша нәтижелер жарияланғаннан кейін екі тәулік ішінде уәкілетті органға 50 штаттық оқытушыға 1 үміткерден аспайтын есеппен, Республикалық конкурсқа қатысу үшін ЖЖОКБҰ-ның үздік оқытушыларын айқындайды.</w:t>
      </w:r>
    </w:p>
    <w:p>
      <w:pPr>
        <w:spacing w:after="0"/>
        <w:ind w:left="0"/>
        <w:jc w:val="both"/>
      </w:pPr>
      <w:r>
        <w:rPr>
          <w:rFonts w:ascii="Times New Roman"/>
          <w:b w:val="false"/>
          <w:i w:val="false"/>
          <w:color w:val="000000"/>
          <w:sz w:val="28"/>
        </w:rPr>
        <w:t>
      Ұсынылған үміткерлердің деректері БҒМ АЖ арқылы ресімделеді.</w:t>
      </w:r>
    </w:p>
    <w:p>
      <w:pPr>
        <w:spacing w:after="0"/>
        <w:ind w:left="0"/>
        <w:jc w:val="both"/>
      </w:pPr>
      <w:r>
        <w:rPr>
          <w:rFonts w:ascii="Times New Roman"/>
          <w:b w:val="false"/>
          <w:i w:val="false"/>
          <w:color w:val="000000"/>
          <w:sz w:val="28"/>
        </w:rPr>
        <w:t>
      Оқытушылардың штаттық саны 50 адамға жетпейтін ЖОО-ларда 1 үміткер айқындалады. Бұл ретте ғылыми-педагогикалық өтілі 15 жылдан аспайтын оқытушылардың және өтілі 15 жылдан асатын оқытушылардың арақатынасы ұсынылатын үміткерлердің жалпы санының үштен бірінен кем болмауы тиіс.</w:t>
      </w:r>
    </w:p>
    <w:p>
      <w:pPr>
        <w:spacing w:after="0"/>
        <w:ind w:left="0"/>
        <w:jc w:val="both"/>
      </w:pPr>
      <w:r>
        <w:rPr>
          <w:rFonts w:ascii="Times New Roman"/>
          <w:b w:val="false"/>
          <w:i w:val="false"/>
          <w:color w:val="000000"/>
          <w:sz w:val="28"/>
        </w:rPr>
        <w:t>
      Министрлік конкурстың ЖОО ішіндегі кезеңінің бұзылуын анықтаған жағдайда конкурстық құжаттаманы пысықтауға немесе қайта қарауға жібереді.</w:t>
      </w:r>
    </w:p>
    <w:bookmarkStart w:name="z52" w:id="30"/>
    <w:p>
      <w:pPr>
        <w:spacing w:after="0"/>
        <w:ind w:left="0"/>
        <w:jc w:val="both"/>
      </w:pPr>
      <w:r>
        <w:rPr>
          <w:rFonts w:ascii="Times New Roman"/>
          <w:b w:val="false"/>
          <w:i w:val="false"/>
          <w:color w:val="000000"/>
          <w:sz w:val="28"/>
        </w:rPr>
        <w:t>
      13. ЖЖОКБҰ комиссиясының оң шешімін алған үміткерлер II кезеңге қатысу үшін жіберіледі.</w:t>
      </w:r>
    </w:p>
    <w:bookmarkEnd w:id="30"/>
    <w:bookmarkStart w:name="z53" w:id="31"/>
    <w:p>
      <w:pPr>
        <w:spacing w:after="0"/>
        <w:ind w:left="0"/>
        <w:jc w:val="both"/>
      </w:pPr>
      <w:r>
        <w:rPr>
          <w:rFonts w:ascii="Times New Roman"/>
          <w:b w:val="false"/>
          <w:i w:val="false"/>
          <w:color w:val="000000"/>
          <w:sz w:val="28"/>
        </w:rPr>
        <w:t>
      14. Конкурстың II республикалық кезеңі – жыл сайын желтоқсан айында өткізіледі, онда конкурс жеңімпаздары анықталады.</w:t>
      </w:r>
    </w:p>
    <w:bookmarkEnd w:id="31"/>
    <w:p>
      <w:pPr>
        <w:spacing w:after="0"/>
        <w:ind w:left="0"/>
        <w:jc w:val="both"/>
      </w:pPr>
      <w:r>
        <w:rPr>
          <w:rFonts w:ascii="Times New Roman"/>
          <w:b w:val="false"/>
          <w:i w:val="false"/>
          <w:color w:val="000000"/>
          <w:sz w:val="28"/>
        </w:rPr>
        <w:t>
      Конкурстың республикалық кезеңін Республикалық комиссия өткізеді, оның төрағасы (бұдан әрі – Республикалық комиссия төрағасы) болып көпшілік дауыспен сайланатын Республикалық комиссия мүшелерінің арасынан адам тағайындалады.</w:t>
      </w:r>
    </w:p>
    <w:bookmarkStart w:name="z54" w:id="32"/>
    <w:p>
      <w:pPr>
        <w:spacing w:after="0"/>
        <w:ind w:left="0"/>
        <w:jc w:val="both"/>
      </w:pPr>
      <w:r>
        <w:rPr>
          <w:rFonts w:ascii="Times New Roman"/>
          <w:b w:val="false"/>
          <w:i w:val="false"/>
          <w:color w:val="000000"/>
          <w:sz w:val="28"/>
        </w:rPr>
        <w:t>
      15. Республикалық комиссия Министрліктің, мүдделі мемлекеттік органдардың, жоғары және жоғары оқу орнынан кейінгі білім беру жүйесінің қоғамдық бірлестігінің өкілдері, сондай-ақ ғалымдар мен мамандар қатарынан қалыптастырылады.</w:t>
      </w:r>
    </w:p>
    <w:bookmarkEnd w:id="32"/>
    <w:p>
      <w:pPr>
        <w:spacing w:after="0"/>
        <w:ind w:left="0"/>
        <w:jc w:val="both"/>
      </w:pPr>
      <w:r>
        <w:rPr>
          <w:rFonts w:ascii="Times New Roman"/>
          <w:b w:val="false"/>
          <w:i w:val="false"/>
          <w:color w:val="000000"/>
          <w:sz w:val="28"/>
        </w:rPr>
        <w:t>
      Республикалық комиссия мүшелерінің саны тақ санды құрайды (19 адамнан артық емес). Республикалық комиссия отырысы оның мүшелерінің кемінде үштен екісі болған кезде заңды деп есептеледі.</w:t>
      </w:r>
    </w:p>
    <w:p>
      <w:pPr>
        <w:spacing w:after="0"/>
        <w:ind w:left="0"/>
        <w:jc w:val="both"/>
      </w:pPr>
      <w:r>
        <w:rPr>
          <w:rFonts w:ascii="Times New Roman"/>
          <w:b w:val="false"/>
          <w:i w:val="false"/>
          <w:color w:val="000000"/>
          <w:sz w:val="28"/>
        </w:rPr>
        <w:t>
      Республикалық комиссия құрамы Қазақстан Республикасы Білім және ғылым министрінің (бұдан әрі – Министр) бұйрығымен бекітіледі.</w:t>
      </w:r>
    </w:p>
    <w:bookmarkStart w:name="z55" w:id="33"/>
    <w:p>
      <w:pPr>
        <w:spacing w:after="0"/>
        <w:ind w:left="0"/>
        <w:jc w:val="both"/>
      </w:pPr>
      <w:r>
        <w:rPr>
          <w:rFonts w:ascii="Times New Roman"/>
          <w:b w:val="false"/>
          <w:i w:val="false"/>
          <w:color w:val="000000"/>
          <w:sz w:val="28"/>
        </w:rPr>
        <w:t>
      16. Республикалық конкурсқа қатысу үшін ЖЖОКБҰ ағымдағы жылғы қараша айында БҒМ АЖ немесе қағаз тасығышта үміткерлердің конкурстық құжаттамасын жібереді.</w:t>
      </w:r>
    </w:p>
    <w:bookmarkEnd w:id="33"/>
    <w:bookmarkStart w:name="z56" w:id="34"/>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"ЖОО Үздік оқытушысы" атағын беру конкурсына қатысу бойынша үлгідегі өтінім;</w:t>
      </w:r>
    </w:p>
    <w:bookmarkEnd w:id="34"/>
    <w:bookmarkStart w:name="z57" w:id="35"/>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сапалық және сандық көрсеткіштерге сәйкес мәліметтер;</w:t>
      </w:r>
    </w:p>
    <w:bookmarkEnd w:id="35"/>
    <w:bookmarkStart w:name="z58" w:id="36"/>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жылдық жұмыс жоспар-кестесі;</w:t>
      </w:r>
    </w:p>
    <w:bookmarkEnd w:id="36"/>
    <w:bookmarkStart w:name="z59" w:id="37"/>
    <w:p>
      <w:pPr>
        <w:spacing w:after="0"/>
        <w:ind w:left="0"/>
        <w:jc w:val="both"/>
      </w:pPr>
      <w:r>
        <w:rPr>
          <w:rFonts w:ascii="Times New Roman"/>
          <w:b w:val="false"/>
          <w:i w:val="false"/>
          <w:color w:val="000000"/>
          <w:sz w:val="28"/>
        </w:rPr>
        <w:t>
      4) ЖЖОКБҰ алқалық басқару органының шешімі;</w:t>
      </w:r>
    </w:p>
    <w:bookmarkEnd w:id="37"/>
    <w:bookmarkStart w:name="z60" w:id="38"/>
    <w:p>
      <w:pPr>
        <w:spacing w:after="0"/>
        <w:ind w:left="0"/>
        <w:jc w:val="both"/>
      </w:pPr>
      <w:r>
        <w:rPr>
          <w:rFonts w:ascii="Times New Roman"/>
          <w:b w:val="false"/>
          <w:i w:val="false"/>
          <w:color w:val="000000"/>
          <w:sz w:val="28"/>
        </w:rPr>
        <w:t>
      5) кадрларды есепке алу жеке іс парағы;</w:t>
      </w:r>
    </w:p>
    <w:bookmarkEnd w:id="38"/>
    <w:bookmarkStart w:name="z61" w:id="39"/>
    <w:p>
      <w:pPr>
        <w:spacing w:after="0"/>
        <w:ind w:left="0"/>
        <w:jc w:val="both"/>
      </w:pPr>
      <w:r>
        <w:rPr>
          <w:rFonts w:ascii="Times New Roman"/>
          <w:b w:val="false"/>
          <w:i w:val="false"/>
          <w:color w:val="000000"/>
          <w:sz w:val="28"/>
        </w:rPr>
        <w:t>
      6) жеке басын куәландыратын құжаттың көшірмесі;</w:t>
      </w:r>
    </w:p>
    <w:bookmarkEnd w:id="39"/>
    <w:bookmarkStart w:name="z62" w:id="40"/>
    <w:p>
      <w:pPr>
        <w:spacing w:after="0"/>
        <w:ind w:left="0"/>
        <w:jc w:val="both"/>
      </w:pPr>
      <w:r>
        <w:rPr>
          <w:rFonts w:ascii="Times New Roman"/>
          <w:b w:val="false"/>
          <w:i w:val="false"/>
          <w:color w:val="000000"/>
          <w:sz w:val="28"/>
        </w:rPr>
        <w:t>
      7) карточкалық базада қолданыстағы 20-таңбалық ағымды шоты туралы хабарлама.</w:t>
      </w:r>
    </w:p>
    <w:bookmarkEnd w:id="40"/>
    <w:bookmarkStart w:name="z63" w:id="41"/>
    <w:p>
      <w:pPr>
        <w:spacing w:after="0"/>
        <w:ind w:left="0"/>
        <w:jc w:val="both"/>
      </w:pPr>
      <w:r>
        <w:rPr>
          <w:rFonts w:ascii="Times New Roman"/>
          <w:b w:val="false"/>
          <w:i w:val="false"/>
          <w:color w:val="000000"/>
          <w:sz w:val="28"/>
        </w:rPr>
        <w:t>
      17. Конкурстық құжаттама БҒМ АЖ-не тіркеледі немесе қағаз тасығышта түпнұсқада ұсынылады. Мақалаларға белсенді сілтемелерді көрсету, халықаралық сертификаттарды тексеру міндетті болып табылады.</w:t>
      </w:r>
    </w:p>
    <w:bookmarkEnd w:id="41"/>
    <w:p>
      <w:pPr>
        <w:spacing w:after="0"/>
        <w:ind w:left="0"/>
        <w:jc w:val="both"/>
      </w:pPr>
      <w:r>
        <w:rPr>
          <w:rFonts w:ascii="Times New Roman"/>
          <w:b w:val="false"/>
          <w:i w:val="false"/>
          <w:color w:val="000000"/>
          <w:sz w:val="28"/>
        </w:rPr>
        <w:t>
      Конкурсқа үміткер, сондай-ақ ЖЖОКБҰ-ның бірінші басшысы ұсынылған құжаттардың және оларда қамтылған мәліметтердің дұрыстығына жауапты.</w:t>
      </w:r>
    </w:p>
    <w:p>
      <w:pPr>
        <w:spacing w:after="0"/>
        <w:ind w:left="0"/>
        <w:jc w:val="both"/>
      </w:pPr>
      <w:r>
        <w:rPr>
          <w:rFonts w:ascii="Times New Roman"/>
          <w:b w:val="false"/>
          <w:i w:val="false"/>
          <w:color w:val="000000"/>
          <w:sz w:val="28"/>
        </w:rPr>
        <w:t>
      Конкурсқа ұсынылған құжаттар ұсынылған материалдардың толықтығы мен дұрыстығына тексеруден өтеді. Тексеруді ЖЖОКБҰ-ның жетекші ғалымдары, профессорлық-оқытушылық құрамы қатарынан құрылған сараптама тобы (бұдан әрі – Республикалық сараптама тобы) жүзеге асырады.</w:t>
      </w:r>
    </w:p>
    <w:p>
      <w:pPr>
        <w:spacing w:after="0"/>
        <w:ind w:left="0"/>
        <w:jc w:val="both"/>
      </w:pPr>
      <w:r>
        <w:rPr>
          <w:rFonts w:ascii="Times New Roman"/>
          <w:b w:val="false"/>
          <w:i w:val="false"/>
          <w:color w:val="000000"/>
          <w:sz w:val="28"/>
        </w:rPr>
        <w:t>
      Конкурсқа қағаз тасығышта ұсынылған құжаттар қайтарылмайды.</w:t>
      </w:r>
    </w:p>
    <w:p>
      <w:pPr>
        <w:spacing w:after="0"/>
        <w:ind w:left="0"/>
        <w:jc w:val="both"/>
      </w:pPr>
      <w:r>
        <w:rPr>
          <w:rFonts w:ascii="Times New Roman"/>
          <w:b w:val="false"/>
          <w:i w:val="false"/>
          <w:color w:val="000000"/>
          <w:sz w:val="28"/>
        </w:rPr>
        <w:t>
      Республикалық сараптама тобының құрамы Министрдің бұйрығымен бекітіледі. Республикалық сараптама тобы құрамының мүшелері Республикалық комиссия құрамына кірмейді.</w:t>
      </w:r>
    </w:p>
    <w:p>
      <w:pPr>
        <w:spacing w:after="0"/>
        <w:ind w:left="0"/>
        <w:jc w:val="both"/>
      </w:pPr>
      <w:r>
        <w:rPr>
          <w:rFonts w:ascii="Times New Roman"/>
          <w:b w:val="false"/>
          <w:i w:val="false"/>
          <w:color w:val="000000"/>
          <w:sz w:val="28"/>
        </w:rPr>
        <w:t>
      Республикалық сараптамалық топ әр үміткер бойынша осы бұйрықтың 2-қосымшасына сәйкес сапалық және сандық көрсеткіштерге сәйкес, сондай-ақ осы бұйрықтың 3-қосымшасына сәйкес жылдық жұмыс жоспар-кестесі бойынша қорытынды береді. Қорытынды Республикалық комиссияның қарауына беріледі.</w:t>
      </w:r>
    </w:p>
    <w:p>
      <w:pPr>
        <w:spacing w:after="0"/>
        <w:ind w:left="0"/>
        <w:jc w:val="both"/>
      </w:pPr>
      <w:r>
        <w:rPr>
          <w:rFonts w:ascii="Times New Roman"/>
          <w:b w:val="false"/>
          <w:i w:val="false"/>
          <w:color w:val="000000"/>
          <w:sz w:val="28"/>
        </w:rPr>
        <w:t>
      Көрсеткіштер балы тең болған жағдайда I-блог "Сабақ беру сапасы" бойынша балдары, содан соң II-блог "Ғылыми-зерттеу қызметі" балдары есепке алынады.</w:t>
      </w:r>
    </w:p>
    <w:bookmarkStart w:name="z64" w:id="42"/>
    <w:p>
      <w:pPr>
        <w:spacing w:after="0"/>
        <w:ind w:left="0"/>
        <w:jc w:val="both"/>
      </w:pPr>
      <w:r>
        <w:rPr>
          <w:rFonts w:ascii="Times New Roman"/>
          <w:b w:val="false"/>
          <w:i w:val="false"/>
          <w:color w:val="000000"/>
          <w:sz w:val="28"/>
        </w:rPr>
        <w:t>
      18. Конкурсқа қатысушы жалған немесе толық емес мәліметтер берген жағдайда, Республикалық сараптамалық топ Республикалық комиссияға оны қатысушылар қатарынан шығару туралы жазбаша ұсыныс береді. Бұл ретте жалған мәліметтер берілген жағдайда үміткерге 3 жыл бойына Конкурсқа қатысуға рұқсат етілмейді.</w:t>
      </w:r>
    </w:p>
    <w:bookmarkEnd w:id="42"/>
    <w:bookmarkStart w:name="z65" w:id="43"/>
    <w:p>
      <w:pPr>
        <w:spacing w:after="0"/>
        <w:ind w:left="0"/>
        <w:jc w:val="both"/>
      </w:pPr>
      <w:r>
        <w:rPr>
          <w:rFonts w:ascii="Times New Roman"/>
          <w:b w:val="false"/>
          <w:i w:val="false"/>
          <w:color w:val="000000"/>
          <w:sz w:val="28"/>
        </w:rPr>
        <w:t>
      19. Әр үміткер бойынша Республикалық сараптамалық топтың қорытындысы негізінде Конкурсқа қатысушының сапалық және сандық көрсетікштері мен жылдық жұмыс жоспары-кестесінің балдары есептеледі.</w:t>
      </w:r>
    </w:p>
    <w:bookmarkEnd w:id="43"/>
    <w:p>
      <w:pPr>
        <w:spacing w:after="0"/>
        <w:ind w:left="0"/>
        <w:jc w:val="both"/>
      </w:pPr>
      <w:r>
        <w:rPr>
          <w:rFonts w:ascii="Times New Roman"/>
          <w:b w:val="false"/>
          <w:i w:val="false"/>
          <w:color w:val="000000"/>
          <w:sz w:val="28"/>
        </w:rPr>
        <w:t>
      Үміткерлердің рейтингісі Конкурсқа қатысушының сапалық және сандық көрсетікштері мен жылдық жұмыс жоспары-кестесінің балдарын есептеу алгоритміне сәйкес ақпараттық жүйеде балдарды саралаудың кему жүйесі бойынша кесте түрінде рәсімделеді. Нәтижелері Республикалық сараптамалық топтың хаттамасымен бекітіліп, әрбір қатысушы мүшенің қолтаңбасымен расталады.</w:t>
      </w:r>
    </w:p>
    <w:p>
      <w:pPr>
        <w:spacing w:after="0"/>
        <w:ind w:left="0"/>
        <w:jc w:val="both"/>
      </w:pPr>
      <w:r>
        <w:rPr>
          <w:rFonts w:ascii="Times New Roman"/>
          <w:b w:val="false"/>
          <w:i w:val="false"/>
          <w:color w:val="000000"/>
          <w:sz w:val="28"/>
        </w:rPr>
        <w:t>
      Республикалық сараптамалық топтың хаттамасы кесте қосымшасымен Республикалық комиссияның қарауына беріледі.</w:t>
      </w:r>
    </w:p>
    <w:bookmarkStart w:name="z66" w:id="44"/>
    <w:p>
      <w:pPr>
        <w:spacing w:after="0"/>
        <w:ind w:left="0"/>
        <w:jc w:val="both"/>
      </w:pPr>
      <w:r>
        <w:rPr>
          <w:rFonts w:ascii="Times New Roman"/>
          <w:b w:val="false"/>
          <w:i w:val="false"/>
          <w:color w:val="000000"/>
          <w:sz w:val="28"/>
        </w:rPr>
        <w:t>
      20. "ЖОО-ның үздік оқытушысы" атағын беру туралы Республикалық комиссияның шешімі қатысушы мүшелерінің көпшілік қарапайым дауысымен қабылданады. Республикалық комиссия мүшелерінің дауысы тең болған жағдайда, Республикалық комиссия төрағасының даусы шешуші болып табылады.</w:t>
      </w:r>
    </w:p>
    <w:bookmarkEnd w:id="44"/>
    <w:p>
      <w:pPr>
        <w:spacing w:after="0"/>
        <w:ind w:left="0"/>
        <w:jc w:val="both"/>
      </w:pPr>
      <w:r>
        <w:rPr>
          <w:rFonts w:ascii="Times New Roman"/>
          <w:b w:val="false"/>
          <w:i w:val="false"/>
          <w:color w:val="000000"/>
          <w:sz w:val="28"/>
        </w:rPr>
        <w:t>
      Республикалық комиссия шешімі хаттамамен ресімделеді.</w:t>
      </w:r>
    </w:p>
    <w:bookmarkStart w:name="z67" w:id="45"/>
    <w:p>
      <w:pPr>
        <w:spacing w:after="0"/>
        <w:ind w:left="0"/>
        <w:jc w:val="both"/>
      </w:pPr>
      <w:r>
        <w:rPr>
          <w:rFonts w:ascii="Times New Roman"/>
          <w:b w:val="false"/>
          <w:i w:val="false"/>
          <w:color w:val="000000"/>
          <w:sz w:val="28"/>
        </w:rPr>
        <w:t>
      21. Конкурстың қорытындылары Министрліктің ресми интернет-ресурсында жарияланады.</w:t>
      </w:r>
    </w:p>
    <w:bookmarkEnd w:id="45"/>
    <w:bookmarkStart w:name="z68" w:id="46"/>
    <w:p>
      <w:pPr>
        <w:spacing w:after="0"/>
        <w:ind w:left="0"/>
        <w:jc w:val="both"/>
      </w:pPr>
      <w:r>
        <w:rPr>
          <w:rFonts w:ascii="Times New Roman"/>
          <w:b w:val="false"/>
          <w:i w:val="false"/>
          <w:color w:val="000000"/>
          <w:sz w:val="28"/>
        </w:rPr>
        <w:t>
      22. Үміткерлер конкурс нәтижелерімен келіспеген жағдайда нәтижелер жарияланған күні апелляцияға береді. Апелляцияға өтініштерді Республикалық сараптамалық топ қарайды. Өтінішті қарау нәтижелері бойынша Республикалық сараптамалық топ бес жұмыс күні ішінде БҒМ АЖ-да дәлелді жауап жариялайды.</w:t>
      </w:r>
    </w:p>
    <w:bookmarkEnd w:id="46"/>
    <w:bookmarkStart w:name="z69" w:id="47"/>
    <w:p>
      <w:pPr>
        <w:spacing w:after="0"/>
        <w:ind w:left="0"/>
        <w:jc w:val="both"/>
      </w:pPr>
      <w:r>
        <w:rPr>
          <w:rFonts w:ascii="Times New Roman"/>
          <w:b w:val="false"/>
          <w:i w:val="false"/>
          <w:color w:val="000000"/>
          <w:sz w:val="28"/>
        </w:rPr>
        <w:t>
      23. Республикалық комиссияның шешіміне Қазақстан Республикасының заңнамасында белгіленген тәртіппен шағым жасалуы мүмкін.</w:t>
      </w:r>
    </w:p>
    <w:bookmarkEnd w:id="47"/>
    <w:bookmarkStart w:name="z70" w:id="48"/>
    <w:p>
      <w:pPr>
        <w:spacing w:after="0"/>
        <w:ind w:left="0"/>
        <w:jc w:val="both"/>
      </w:pPr>
      <w:r>
        <w:rPr>
          <w:rFonts w:ascii="Times New Roman"/>
          <w:b w:val="false"/>
          <w:i w:val="false"/>
          <w:color w:val="000000"/>
          <w:sz w:val="28"/>
        </w:rPr>
        <w:t xml:space="preserve">
      24. Конкурстың қорытындысы бойынша атақтың иегеріне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куәлік беріледі және Қазақстан Республикасының Үкіметі белгілеген тәртіппен республикалық бюджеттің қаражаты есебінен тиісті қаржы жылына арналған Республикалық бюджет туралы Қазақстан Республикасының Заңында белгіленген 2000 еселенген айлық есептік көрсеткіш мөлшерінде мемлекеттік грант төленеді.</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16 наурыздағы</w:t>
            </w:r>
            <w:r>
              <w:br/>
            </w:r>
            <w:r>
              <w:rPr>
                <w:rFonts w:ascii="Times New Roman"/>
                <w:b w:val="false"/>
                <w:i w:val="false"/>
                <w:color w:val="000000"/>
                <w:sz w:val="20"/>
              </w:rPr>
              <w:t>№ 124 бұйрығымен бекітілген</w:t>
            </w:r>
            <w:r>
              <w:br/>
            </w:r>
            <w:r>
              <w:rPr>
                <w:rFonts w:ascii="Times New Roman"/>
                <w:b w:val="false"/>
                <w:i w:val="false"/>
                <w:color w:val="000000"/>
                <w:sz w:val="20"/>
              </w:rPr>
              <w:t>"Жоғары оқу орнының үздік</w:t>
            </w:r>
            <w:r>
              <w:br/>
            </w:r>
            <w:r>
              <w:rPr>
                <w:rFonts w:ascii="Times New Roman"/>
                <w:b w:val="false"/>
                <w:i w:val="false"/>
                <w:color w:val="000000"/>
                <w:sz w:val="20"/>
              </w:rPr>
              <w:t>оқытушысы" атағын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72" w:id="49"/>
    <w:p>
      <w:pPr>
        <w:spacing w:after="0"/>
        <w:ind w:left="0"/>
        <w:jc w:val="left"/>
      </w:pPr>
      <w:r>
        <w:rPr>
          <w:rFonts w:ascii="Times New Roman"/>
          <w:b/>
          <w:i w:val="false"/>
          <w:color w:val="000000"/>
        </w:rPr>
        <w:t xml:space="preserve"> "Жоғары оқу орнының үздік оқытушысы" атағын беру конкурсына қатысушының өтінімі</w:t>
      </w:r>
    </w:p>
    <w:bookmarkEnd w:id="49"/>
    <w:p>
      <w:pPr>
        <w:spacing w:after="0"/>
        <w:ind w:left="0"/>
        <w:jc w:val="both"/>
      </w:pPr>
      <w:r>
        <w:rPr>
          <w:rFonts w:ascii="Times New Roman"/>
          <w:b w:val="false"/>
          <w:i w:val="false"/>
          <w:color w:val="000000"/>
          <w:sz w:val="28"/>
        </w:rPr>
        <w:t>
      "Жоғары оқу орнының үздік оқытушысы" атағын беру конкурсына қатысу үшін.</w:t>
      </w:r>
    </w:p>
    <w:p>
      <w:pPr>
        <w:spacing w:after="0"/>
        <w:ind w:left="0"/>
        <w:jc w:val="both"/>
      </w:pPr>
      <w:r>
        <w:rPr>
          <w:rFonts w:ascii="Times New Roman"/>
          <w:b w:val="false"/>
          <w:i w:val="false"/>
          <w:color w:val="000000"/>
          <w:sz w:val="28"/>
        </w:rPr>
        <w:t>
      Маған конкурсқа қатысуға рұқсат беруіңізді сұраймын. Өзім туралы келесі мәліметтерді хабарлаймын: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(қысқартуларсыз)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(қысқартуларсыз)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(қандай оқу орнын, факультетті қай жылы бітірді)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дәрежесі/атағы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 көрсетілген үйінің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куәлігінің деректері (нөмірі, қашан және кім берді, ЖИН)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 (үй, ұялы)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Марапаттаулар, көтермелеулер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 Конкурсқа қатысу үшін құжаттар __ парақта, оның ішінде қосымша __ парақта.</w:t>
      </w:r>
    </w:p>
    <w:p>
      <w:pPr>
        <w:spacing w:after="0"/>
        <w:ind w:left="0"/>
        <w:jc w:val="both"/>
      </w:pPr>
      <w:r>
        <w:rPr>
          <w:rFonts w:ascii="Times New Roman"/>
          <w:b w:val="false"/>
          <w:i w:val="false"/>
          <w:color w:val="000000"/>
          <w:sz w:val="28"/>
        </w:rPr>
        <w:t>
      Конкурсқа қатысушы ___________________________________________</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Толтырған күні</w:t>
      </w:r>
    </w:p>
    <w:p>
      <w:pPr>
        <w:spacing w:after="0"/>
        <w:ind w:left="0"/>
        <w:jc w:val="both"/>
      </w:pPr>
      <w:r>
        <w:rPr>
          <w:rFonts w:ascii="Times New Roman"/>
          <w:b w:val="false"/>
          <w:i w:val="false"/>
          <w:color w:val="000000"/>
          <w:sz w:val="28"/>
        </w:rPr>
        <w:t>
       202__ жылғы "____"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16 наурыздағы</w:t>
            </w:r>
            <w:r>
              <w:br/>
            </w:r>
            <w:r>
              <w:rPr>
                <w:rFonts w:ascii="Times New Roman"/>
                <w:b w:val="false"/>
                <w:i w:val="false"/>
                <w:color w:val="000000"/>
                <w:sz w:val="20"/>
              </w:rPr>
              <w:t>№ 124 бұйрығымен бекітілген</w:t>
            </w:r>
            <w:r>
              <w:br/>
            </w:r>
            <w:r>
              <w:rPr>
                <w:rFonts w:ascii="Times New Roman"/>
                <w:b w:val="false"/>
                <w:i w:val="false"/>
                <w:color w:val="000000"/>
                <w:sz w:val="20"/>
              </w:rPr>
              <w:t>"Жоғары оқу орнының үздік</w:t>
            </w:r>
            <w:r>
              <w:br/>
            </w:r>
            <w:r>
              <w:rPr>
                <w:rFonts w:ascii="Times New Roman"/>
                <w:b w:val="false"/>
                <w:i w:val="false"/>
                <w:color w:val="000000"/>
                <w:sz w:val="20"/>
              </w:rPr>
              <w:t>оқытушысы" атағын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74" w:id="50"/>
    <w:p>
      <w:pPr>
        <w:spacing w:after="0"/>
        <w:ind w:left="0"/>
        <w:jc w:val="left"/>
      </w:pPr>
      <w:r>
        <w:rPr>
          <w:rFonts w:ascii="Times New Roman"/>
          <w:b/>
          <w:i w:val="false"/>
          <w:color w:val="000000"/>
        </w:rPr>
        <w:t xml:space="preserve"> "Жоғары оқу орнының үздік оқытушысы" атағын беруге үміткердің жұмысын бағалаудың сапалық және сандық көрсеткіштері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БЛОК – Оқыту сапасы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дәрежесінің, PhD немесе бейіні бойынша доктор дәрежесінің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 берген ғылыми атағының болуы (бір тармақшаны таңдау)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Қауымдастырылған профессор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сапасы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студенттер көзімен" тәуелсіз сауалнаманың соңғы жылдағы орташа 10 балдық шкала бойынша нәтижесі (бір тармақшаны таңдау)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7,1 до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оқу ресурстарын әзірлеу және жариялау (үштен артық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Land, Қазақстанның ұлттық ашық білім беру платформасы (open.kaznu.kz), "Ашық университет" платформасы( open.kz) ұлттық платформалары базасында жаппай ашық онлайн курсы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Coursera, EdX, Udacity, FutureLearn халықаралық платформалары базасында жаппай ашық онлайн курсы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ЖОО-ның ресми платформасы базасында дәріс курсы (10-нан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ЖОО-ның ресми платформасы базасында бейнесабақ курсы (дәрістен басқа 10-нан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материалдарын әзірлеу (үштен артық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Республикалық оқу-әдістемелік кеңесінің оқу-әдістемелік бірлестігі ұсынған оқулық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Ғылыми кеңесі ұсынған оқулық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 Республикалық оқу-әдістемелік кеңесінің оқу-әдістемелік бірлестігі ұсынған оқу құралы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Ғылыми кеңесі ұсынған оқу құралы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құқығын уәкілетті орган растаған электрондық оқулық және/немесе электрондық оқу құралы: (конкурсқа ұсынылған баспа басылымдарының тақырыбын қайталамайтын)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 бойынша кәсіби және педагогикалық біліктілікті арттыру (екіден артық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ұзақтығы кемінде 1 ай шетелдегі ғылыми тағылымдама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Coursera, EdX, Udacity, FutureLearn платформалары негізінде соңғы үш жылдағы кәсіби қызмет бойынша шет тіліндегі жаппай ашық онлайн курстар платформасы негізіндегі курс бойынша табысты оқу туралы сертификат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екі жылда шет тілін меңгергенін растайтын Сертификат (бір тармақты таңдау)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PBT 640-677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PBT 590-637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PBT 550-587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PBT 513-547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PBT 477-510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CBT 273-300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CBT 243-270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CBT 213-240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CBT 183-210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CBT 153-180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IBT 111-120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IBT 96-110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IBT 79-95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IBT 65-78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IBT 53-64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Бакалавриат пен магистратурада көрнекті кадрлар даярлау (екіден көп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жетекшілігімен студенттердің ғылыми-зерттеу және шығармашылық жұмыстарының халықаралық және республикалық деңгейде конкурс жеңімпазын дайындау (дипломның, грамотаның көшірмесін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Science Citation Index Expanded, Social Science Citation Index және Arts and Humanities Citation Index Web of Science базасына кіретін халықаралық журналда мақала жариялаған немесе дайындық бейіні бойынша үміткердің басшылығымен Scopus 25 және одан жоғары базасы бойынша CiteScore процентилімен мақала жариялаған Студент (DOI/URL және мақаланың бедерін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кадрларын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3 жылда философия докторын (PhD) даярлау (әрбір философия докторы үшін 5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БЛОК – Ғылыми-зерттеу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 мен бағдарламаларға басшылық ету (екіден артық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қаржыландыру жобасымен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Бағдарламалық-нысаналы қаржыландыру шеңберінде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Коммерцияландыру жобасымен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жарияланымдар (үштен артық емес, n-жарияланым авторларының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of Science деректер базасының бірінші квартильіне (Q1) кіретін журналдағы мақала немесе шолу: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автор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Хат-хабарларға арналған Автор, бірінші автор немесе нөмірі мақалада бірінші көрсетілген жоба жетекшісі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автор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of Science дерекқорының екінші квартильіне (Q2) кіретін журналдағы мақала: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автор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Хат-хабарларға арналған Автор, бірінші автор немесе нөмірі мақалада бірінші көрсетілген жоба жетекшісі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автор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of Science дерекқорының үшінші квартильіне (Q3) кіретін журналдағы мақала: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автор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Хат-хабарларға арналған Автор, бірінші автор немесе нөмірі мақалада бірінші көрсетілген жоба жетекшісі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автор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of Science деректер базасының төртінші квартильіне (Q4) кіретін журналдағы мақала: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автор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Хат-хабарларға арналған Автор, бірінші автор немесе нөмірі мақалада бірінші көрсетілген жоба жетекшісі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автор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Arts and Humanities Citation Index дерекқорымен индекстелген журналда мақала немесе шолу: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автор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Хат-хабарларға арналған Автор, бірінші автор немесе нөмірі мақалада бірінші көрсетілген жоба жетекшісі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автор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of Science деректер базасында Emerging Sources Citation Index или Russian Science Citation Index дерекқорымен индекстелген журналда мақала немесе шолу: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автор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Хат-хабарларға арналған Автор, бірінші автор немесе нөмірі мақалада бірінші көрсетілген жоба жетекшісі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автор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of Scince деректер базасында импакт-факторы жоқ, бірақ Scopus базасында Citescore бойынша 25% - дан кем процентилі бар журналдағы мақала: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автор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Хат-хабарларға арналған Автор, бірінші автор немесе нөмірі мақалада бірінші көрсетілген жоба жетекшісі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автор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Scopus базасында citescore бойынша процентиль бар журналдағы мақала 25-тен 49-ға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автор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Хат-хабарларға арналған Автор, бірінші автор немесе нөмірі мақалада бірінші көрсетілген жоба жетекшісі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автор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Scopus базасында citescore бойынша процентиль бар журналдағы мақала 50-ден 74-ке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автор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Хат-хабарларға арналған Автор, бірінші автор немесе нөмірі мақалада бірінші көрсетілген жоба жетекшісі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автор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Scopus 75 және одан да көп базасында citescore бойынша процентилі бар журналдағы мақала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автор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Хат-хабарларға арналған Автор, бірінші автор немесе нөмірі мақалада бірінші көрсетілген жоба жетекшісі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автор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саласындағы сапаны қамтамасыз ету Комитеті ұсынған журналдағы мақала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автор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Хат-хабарларға арналған Автор, бірінші автор немесе нөмірі мақалада бірінші көрсетілген жоба жетекшісі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автор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of Science немесе Scopus базасындағы дәйексөздер саны бойынша Топ 10% - ға кіретін мақала (дәйексөз санының объективтілігіне күмән болған жағдайда, балл 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автор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Хат-хабарларға арналған Автор, бірінші автор немесе нөмірі мақалада бірінші көрсетілген жоба жетекшісі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автор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Science, Nature-дегі мақала немесе Web of Science базасындағы дәйексөздер саны бойынша Топ 1% - ға кіретін мақала (дәйексөздер санының объективтілігіне күмән болған жағдайда, балл 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автор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Хат-хабарларға арналған Автор, бірінші автор немесе нөмірі мақалада бірінші көрсетілген жоба жетекшісі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автор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Elsevier, Brill, CRC Press, DeGruyter, Edward Elgar Publishing, John Wiley &amp; Sons, McGraw Hill, Palgrave Macmillan, Peter Lang, Prentice Hall, Routledge, Sage Publications, Springer Nature, Taylor and Francis, Wolters Kluwer, Cambridge University Press, Columbia University Press, Cornell University Press, Harvard University Press, MIT Press, Oxford University Press, Princeton University Press, Stanford University Press, University of California Press, University of Chicago Press, University of Michigan Press, Yale University Press или издательством ВУЗа входящего в топ-100 международного рейтинга Academic Ranking of World Universities, Times Higher Education World University Rankings или US News Best Global Universities Rankings баспаларынан шыққан монография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Elsevier, Brill, CRC Press, DeGruyter, Edward Elgar Publishing, John Wiley &amp; Sons, McGraw Hill, Palgrave Macmillan, Peter Lang, Prentice Hall, Routledge, Sage Publications, Springer Nature, Taylor and Francis, Wolters Kluwer, Cambridge University Press, Columbia University Press, Cornell University Press, Harvard University Press, MIT Press, Oxford University Press, Princeton University Press, Stanford University Press, University of California Press, University of Chicago Press, University of Michigan Press, Yale University Press или издательством ВУЗа входящего в топ-100 международного рейтинга Academic Ranking of World Universities, Times Higher Education World University Rankings или US News Best Global Universities Rankings баспалары жариялаған монографиядағы тарау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баспа шығарған (Academic Ranking of World Universities, Times Higher Education World University Rankings немесе US News Best Global Universities Rankings халықаралық рейтингінің Топ-200 құрамына кіретін университеттерден екі ғылым докторының, профессор ғылыми атағының және (немесе) штаттық профессорларының рецензиялары болған жағдайда) және гранттық немесе бағдарламалық-нысаналы қаржыландыру шеңберінде дайындалған, таралымы 500 данадан кем емес монография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Артықшылықтары мақалада дәлелденген өнертабысқа патенттің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 Web of Science журналында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 Web of Science журналында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 Web of Science журналында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ынтымақтастық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Q1-Q3 Web of Science немесе Arts and Humanities Citation Index журналында, не соңғы 3 жылда Scopus деректер базасында CiteScore 50 және одан да көп процентильмен, әлемдік Academic Ranking of World Universities, Times Higher Education World University Rankings или US News Best Global Universities Rankings жоғары оқу орындарының халықаралық академиялық рейтингісінің үздік 500 қатарына кіретін шетелдік университеттің профессорымен бірлесіп дайындалған кем дегенде бір мақаланың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Ескертулер.</w:t>
      </w:r>
    </w:p>
    <w:p>
      <w:pPr>
        <w:spacing w:after="0"/>
        <w:ind w:left="0"/>
        <w:jc w:val="both"/>
      </w:pPr>
      <w:r>
        <w:rPr>
          <w:rFonts w:ascii="Times New Roman"/>
          <w:b w:val="false"/>
          <w:i w:val="false"/>
          <w:color w:val="000000"/>
          <w:sz w:val="28"/>
        </w:rPr>
        <w:t>
      1. Конкурсқа қатысушының көрсеткіштері 2-қосымшаға сәйкес құжаттарды тапсырғаннан кейін және оған жеке қолжетімділік коды автоматты түрде берілгеннен кейін сайтта көрсетілген қосымшаның электронды нысанында үміткермен жеке толтырылады.</w:t>
      </w:r>
    </w:p>
    <w:p>
      <w:pPr>
        <w:spacing w:after="0"/>
        <w:ind w:left="0"/>
        <w:jc w:val="both"/>
      </w:pPr>
      <w:r>
        <w:rPr>
          <w:rFonts w:ascii="Times New Roman"/>
          <w:b w:val="false"/>
          <w:i w:val="false"/>
          <w:color w:val="000000"/>
          <w:sz w:val="28"/>
        </w:rPr>
        <w:t>
      2. 1, 3.1, 9.1 және 13 тармақтағы көрсеткіштер бойынша үміткер мәліметтердің бар екенін таңдайды және иә деген жауап таңдалған әр позиция бойынша растайтын құжаттарды ұсынады. 1 көрсеткіш бойынша диплом тіркеледі, 3.1. көрсеткіш бойынша – университеттен растау, 9.1. көрсеткіш бойынша – дайындаған студентінің философия докторы (PhD) дипломы, қорғау және диссертация туралы хабарламаның URL- сілтемелері, 13 көрсеткіш бойынша - DOI немесе Accession Number (Web of Science), немесе EID (Scopus).</w:t>
      </w:r>
    </w:p>
    <w:p>
      <w:pPr>
        <w:spacing w:after="0"/>
        <w:ind w:left="0"/>
        <w:jc w:val="both"/>
      </w:pPr>
      <w:r>
        <w:rPr>
          <w:rFonts w:ascii="Times New Roman"/>
          <w:b w:val="false"/>
          <w:i w:val="false"/>
          <w:color w:val="000000"/>
          <w:sz w:val="28"/>
        </w:rPr>
        <w:t>
      3. 2, 7 және 12 көрсеткіштер бойынша үміткер көрсетілген нұсқалардың біреуінен артық емесін таңдайды және әрбір позиция бойынша растайтан құжаттарды тіркейді. 2 көрсеткіш бойынша ғылыми атағы туралы диплом, 7 көрсеткіш бойынша – сертификат, 12 көрсеткіш бойынша – патент, патенттелген өнертабыстың артықшылықтары дәлелденген мақаланың DOI и PDF файлдары ұсынылады.</w:t>
      </w:r>
    </w:p>
    <w:p>
      <w:pPr>
        <w:spacing w:after="0"/>
        <w:ind w:left="0"/>
        <w:jc w:val="both"/>
      </w:pPr>
      <w:r>
        <w:rPr>
          <w:rFonts w:ascii="Times New Roman"/>
          <w:b w:val="false"/>
          <w:i w:val="false"/>
          <w:color w:val="000000"/>
          <w:sz w:val="28"/>
        </w:rPr>
        <w:t>
      4. 4 көрсеткіш бойынша үміткер үштен көп емес әзірленген және /немесе өткізілген сабақтарын таңдайды және әрқайсысы үшін URL- сілтемесін ұсынады. Сонымен қатар сабақтың әр түрі бірнеше рет таңдалуы мүмкін.</w:t>
      </w:r>
    </w:p>
    <w:p>
      <w:pPr>
        <w:spacing w:after="0"/>
        <w:ind w:left="0"/>
        <w:jc w:val="both"/>
      </w:pPr>
      <w:r>
        <w:rPr>
          <w:rFonts w:ascii="Times New Roman"/>
          <w:b w:val="false"/>
          <w:i w:val="false"/>
          <w:color w:val="000000"/>
          <w:sz w:val="28"/>
        </w:rPr>
        <w:t>
      5. 5 көрсеткіш бойынша үміткер үштен артық емес әзірленген оқу материалдарын таңдайды және олардың әрқайсысы бойынша растайтын құжаттарды ұсынады. Сонымен қатар оқу материалының әрбір түрі бірнеше рет таңдалуы мүмкін.</w:t>
      </w:r>
    </w:p>
    <w:p>
      <w:pPr>
        <w:spacing w:after="0"/>
        <w:ind w:left="0"/>
        <w:jc w:val="both"/>
      </w:pPr>
      <w:r>
        <w:rPr>
          <w:rFonts w:ascii="Times New Roman"/>
          <w:b w:val="false"/>
          <w:i w:val="false"/>
          <w:color w:val="000000"/>
          <w:sz w:val="28"/>
        </w:rPr>
        <w:t>
      6. 6 көрсеткіш бойынша үміткер кәсіби және педагогикалық біліктілігін арттыру бойынша екіден артық емес іс-шараны таңдайды және растайтын құжаттарды ұсынады. Сонымен қатар іс-шараның әр түрі бірнеше рет таңдалуы мүмкін.</w:t>
      </w:r>
    </w:p>
    <w:p>
      <w:pPr>
        <w:spacing w:after="0"/>
        <w:ind w:left="0"/>
        <w:jc w:val="both"/>
      </w:pPr>
      <w:r>
        <w:rPr>
          <w:rFonts w:ascii="Times New Roman"/>
          <w:b w:val="false"/>
          <w:i w:val="false"/>
          <w:color w:val="000000"/>
          <w:sz w:val="28"/>
        </w:rPr>
        <w:t>
      7. 8 көрсеткіш бойынша үміткер бакалавриат пен магистратурада көрнекті кадрларды даярлаудың екіден артық емес фактісін таңдайды және растайтын құжаттарды ұсынады (дипломдардың, грамоталардың, DOI/URL мақалалардың көшірмелері, басшылықтың растауы). Сонымен қатар дайындықтың әр түрі бірнеше рет таңдалуы мүмкін.</w:t>
      </w:r>
    </w:p>
    <w:p>
      <w:pPr>
        <w:spacing w:after="0"/>
        <w:ind w:left="0"/>
        <w:jc w:val="both"/>
      </w:pPr>
      <w:r>
        <w:rPr>
          <w:rFonts w:ascii="Times New Roman"/>
          <w:b w:val="false"/>
          <w:i w:val="false"/>
          <w:color w:val="000000"/>
          <w:sz w:val="28"/>
        </w:rPr>
        <w:t xml:space="preserve">
      8. 10 көрсеткіш бойынша үміткер екіден көп емес жобаны және /немесе бағдарламаны таңдайды және олардың номерлерін (ЖТН) көрсетеді. </w:t>
      </w:r>
    </w:p>
    <w:p>
      <w:pPr>
        <w:spacing w:after="0"/>
        <w:ind w:left="0"/>
        <w:jc w:val="both"/>
      </w:pPr>
      <w:r>
        <w:rPr>
          <w:rFonts w:ascii="Times New Roman"/>
          <w:b w:val="false"/>
          <w:i w:val="false"/>
          <w:color w:val="000000"/>
          <w:sz w:val="28"/>
        </w:rPr>
        <w:t>
      9. 11 көрсеткіш бойынша үміткер таңдалған ғылым саласы бойынша ең жоғары ұпайларды беретін үш нәтиженің қорытындысын көрсетеді (n - авторлар санын ескере отырып). Халықаралық журналдардағы мақалалар үшін DOI немесе Accission Number (Web of Science) немесе EID (Scopus) көрсетіледі. Қазақстан Республикасы Білім және ғылым министрлігінің Білім және ғылым саласында сапаны қамтамасыз ету комитеті ұсынған журналдардағы жарияланымдар үшін олардың DOI немесе URL (бар болған жағдайда) көрсетіледі. Монографиялар мен ондағы тараулар үшін барлық деректер көрсетіледі, соның ішінде ISBN, DOI және URL (бар болған жағдайда), сонымен қатар растайтын скриншоттар немесе бейнежазбалар ұсынылады. Жоба жетекшісі ретіндегі мақалаларға жетекшілікті растау құжаттары қоса ұсынылады.</w:t>
      </w:r>
    </w:p>
    <w:p>
      <w:pPr>
        <w:spacing w:after="0"/>
        <w:ind w:left="0"/>
        <w:jc w:val="both"/>
      </w:pPr>
      <w:r>
        <w:rPr>
          <w:rFonts w:ascii="Times New Roman"/>
          <w:b w:val="false"/>
          <w:i w:val="false"/>
          <w:color w:val="000000"/>
          <w:sz w:val="28"/>
        </w:rPr>
        <w:t>
      10. Үміткерлер мәліметтерді енгізгеннен кейін көрсеткіштерді есептеу автоматты түрде жүзеге асырылады.</w:t>
      </w:r>
    </w:p>
    <w:p>
      <w:pPr>
        <w:spacing w:after="0"/>
        <w:ind w:left="0"/>
        <w:jc w:val="both"/>
      </w:pPr>
      <w:r>
        <w:rPr>
          <w:rFonts w:ascii="Times New Roman"/>
          <w:b w:val="false"/>
          <w:i w:val="false"/>
          <w:color w:val="000000"/>
          <w:sz w:val="28"/>
        </w:rPr>
        <w:t>
      11. Үміткер көрсеткен сандық және сапалық көрсеткіштер ұсынылған құжаттарға сәйкес келмеген жағдайда деректер базасында тек сараптама тобының қорытындысы бойынша өзгерістер енгізілуі мүмкін.</w:t>
      </w:r>
    </w:p>
    <w:p>
      <w:pPr>
        <w:spacing w:after="0"/>
        <w:ind w:left="0"/>
        <w:jc w:val="both"/>
      </w:pPr>
      <w:r>
        <w:rPr>
          <w:rFonts w:ascii="Times New Roman"/>
          <w:b w:val="false"/>
          <w:i w:val="false"/>
          <w:color w:val="000000"/>
          <w:sz w:val="28"/>
        </w:rPr>
        <w:t>
      12. Деректер базасында сараптама тобының қорытындысы бойынша енгізілген әр өзгерістен кейін үміткерлер балын қайта есептеу автоматты түрде жүзеге асырылады.</w:t>
      </w:r>
    </w:p>
    <w:p>
      <w:pPr>
        <w:spacing w:after="0"/>
        <w:ind w:left="0"/>
        <w:jc w:val="both"/>
      </w:pPr>
      <w:r>
        <w:rPr>
          <w:rFonts w:ascii="Times New Roman"/>
          <w:b w:val="false"/>
          <w:i w:val="false"/>
          <w:color w:val="000000"/>
          <w:sz w:val="28"/>
        </w:rPr>
        <w:t xml:space="preserve">
      13. Үміткерлердің балдарын автоматты түрде есептеу сапалық және сандық көрсеткіштерінің балдарын есептеу алгоритміне сәйкес ақпараттық жүйеде жүргізіледі. </w:t>
      </w:r>
    </w:p>
    <w:p>
      <w:pPr>
        <w:spacing w:after="0"/>
        <w:ind w:left="0"/>
        <w:jc w:val="both"/>
      </w:pPr>
      <w:r>
        <w:rPr>
          <w:rFonts w:ascii="Times New Roman"/>
          <w:b w:val="false"/>
          <w:i w:val="false"/>
          <w:color w:val="000000"/>
          <w:sz w:val="28"/>
        </w:rPr>
        <w:t>
      14. Құжаттар қатты түптелген рет-ретімен нөмірленген қағаз түрінде ұсынылады. Растаушы құжаттар 2-қосымшаға сәйкес реттілікпен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16 наурыздағы</w:t>
            </w:r>
            <w:r>
              <w:br/>
            </w:r>
            <w:r>
              <w:rPr>
                <w:rFonts w:ascii="Times New Roman"/>
                <w:b w:val="false"/>
                <w:i w:val="false"/>
                <w:color w:val="000000"/>
                <w:sz w:val="20"/>
              </w:rPr>
              <w:t xml:space="preserve">№ 124 бұйрығымен </w:t>
            </w:r>
            <w:r>
              <w:br/>
            </w:r>
            <w:r>
              <w:rPr>
                <w:rFonts w:ascii="Times New Roman"/>
                <w:b w:val="false"/>
                <w:i w:val="false"/>
                <w:color w:val="000000"/>
                <w:sz w:val="20"/>
              </w:rPr>
              <w:t>бекітілген</w:t>
            </w:r>
            <w:r>
              <w:br/>
            </w:r>
            <w:r>
              <w:rPr>
                <w:rFonts w:ascii="Times New Roman"/>
                <w:b w:val="false"/>
                <w:i w:val="false"/>
                <w:color w:val="000000"/>
                <w:sz w:val="20"/>
              </w:rPr>
              <w:t>"Жоғары оқу орнының үздік</w:t>
            </w:r>
            <w:r>
              <w:br/>
            </w:r>
            <w:r>
              <w:rPr>
                <w:rFonts w:ascii="Times New Roman"/>
                <w:b w:val="false"/>
                <w:i w:val="false"/>
                <w:color w:val="000000"/>
                <w:sz w:val="20"/>
              </w:rPr>
              <w:t>оқытушысы" атағын беру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76" w:id="51"/>
    <w:p>
      <w:pPr>
        <w:spacing w:after="0"/>
        <w:ind w:left="0"/>
        <w:jc w:val="left"/>
      </w:pPr>
      <w:r>
        <w:rPr>
          <w:rFonts w:ascii="Times New Roman"/>
          <w:b/>
          <w:i w:val="false"/>
          <w:color w:val="000000"/>
        </w:rPr>
        <w:t xml:space="preserve"> Жұмыстардың жылдық жоспар-кестесі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түрлерінің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жұмыс түрін іске асыруға негіздеме (болжамды атауы көрсетілген)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Оқу-әдістемелік жұмыс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ұсынған оқулықты әзірлеу, қатысу және басып шығару/ ағылшын тілінде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500 дана тиражбен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Республикалық оқу-әдістемелік кеңесі ұсынған оқу құралын әзірлеу, қатысу және басып шығару/ ағылшын тілінде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300 дана тиражбен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Монографияны әзірлеу, қатысу және басып шығару/ ағылшын тілінде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500 дана тиражбен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Ғылыми-зерттеу жұмысы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зерттеулерді орындау, оның ішінде халықаралық, республикалық жобалар, шарттық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Томсон Рейтер (Web of Science,Thomson Reuters) ақпараттық компаниясының деректер базасында нөлдік емес импакт-факторы бар басылымдарда / Scopus, Pubmed, zbMath, MathScinet, Agris, Georef, Astrophysical journal деректер базасында мақалалар жазу және жариялау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Білім және ғылым саласындағы бақылау комитеті тізбесіне енгізілген басылымдарда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конференцияларға қатысу және материал жариялау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қатысу/ 1 жарияланым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аумағындағы конференцияларға, симпозиумдарға, семинарларға қатысу және материал жариялау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қатысу/ 1 жарияланым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 және алдын ала патенттерді, авторлық өнертабыстарды, зияткерлік меншік объектілерін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Біліктілікті арттыру*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кәсіби және педагогикалық біліктілігін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сағаттан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Шет елдік тағылымдама*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QS World University Rankings нәтижелері бойынша ТОР-500-ге енетін шетелдің жетекші жоғары оқу орындарында тағылымдамадан өту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күнтізбелік күннен кем емес мерзім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Шетелдің жетекші ғылыми орталықтары мен зертханаларында тағылымдамадан өту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күнтізбелік күннен кем емес мерзім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Тәрбие жұмысы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адамагершілік-отансүйгіштік және дене тәрбиесі тұрғысынан қамтамасыз ететін кешенді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Конкурсқа қатысушы _________________________________________</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Жұмыстардың жылдық жоспар-кестесінде көзделген Конкурсқа қатысушының жұмыс түрлері 3-қосымшаға сәйкес құжаттарды тапсырғаннан кейін және 1-қосымшаны толтырғаннан кейін сайтта көрсетілген қосымшаның электронды нысанында үміткермен жеке толтырылады.</w:t>
      </w:r>
    </w:p>
    <w:p>
      <w:pPr>
        <w:spacing w:after="0"/>
        <w:ind w:left="0"/>
        <w:jc w:val="both"/>
      </w:pPr>
      <w:r>
        <w:rPr>
          <w:rFonts w:ascii="Times New Roman"/>
          <w:b w:val="false"/>
          <w:i w:val="false"/>
          <w:color w:val="000000"/>
          <w:sz w:val="28"/>
        </w:rPr>
        <w:t>
      Үміткер мәліметтерді енгізгеннен кейін балдарды есептеу автоматты түрде жүзеге асырылады.</w:t>
      </w:r>
    </w:p>
    <w:p>
      <w:pPr>
        <w:spacing w:after="0"/>
        <w:ind w:left="0"/>
        <w:jc w:val="both"/>
      </w:pPr>
      <w:r>
        <w:rPr>
          <w:rFonts w:ascii="Times New Roman"/>
          <w:b w:val="false"/>
          <w:i w:val="false"/>
          <w:color w:val="000000"/>
          <w:sz w:val="28"/>
        </w:rPr>
        <w:t>
      * - тармақшалардың біреуі міндетті болып табылады;</w:t>
      </w:r>
    </w:p>
    <w:p>
      <w:pPr>
        <w:spacing w:after="0"/>
        <w:ind w:left="0"/>
        <w:jc w:val="both"/>
      </w:pPr>
      <w:r>
        <w:rPr>
          <w:rFonts w:ascii="Times New Roman"/>
          <w:b w:val="false"/>
          <w:i w:val="false"/>
          <w:color w:val="000000"/>
          <w:sz w:val="28"/>
        </w:rPr>
        <w:t>
      ** - тармақшаны жоспарлау міндетті болып табылады, бұл ретте ғылыми әдебиеттерді және зерттеулер бейіні бойынша мерзімді басылымдарды сатып алуға рұқсат беріледі (Қазақстан Республикасы Үкіметінің 2015 жылғы 25 мамырдағы № 384 қаулысы).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16 наурыздағы</w:t>
            </w:r>
            <w:r>
              <w:br/>
            </w:r>
            <w:r>
              <w:rPr>
                <w:rFonts w:ascii="Times New Roman"/>
                <w:b w:val="false"/>
                <w:i w:val="false"/>
                <w:color w:val="000000"/>
                <w:sz w:val="20"/>
              </w:rPr>
              <w:t>№ 124 бұйрығымен бекітілген</w:t>
            </w:r>
            <w:r>
              <w:br/>
            </w:r>
            <w:r>
              <w:rPr>
                <w:rFonts w:ascii="Times New Roman"/>
                <w:b w:val="false"/>
                <w:i w:val="false"/>
                <w:color w:val="000000"/>
                <w:sz w:val="20"/>
              </w:rPr>
              <w:t>"Жоғары оқу орнының үздік</w:t>
            </w:r>
            <w:r>
              <w:br/>
            </w:r>
            <w:r>
              <w:rPr>
                <w:rFonts w:ascii="Times New Roman"/>
                <w:b w:val="false"/>
                <w:i w:val="false"/>
                <w:color w:val="000000"/>
                <w:sz w:val="20"/>
              </w:rPr>
              <w:t>оқытушысы" атағын беру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Білім және ғылым министрлігі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0" cy="146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0" cy="1460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w:t>
            </w:r>
          </w:p>
          <w:p>
            <w:pPr>
              <w:spacing w:after="20"/>
              <w:ind w:left="20"/>
              <w:jc w:val="both"/>
            </w:pPr>
            <w:r>
              <w:rPr>
                <w:rFonts w:ascii="Times New Roman"/>
                <w:b w:val="false"/>
                <w:i w:val="false"/>
                <w:color w:val="000000"/>
                <w:sz w:val="20"/>
              </w:rPr>
              <w:t>
и науки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Министр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