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bd9ed" w14:textId="fcbd9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Энергиямен жабдықтаудың авариялық және технологиялық броны актісін жасау жөніндегі нұсқаулықты бекіту туралы</w:t>
      </w:r>
    </w:p>
    <w:p>
      <w:pPr>
        <w:spacing w:after="0"/>
        <w:ind w:left="0"/>
        <w:jc w:val="both"/>
      </w:pPr>
      <w:r>
        <w:rPr>
          <w:rFonts w:ascii="Times New Roman"/>
          <w:b w:val="false"/>
          <w:i w:val="false"/>
          <w:color w:val="000000"/>
          <w:sz w:val="28"/>
        </w:rPr>
        <w:t>Қазақстан Республикасы Энергетика министрінің 2015 жылғы 11 ақпандағы № 75 бұйрығы. Қазақстан Республикасының Әділет министрлігінде 2015 жылы 19 наурызда № 10510 тіркелді.</w:t>
      </w:r>
    </w:p>
    <w:p>
      <w:pPr>
        <w:spacing w:after="0"/>
        <w:ind w:left="0"/>
        <w:jc w:val="both"/>
      </w:pPr>
      <w:bookmarkStart w:name="z1" w:id="0"/>
      <w:r>
        <w:rPr>
          <w:rFonts w:ascii="Times New Roman"/>
          <w:b w:val="false"/>
          <w:i w:val="false"/>
          <w:color w:val="000000"/>
          <w:sz w:val="28"/>
        </w:rPr>
        <w:t xml:space="preserve">
      Қазақстан Республикасы Үкіметінің 2014 жылғы 19 қыркүйектегі № 994 қаулысымен бекітілген Қазақстан Республикасы Энергетика министрлігі туралы ереженің 15-тармағының </w:t>
      </w:r>
      <w:r>
        <w:rPr>
          <w:rFonts w:ascii="Times New Roman"/>
          <w:b w:val="false"/>
          <w:i w:val="false"/>
          <w:color w:val="000000"/>
          <w:sz w:val="28"/>
        </w:rPr>
        <w:t>271)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Энергетика министрінің м.а. 23.12.2024 </w:t>
      </w:r>
      <w:r>
        <w:rPr>
          <w:rFonts w:ascii="Times New Roman"/>
          <w:b w:val="false"/>
          <w:i w:val="false"/>
          <w:color w:val="000000"/>
          <w:sz w:val="28"/>
        </w:rPr>
        <w:t>№ 483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Энергиямен жабдықтаудың авариялық және технологиялық броны актісін жасау жөніндегі </w:t>
      </w:r>
      <w:r>
        <w:rPr>
          <w:rFonts w:ascii="Times New Roman"/>
          <w:b w:val="false"/>
          <w:i w:val="false"/>
          <w:color w:val="000000"/>
          <w:sz w:val="28"/>
        </w:rPr>
        <w:t>нұсқаулық</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Энергетика министрлігінің Электр энергетикасы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тіркеуден өткеннен кейін күнтізбелік он күн ішінде мерзімді баспасөз басылымдарында және "Әділет" ақпараттық-құқықтық жүйесінде ресми жариялауға жіберілуін;</w:t>
      </w:r>
    </w:p>
    <w:bookmarkEnd w:id="4"/>
    <w:bookmarkStart w:name="z6" w:id="5"/>
    <w:p>
      <w:pPr>
        <w:spacing w:after="0"/>
        <w:ind w:left="0"/>
        <w:jc w:val="both"/>
      </w:pPr>
      <w:r>
        <w:rPr>
          <w:rFonts w:ascii="Times New Roman"/>
          <w:b w:val="false"/>
          <w:i w:val="false"/>
          <w:color w:val="000000"/>
          <w:sz w:val="28"/>
        </w:rPr>
        <w:t>
      3) осы бұйрықтың Қазақстан Республикасы Энергетика министрлігінің ресми интернет-ресурсында және мемлекеттік органдардың интернет-порталында орналастырылуын;</w:t>
      </w:r>
    </w:p>
    <w:bookmarkEnd w:id="5"/>
    <w:bookmarkStart w:name="z7" w:id="6"/>
    <w:p>
      <w:pPr>
        <w:spacing w:after="0"/>
        <w:ind w:left="0"/>
        <w:jc w:val="both"/>
      </w:pPr>
      <w:r>
        <w:rPr>
          <w:rFonts w:ascii="Times New Roman"/>
          <w:b w:val="false"/>
          <w:i w:val="false"/>
          <w:color w:val="000000"/>
          <w:sz w:val="28"/>
        </w:rPr>
        <w:t xml:space="preserve">
      4) осы бұйрықты Қазақстан Республикасының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2) және 3) тармақшаларымен көзделген іс-шаралардың орындалуы туралы мәліметтерді ұсынуды қамтамасыз етсін. </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Школьник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2015 жылғы 11 ақпандағы</w:t>
            </w:r>
            <w:r>
              <w:br/>
            </w:r>
            <w:r>
              <w:rPr>
                <w:rFonts w:ascii="Times New Roman"/>
                <w:b w:val="false"/>
                <w:i w:val="false"/>
                <w:color w:val="000000"/>
                <w:sz w:val="20"/>
              </w:rPr>
              <w:t>№ 75 бұйрығымен бекітілген</w:t>
            </w:r>
          </w:p>
        </w:tc>
      </w:tr>
    </w:tbl>
    <w:bookmarkStart w:name="z11" w:id="9"/>
    <w:p>
      <w:pPr>
        <w:spacing w:after="0"/>
        <w:ind w:left="0"/>
        <w:jc w:val="left"/>
      </w:pPr>
      <w:r>
        <w:rPr>
          <w:rFonts w:ascii="Times New Roman"/>
          <w:b/>
          <w:i w:val="false"/>
          <w:color w:val="000000"/>
        </w:rPr>
        <w:t xml:space="preserve"> Энергиямен жабдықтаудың авариялық және технологиялық броны актісін жасау жөніндегі нұсқаулық</w:t>
      </w:r>
    </w:p>
    <w:bookmarkEnd w:id="9"/>
    <w:bookmarkStart w:name="z12" w:id="10"/>
    <w:p>
      <w:pPr>
        <w:spacing w:after="0"/>
        <w:ind w:left="0"/>
        <w:jc w:val="both"/>
      </w:pPr>
      <w:r>
        <w:rPr>
          <w:rFonts w:ascii="Times New Roman"/>
          <w:b w:val="false"/>
          <w:i w:val="false"/>
          <w:color w:val="000000"/>
          <w:sz w:val="28"/>
        </w:rPr>
        <w:t xml:space="preserve">
      1. Энергиямен жабдықтаудың авариялық және технологиялық броны актісін жасау жөніндегі </w:t>
      </w:r>
      <w:r>
        <w:rPr>
          <w:rFonts w:ascii="Times New Roman"/>
          <w:b w:val="false"/>
          <w:i w:val="false"/>
          <w:color w:val="000000"/>
          <w:sz w:val="28"/>
        </w:rPr>
        <w:t>нұсқаулық</w:t>
      </w:r>
      <w:r>
        <w:rPr>
          <w:rFonts w:ascii="Times New Roman"/>
          <w:b w:val="false"/>
          <w:i w:val="false"/>
          <w:color w:val="000000"/>
          <w:sz w:val="28"/>
        </w:rPr>
        <w:t xml:space="preserve"> (бұдан әрі – Нұсқаулық) Қазақстан Республикасы Үкіметінің 2014 жылғы 19 қыркүйектегі № 994 қаулысымен бекітілген Қазақстан Республикасы Энергетика министрлігі туралы ереженің 15-тармағының </w:t>
      </w:r>
      <w:r>
        <w:rPr>
          <w:rFonts w:ascii="Times New Roman"/>
          <w:b w:val="false"/>
          <w:i w:val="false"/>
          <w:color w:val="000000"/>
          <w:sz w:val="28"/>
        </w:rPr>
        <w:t>271) тармақшасына</w:t>
      </w:r>
      <w:r>
        <w:rPr>
          <w:rFonts w:ascii="Times New Roman"/>
          <w:b w:val="false"/>
          <w:i w:val="false"/>
          <w:color w:val="000000"/>
          <w:sz w:val="28"/>
        </w:rPr>
        <w:t xml:space="preserve"> сәйкес әзірленді.</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Энергетика министрінің м.а. 23.12.2024 </w:t>
      </w:r>
      <w:r>
        <w:rPr>
          <w:rFonts w:ascii="Times New Roman"/>
          <w:b w:val="false"/>
          <w:i w:val="false"/>
          <w:color w:val="000000"/>
          <w:sz w:val="28"/>
        </w:rPr>
        <w:t>№ 483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 w:id="11"/>
    <w:p>
      <w:pPr>
        <w:spacing w:after="0"/>
        <w:ind w:left="0"/>
        <w:jc w:val="both"/>
      </w:pPr>
      <w:r>
        <w:rPr>
          <w:rFonts w:ascii="Times New Roman"/>
          <w:b w:val="false"/>
          <w:i w:val="false"/>
          <w:color w:val="000000"/>
          <w:sz w:val="28"/>
        </w:rPr>
        <w:t>
      2. Авариялық бронь – адамдардың өміріне, денсаулығына және қоршаған ортаға олардың қауіпсіз жай-күйін, сондай-ақ кезекші және күзет жарығы, күзет және өрт дабылдары, өрт сөндіру сорғылары, сутөкпелер, негізгі технологиялық жабдықты салқындату, байланыс және авариялық желдеткіш жүйелері ток қабылдағыштарының жұмыс істеуін қамтамасыз ететін технологиялық процесі толық тоқтатылған тұтынушы объектілерінің электр энергиясының ең аз шығысы (ең аз тұтыну қуаты).</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Энергетика министрінің 15.11.2017 </w:t>
      </w:r>
      <w:r>
        <w:rPr>
          <w:rFonts w:ascii="Times New Roman"/>
          <w:b w:val="false"/>
          <w:i w:val="false"/>
          <w:color w:val="000000"/>
          <w:sz w:val="28"/>
        </w:rPr>
        <w:t>№ 382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 w:id="12"/>
    <w:p>
      <w:pPr>
        <w:spacing w:after="0"/>
        <w:ind w:left="0"/>
        <w:jc w:val="both"/>
      </w:pPr>
      <w:r>
        <w:rPr>
          <w:rFonts w:ascii="Times New Roman"/>
          <w:b w:val="false"/>
          <w:i w:val="false"/>
          <w:color w:val="000000"/>
          <w:sz w:val="28"/>
        </w:rPr>
        <w:t>
      3. Технологиялық бронь – үздіксіз технологиялық процесті аяқтау және адамдардың өмірі мен қоршаған ортаға қауіпті болғызбау үшін қажетті электр энергиясының ең аз шығысы (ең аз тұтыну қуаты) және уақыт ұзақтығы.</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Энергетика министрінің 15.11.2017 </w:t>
      </w:r>
      <w:r>
        <w:rPr>
          <w:rFonts w:ascii="Times New Roman"/>
          <w:b w:val="false"/>
          <w:i w:val="false"/>
          <w:color w:val="000000"/>
          <w:sz w:val="28"/>
        </w:rPr>
        <w:t>№ 382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 w:id="13"/>
    <w:p>
      <w:pPr>
        <w:spacing w:after="0"/>
        <w:ind w:left="0"/>
        <w:jc w:val="both"/>
      </w:pPr>
      <w:r>
        <w:rPr>
          <w:rFonts w:ascii="Times New Roman"/>
          <w:b w:val="false"/>
          <w:i w:val="false"/>
          <w:color w:val="000000"/>
          <w:sz w:val="28"/>
        </w:rPr>
        <w:t>
      4. Энергиямен қамтамасыз етудің авариялық және технологиялық бронь актісі үш данада жасалады және энергиямен жабдықтау шартына және/немесе электр энергиясын беру шартына қосымша болып табылады.</w:t>
      </w:r>
    </w:p>
    <w:bookmarkEnd w:id="13"/>
    <w:bookmarkStart w:name="z16" w:id="14"/>
    <w:p>
      <w:pPr>
        <w:spacing w:after="0"/>
        <w:ind w:left="0"/>
        <w:jc w:val="both"/>
      </w:pPr>
      <w:r>
        <w:rPr>
          <w:rFonts w:ascii="Times New Roman"/>
          <w:b w:val="false"/>
          <w:i w:val="false"/>
          <w:color w:val="000000"/>
          <w:sz w:val="28"/>
        </w:rPr>
        <w:t>
      5. Энергиямен қамтамасыз етудің авариялық және технологиялық бронь актісін жасау үшін энергия тұтынудың жалпы көрсеткіштері, өндірістік процестердің сипаты және жалпы кәсіпорын бойынша және жекелей алғанда әрбір қоректендіруші желі бойынша технологиялық және энергетикалық жабдықтың құрамы туралы мәлімет көрсетіледі.</w:t>
      </w:r>
    </w:p>
    <w:bookmarkEnd w:id="14"/>
    <w:bookmarkStart w:name="z17" w:id="15"/>
    <w:p>
      <w:pPr>
        <w:spacing w:after="0"/>
        <w:ind w:left="0"/>
        <w:jc w:val="both"/>
      </w:pPr>
      <w:r>
        <w:rPr>
          <w:rFonts w:ascii="Times New Roman"/>
          <w:b w:val="false"/>
          <w:i w:val="false"/>
          <w:color w:val="000000"/>
          <w:sz w:val="28"/>
        </w:rPr>
        <w:t>
      6. Энергиямен қамтамасыз етудің авариялық және технологиялық бронь актісіне өзгерістер кәсіпорынның өтінімі бойынша қажетті қуатты ұлғайтқан жағдайда жүргізіледі.</w:t>
      </w:r>
    </w:p>
    <w:bookmarkEnd w:id="15"/>
    <w:bookmarkStart w:name="z18" w:id="16"/>
    <w:p>
      <w:pPr>
        <w:spacing w:after="0"/>
        <w:ind w:left="0"/>
        <w:jc w:val="both"/>
      </w:pPr>
      <w:r>
        <w:rPr>
          <w:rFonts w:ascii="Times New Roman"/>
          <w:b w:val="false"/>
          <w:i w:val="false"/>
          <w:color w:val="000000"/>
          <w:sz w:val="28"/>
        </w:rPr>
        <w:t xml:space="preserve">
      7. Энергиямен қамтамасыз етудің авариялық және технологиялық бронь актісі осы нұсқаулыққа </w:t>
      </w:r>
      <w:r>
        <w:rPr>
          <w:rFonts w:ascii="Times New Roman"/>
          <w:b w:val="false"/>
          <w:i w:val="false"/>
          <w:color w:val="000000"/>
          <w:sz w:val="28"/>
        </w:rPr>
        <w:t>қосымшаға</w:t>
      </w:r>
      <w:r>
        <w:rPr>
          <w:rFonts w:ascii="Times New Roman"/>
          <w:b w:val="false"/>
          <w:i w:val="false"/>
          <w:color w:val="000000"/>
          <w:sz w:val="28"/>
        </w:rPr>
        <w:t xml:space="preserve"> сәйкес нысанда толтырылады:</w:t>
      </w:r>
    </w:p>
    <w:bookmarkEnd w:id="16"/>
    <w:bookmarkStart w:name="z19" w:id="17"/>
    <w:p>
      <w:pPr>
        <w:spacing w:after="0"/>
        <w:ind w:left="0"/>
        <w:jc w:val="both"/>
      </w:pPr>
      <w:r>
        <w:rPr>
          <w:rFonts w:ascii="Times New Roman"/>
          <w:b w:val="false"/>
          <w:i w:val="false"/>
          <w:color w:val="000000"/>
          <w:sz w:val="28"/>
        </w:rPr>
        <w:t>
      1) 1-жолда энергиямен жабдықтаушы және (немесе) энергия беруші ұйыммен жасалған энергиямен жабдықтау шартына сәйкес тұтынушының жеке шоты көрсетіледі;</w:t>
      </w:r>
    </w:p>
    <w:bookmarkEnd w:id="17"/>
    <w:bookmarkStart w:name="z20" w:id="18"/>
    <w:p>
      <w:pPr>
        <w:spacing w:after="0"/>
        <w:ind w:left="0"/>
        <w:jc w:val="both"/>
      </w:pPr>
      <w:r>
        <w:rPr>
          <w:rFonts w:ascii="Times New Roman"/>
          <w:b w:val="false"/>
          <w:i w:val="false"/>
          <w:color w:val="000000"/>
          <w:sz w:val="28"/>
        </w:rPr>
        <w:t>
      2) 2-жолда электр энергиямен жабдықтау шарты жасалатын энергиямен жабдықтаушы және (немесе) энергия беруші ұйымның атауы көрсетіледі;</w:t>
      </w:r>
    </w:p>
    <w:bookmarkEnd w:id="18"/>
    <w:bookmarkStart w:name="z21" w:id="19"/>
    <w:p>
      <w:pPr>
        <w:spacing w:after="0"/>
        <w:ind w:left="0"/>
        <w:jc w:val="both"/>
      </w:pPr>
      <w:r>
        <w:rPr>
          <w:rFonts w:ascii="Times New Roman"/>
          <w:b w:val="false"/>
          <w:i w:val="false"/>
          <w:color w:val="000000"/>
          <w:sz w:val="28"/>
        </w:rPr>
        <w:t>
      3) 3-жолда тұтынушының толық атауы көрсетіледі;</w:t>
      </w:r>
    </w:p>
    <w:bookmarkEnd w:id="19"/>
    <w:bookmarkStart w:name="z22" w:id="20"/>
    <w:p>
      <w:pPr>
        <w:spacing w:after="0"/>
        <w:ind w:left="0"/>
        <w:jc w:val="both"/>
      </w:pPr>
      <w:r>
        <w:rPr>
          <w:rFonts w:ascii="Times New Roman"/>
          <w:b w:val="false"/>
          <w:i w:val="false"/>
          <w:color w:val="000000"/>
          <w:sz w:val="28"/>
        </w:rPr>
        <w:t>
      4) 4-жолда тұтынушының пошта индексі, мекенжайы көрсетіледі;</w:t>
      </w:r>
    </w:p>
    <w:bookmarkEnd w:id="20"/>
    <w:bookmarkStart w:name="z23" w:id="21"/>
    <w:p>
      <w:pPr>
        <w:spacing w:after="0"/>
        <w:ind w:left="0"/>
        <w:jc w:val="both"/>
      </w:pPr>
      <w:r>
        <w:rPr>
          <w:rFonts w:ascii="Times New Roman"/>
          <w:b w:val="false"/>
          <w:i w:val="false"/>
          <w:color w:val="000000"/>
          <w:sz w:val="28"/>
        </w:rPr>
        <w:t>
      5) 5-жолда тұтынушының (басшының, бас инженердің, бас энергетиктің шағын станция кезекшісінің) телефондары көрсетіледі;</w:t>
      </w:r>
    </w:p>
    <w:bookmarkEnd w:id="21"/>
    <w:bookmarkStart w:name="z24" w:id="22"/>
    <w:p>
      <w:pPr>
        <w:spacing w:after="0"/>
        <w:ind w:left="0"/>
        <w:jc w:val="both"/>
      </w:pPr>
      <w:r>
        <w:rPr>
          <w:rFonts w:ascii="Times New Roman"/>
          <w:b w:val="false"/>
          <w:i w:val="false"/>
          <w:color w:val="000000"/>
          <w:sz w:val="28"/>
        </w:rPr>
        <w:t>
      6) 6-жолда тұтынушы жұмысының бір жыл ішінде ауысымдылығы және сағаттарының саны көрсетіледі;</w:t>
      </w:r>
    </w:p>
    <w:bookmarkEnd w:id="22"/>
    <w:bookmarkStart w:name="z25" w:id="23"/>
    <w:p>
      <w:pPr>
        <w:spacing w:after="0"/>
        <w:ind w:left="0"/>
        <w:jc w:val="both"/>
      </w:pPr>
      <w:r>
        <w:rPr>
          <w:rFonts w:ascii="Times New Roman"/>
          <w:b w:val="false"/>
          <w:i w:val="false"/>
          <w:color w:val="000000"/>
          <w:sz w:val="28"/>
        </w:rPr>
        <w:t>
      7) 7-жолда энергия беруші және (немесе) энергиямен жабдықтаушы ұйымға ең көп жүктеме түсетін сағаттардағы тұтынушының электр жүктемесі көрсетіледі, ол энергия беруші ұйымға ең көп жүктеме түсетін таңертеңгі және кешкі сағаттардағы кәсіпорынның неғұрлым орташа үш сағаттағы көп электр жүктемелерінің орташа мәні ретінде бір жұмыс күнінің соңғы қысқы (жазғы) тәуліктік кестесі бойынша анықталады;</w:t>
      </w:r>
    </w:p>
    <w:bookmarkEnd w:id="23"/>
    <w:bookmarkStart w:name="z26" w:id="24"/>
    <w:p>
      <w:pPr>
        <w:spacing w:after="0"/>
        <w:ind w:left="0"/>
        <w:jc w:val="both"/>
      </w:pPr>
      <w:r>
        <w:rPr>
          <w:rFonts w:ascii="Times New Roman"/>
          <w:b w:val="false"/>
          <w:i w:val="false"/>
          <w:color w:val="000000"/>
          <w:sz w:val="28"/>
        </w:rPr>
        <w:t>
      8) 8-жолда қуаттарды қосымша ұлғайту (төмендету) салдарынан энергия тұтынудағы өзгерістерді ескеретін соңғы үш жылғы энергия тұтынудың орташа жылдық мәні көрсетіледі;</w:t>
      </w:r>
    </w:p>
    <w:bookmarkEnd w:id="24"/>
    <w:bookmarkStart w:name="z27" w:id="25"/>
    <w:p>
      <w:pPr>
        <w:spacing w:after="0"/>
        <w:ind w:left="0"/>
        <w:jc w:val="both"/>
      </w:pPr>
      <w:r>
        <w:rPr>
          <w:rFonts w:ascii="Times New Roman"/>
          <w:b w:val="false"/>
          <w:i w:val="false"/>
          <w:color w:val="000000"/>
          <w:sz w:val="28"/>
        </w:rPr>
        <w:t>
      9) 9-жолда тәуліктік энергия тұтыну көрсетіледі, ол кәсіпорынның жұмыс күнгі жүктемесінің соңғы қысқы (жазғы) тәуліктік кестесі бойынша желтоқсандағы (маусымдағы) тәуліктік орташа шығысы бойынша анықталады;</w:t>
      </w:r>
    </w:p>
    <w:bookmarkEnd w:id="25"/>
    <w:bookmarkStart w:name="z28" w:id="26"/>
    <w:p>
      <w:pPr>
        <w:spacing w:after="0"/>
        <w:ind w:left="0"/>
        <w:jc w:val="both"/>
      </w:pPr>
      <w:r>
        <w:rPr>
          <w:rFonts w:ascii="Times New Roman"/>
          <w:b w:val="false"/>
          <w:i w:val="false"/>
          <w:color w:val="000000"/>
          <w:sz w:val="28"/>
        </w:rPr>
        <w:t>
      10) 10-жолда тұтынушының трансформаторлық шағын станциясының, тарату пунктінің немесе тарату құрылғысының диспетчерлік атауының нөмірі көрсетіледі;</w:t>
      </w:r>
    </w:p>
    <w:bookmarkEnd w:id="26"/>
    <w:bookmarkStart w:name="z29" w:id="27"/>
    <w:p>
      <w:pPr>
        <w:spacing w:after="0"/>
        <w:ind w:left="0"/>
        <w:jc w:val="both"/>
      </w:pPr>
      <w:r>
        <w:rPr>
          <w:rFonts w:ascii="Times New Roman"/>
          <w:b w:val="false"/>
          <w:i w:val="false"/>
          <w:color w:val="000000"/>
          <w:sz w:val="28"/>
        </w:rPr>
        <w:t>
      11) 11-жолда энергия беруші ұйымның қоректендіру орталығы (желісінің) нөмірі немесе диспетчерлік атауы көрсетіледі (трансформаторлық шағын станция, тарату пункті, шағын станция);</w:t>
      </w:r>
    </w:p>
    <w:bookmarkEnd w:id="27"/>
    <w:bookmarkStart w:name="z30" w:id="28"/>
    <w:p>
      <w:pPr>
        <w:spacing w:after="0"/>
        <w:ind w:left="0"/>
        <w:jc w:val="both"/>
      </w:pPr>
      <w:r>
        <w:rPr>
          <w:rFonts w:ascii="Times New Roman"/>
          <w:b w:val="false"/>
          <w:i w:val="false"/>
          <w:color w:val="000000"/>
          <w:sz w:val="28"/>
        </w:rPr>
        <w:t>
      12) 12-жолда теңгерімдік тиесілілігінің аражігін ажырату актісі және осы энергия қондырғысы бойынша тараптардың пайдалану жауапкершілігі бойынша белгіленген қоректендіруші электр желілердің саны көрсетіледі;</w:t>
      </w:r>
    </w:p>
    <w:bookmarkEnd w:id="28"/>
    <w:bookmarkStart w:name="z31" w:id="29"/>
    <w:p>
      <w:pPr>
        <w:spacing w:after="0"/>
        <w:ind w:left="0"/>
        <w:jc w:val="both"/>
      </w:pPr>
      <w:r>
        <w:rPr>
          <w:rFonts w:ascii="Times New Roman"/>
          <w:b w:val="false"/>
          <w:i w:val="false"/>
          <w:color w:val="000000"/>
          <w:sz w:val="28"/>
        </w:rPr>
        <w:t>
      13) 13-жолда баланстық бөлу актісіне сәйкес энергиямен жабдықтау сенімділігінің санаты көрсетіледі.</w:t>
      </w:r>
    </w:p>
    <w:bookmarkEnd w:id="29"/>
    <w:bookmarkStart w:name="z32" w:id="30"/>
    <w:p>
      <w:pPr>
        <w:spacing w:after="0"/>
        <w:ind w:left="0"/>
        <w:jc w:val="both"/>
      </w:pPr>
      <w:r>
        <w:rPr>
          <w:rFonts w:ascii="Times New Roman"/>
          <w:b w:val="false"/>
          <w:i w:val="false"/>
          <w:color w:val="000000"/>
          <w:sz w:val="28"/>
        </w:rPr>
        <w:t>
      8. "Авариялық бронь" деген 1-бөлімде бағандар мынадай түрде толтырылады:</w:t>
      </w:r>
    </w:p>
    <w:bookmarkEnd w:id="30"/>
    <w:bookmarkStart w:name="z33" w:id="31"/>
    <w:p>
      <w:pPr>
        <w:spacing w:after="0"/>
        <w:ind w:left="0"/>
        <w:jc w:val="both"/>
      </w:pPr>
      <w:r>
        <w:rPr>
          <w:rFonts w:ascii="Times New Roman"/>
          <w:b w:val="false"/>
          <w:i w:val="false"/>
          <w:color w:val="000000"/>
          <w:sz w:val="28"/>
        </w:rPr>
        <w:t>
      1) 1-бағанда реттік нөмірі көрсетіледі;</w:t>
      </w:r>
    </w:p>
    <w:bookmarkEnd w:id="31"/>
    <w:bookmarkStart w:name="z34" w:id="32"/>
    <w:p>
      <w:pPr>
        <w:spacing w:after="0"/>
        <w:ind w:left="0"/>
        <w:jc w:val="both"/>
      </w:pPr>
      <w:r>
        <w:rPr>
          <w:rFonts w:ascii="Times New Roman"/>
          <w:b w:val="false"/>
          <w:i w:val="false"/>
          <w:color w:val="000000"/>
          <w:sz w:val="28"/>
        </w:rPr>
        <w:t>
      2) 2-бағанда кенеттен ажыратылуы өрт, жарылыс немесе адам өміріне қауіп төндіретін (авариялық және күзеттік жарықтандыру; жарылыс қаупі, өрт қаупі бар цехтардағы және адам өміріне қауіпті ортадағы ауа алмастыру; су төгу, кәріз, жылыту, өрт қауіпсіздік құралдары және басқалар) ажыратылмайтын электр қабылдағыштардың тізбесі көрсетіледі.</w:t>
      </w:r>
    </w:p>
    <w:bookmarkEnd w:id="32"/>
    <w:p>
      <w:pPr>
        <w:spacing w:after="0"/>
        <w:ind w:left="0"/>
        <w:jc w:val="both"/>
      </w:pPr>
      <w:r>
        <w:rPr>
          <w:rFonts w:ascii="Times New Roman"/>
          <w:b w:val="false"/>
          <w:i w:val="false"/>
          <w:color w:val="000000"/>
          <w:sz w:val="28"/>
        </w:rPr>
        <w:t>
      Электр қабылдағыштар әрбір қоректендіруші желі бойынша жеке көрсетіледі.</w:t>
      </w:r>
    </w:p>
    <w:p>
      <w:pPr>
        <w:spacing w:after="0"/>
        <w:ind w:left="0"/>
        <w:jc w:val="both"/>
      </w:pPr>
      <w:r>
        <w:rPr>
          <w:rFonts w:ascii="Times New Roman"/>
          <w:b w:val="false"/>
          <w:i w:val="false"/>
          <w:color w:val="000000"/>
          <w:sz w:val="28"/>
        </w:rPr>
        <w:t>
      Тізбені толтыру кезінде электр жабдығының толық атауы көрсетіледі;</w:t>
      </w:r>
    </w:p>
    <w:bookmarkStart w:name="z35" w:id="33"/>
    <w:p>
      <w:pPr>
        <w:spacing w:after="0"/>
        <w:ind w:left="0"/>
        <w:jc w:val="both"/>
      </w:pPr>
      <w:r>
        <w:rPr>
          <w:rFonts w:ascii="Times New Roman"/>
          <w:b w:val="false"/>
          <w:i w:val="false"/>
          <w:color w:val="000000"/>
          <w:sz w:val="28"/>
        </w:rPr>
        <w:t>
      3) 3 және 4-бағандарда жұмыс жүктемесі (кВт) әрбір электр қабылдағыш бойынша, маусымдық – қысқы, жазғы бойынша пайдаланылып жатқан қуаты жеке көрсетіледі;</w:t>
      </w:r>
    </w:p>
    <w:bookmarkEnd w:id="33"/>
    <w:bookmarkStart w:name="z36" w:id="34"/>
    <w:p>
      <w:pPr>
        <w:spacing w:after="0"/>
        <w:ind w:left="0"/>
        <w:jc w:val="both"/>
      </w:pPr>
      <w:r>
        <w:rPr>
          <w:rFonts w:ascii="Times New Roman"/>
          <w:b w:val="false"/>
          <w:i w:val="false"/>
          <w:color w:val="000000"/>
          <w:sz w:val="28"/>
        </w:rPr>
        <w:t>
      4) 5 және 6-бағандарда тәуліктік энергия тұтыну (мың кВт.сағ.) 3 және 4-бағандар бойынша жүктемелерді есепке алып, әрбір электр қабылдағыш бойынша көрсетіледі.</w:t>
      </w:r>
    </w:p>
    <w:bookmarkEnd w:id="34"/>
    <w:bookmarkStart w:name="z37" w:id="35"/>
    <w:p>
      <w:pPr>
        <w:spacing w:after="0"/>
        <w:ind w:left="0"/>
        <w:jc w:val="both"/>
      </w:pPr>
      <w:r>
        <w:rPr>
          <w:rFonts w:ascii="Times New Roman"/>
          <w:b w:val="false"/>
          <w:i w:val="false"/>
          <w:color w:val="000000"/>
          <w:sz w:val="28"/>
        </w:rPr>
        <w:t>
      9. "Технологиялық бронь" деген 2-бөлімде бағандар мынадай түрде толтырылады:</w:t>
      </w:r>
    </w:p>
    <w:bookmarkEnd w:id="35"/>
    <w:bookmarkStart w:name="z38" w:id="36"/>
    <w:p>
      <w:pPr>
        <w:spacing w:after="0"/>
        <w:ind w:left="0"/>
        <w:jc w:val="both"/>
      </w:pPr>
      <w:r>
        <w:rPr>
          <w:rFonts w:ascii="Times New Roman"/>
          <w:b w:val="false"/>
          <w:i w:val="false"/>
          <w:color w:val="000000"/>
          <w:sz w:val="28"/>
        </w:rPr>
        <w:t>
      1) 7-бағанда реттік нөмірі көрсетіледі;</w:t>
      </w:r>
    </w:p>
    <w:bookmarkEnd w:id="36"/>
    <w:bookmarkStart w:name="z39" w:id="37"/>
    <w:p>
      <w:pPr>
        <w:spacing w:after="0"/>
        <w:ind w:left="0"/>
        <w:jc w:val="both"/>
      </w:pPr>
      <w:r>
        <w:rPr>
          <w:rFonts w:ascii="Times New Roman"/>
          <w:b w:val="false"/>
          <w:i w:val="false"/>
          <w:color w:val="000000"/>
          <w:sz w:val="28"/>
        </w:rPr>
        <w:t>
      2) 8-бағанда технологиялық процестер тізбесі көрсетіледі.</w:t>
      </w:r>
    </w:p>
    <w:bookmarkEnd w:id="37"/>
    <w:p>
      <w:pPr>
        <w:spacing w:after="0"/>
        <w:ind w:left="0"/>
        <w:jc w:val="both"/>
      </w:pPr>
      <w:r>
        <w:rPr>
          <w:rFonts w:ascii="Times New Roman"/>
          <w:b w:val="false"/>
          <w:i w:val="false"/>
          <w:color w:val="000000"/>
          <w:sz w:val="28"/>
        </w:rPr>
        <w:t>
      Технологиялық бронь электр қабылдағыштары тізбесіне жұмысы тұтынушыға негізгі технологиялық процесті аяқтау үшін қажетті электр жабдығы енгізіледі;</w:t>
      </w:r>
    </w:p>
    <w:bookmarkStart w:name="z40" w:id="38"/>
    <w:p>
      <w:pPr>
        <w:spacing w:after="0"/>
        <w:ind w:left="0"/>
        <w:jc w:val="both"/>
      </w:pPr>
      <w:r>
        <w:rPr>
          <w:rFonts w:ascii="Times New Roman"/>
          <w:b w:val="false"/>
          <w:i w:val="false"/>
          <w:color w:val="000000"/>
          <w:sz w:val="28"/>
        </w:rPr>
        <w:t>
      3) 9-бағанда (8-бағанда көрсетілген әрбір процесс бойынша) технологиялық процестің ұзақтығы көрсетіледі.</w:t>
      </w:r>
    </w:p>
    <w:bookmarkEnd w:id="38"/>
    <w:p>
      <w:pPr>
        <w:spacing w:after="0"/>
        <w:ind w:left="0"/>
        <w:jc w:val="both"/>
      </w:pPr>
      <w:r>
        <w:rPr>
          <w:rFonts w:ascii="Times New Roman"/>
          <w:b w:val="false"/>
          <w:i w:val="false"/>
          <w:color w:val="000000"/>
          <w:sz w:val="28"/>
        </w:rPr>
        <w:t>
      Технологиялық процестің ұзақтығы тәулік бойы және одан артық болғанда – 24 сағат деп көрсетіледі;</w:t>
      </w:r>
    </w:p>
    <w:bookmarkStart w:name="z41" w:id="39"/>
    <w:p>
      <w:pPr>
        <w:spacing w:after="0"/>
        <w:ind w:left="0"/>
        <w:jc w:val="both"/>
      </w:pPr>
      <w:r>
        <w:rPr>
          <w:rFonts w:ascii="Times New Roman"/>
          <w:b w:val="false"/>
          <w:i w:val="false"/>
          <w:color w:val="000000"/>
          <w:sz w:val="28"/>
        </w:rPr>
        <w:t>
      4) 10 және 11-бағандарда жұмыс жүктемесі (кВт) әрбір электр қабылдағыш бойынша, маусымдық – қысқы, жазғы бойынша жеке көрсетіледі;</w:t>
      </w:r>
    </w:p>
    <w:bookmarkEnd w:id="39"/>
    <w:bookmarkStart w:name="z42" w:id="40"/>
    <w:p>
      <w:pPr>
        <w:spacing w:after="0"/>
        <w:ind w:left="0"/>
        <w:jc w:val="both"/>
      </w:pPr>
      <w:r>
        <w:rPr>
          <w:rFonts w:ascii="Times New Roman"/>
          <w:b w:val="false"/>
          <w:i w:val="false"/>
          <w:color w:val="000000"/>
          <w:sz w:val="28"/>
        </w:rPr>
        <w:t>
      5) 12 және 13-бағандарда тәуліктік энергия тұтыну (мың кВт.сағ.) 10 және 11-бағандар бойынша жүктемелерді есепке алып, әрбір электр қабылдағыш бойынша көрсетіледі.</w:t>
      </w:r>
    </w:p>
    <w:bookmarkEnd w:id="40"/>
    <w:bookmarkStart w:name="z43" w:id="41"/>
    <w:p>
      <w:pPr>
        <w:spacing w:after="0"/>
        <w:ind w:left="0"/>
        <w:jc w:val="both"/>
      </w:pPr>
      <w:r>
        <w:rPr>
          <w:rFonts w:ascii="Times New Roman"/>
          <w:b w:val="false"/>
          <w:i w:val="false"/>
          <w:color w:val="000000"/>
          <w:sz w:val="28"/>
        </w:rPr>
        <w:t>
      10. "Энергиямен жабдықтау көздері және қоректендіруші желілердегі жүктемелер" деген 3-бөлімде энергия беруші ұйымның трансформаторлық және таратушы пункттен кенеттен ажырату жарылысқа, өртке, адамдардың өміріне қауіп төнуіне, негізгі жабдықтың зақымдануына, өнімнің жаппай бұзылуына және күрделі технологиялық процестердің қауіпті бұзылуына әкеп соғуы мүмкін электр қабылдағыштарды көрсете отырып, тұтынушының әрбір қоректендіруші желісі бойынша әр жолдың мағынасы түсіндіріліп беріледі:</w:t>
      </w:r>
    </w:p>
    <w:bookmarkEnd w:id="41"/>
    <w:bookmarkStart w:name="z44" w:id="42"/>
    <w:p>
      <w:pPr>
        <w:spacing w:after="0"/>
        <w:ind w:left="0"/>
        <w:jc w:val="both"/>
      </w:pPr>
      <w:r>
        <w:rPr>
          <w:rFonts w:ascii="Times New Roman"/>
          <w:b w:val="false"/>
          <w:i w:val="false"/>
          <w:color w:val="000000"/>
          <w:sz w:val="28"/>
        </w:rPr>
        <w:t>
      1) 14-бағанда реттік нөмірі көрсетіледі;</w:t>
      </w:r>
    </w:p>
    <w:bookmarkEnd w:id="42"/>
    <w:bookmarkStart w:name="z45" w:id="43"/>
    <w:p>
      <w:pPr>
        <w:spacing w:after="0"/>
        <w:ind w:left="0"/>
        <w:jc w:val="both"/>
      </w:pPr>
      <w:r>
        <w:rPr>
          <w:rFonts w:ascii="Times New Roman"/>
          <w:b w:val="false"/>
          <w:i w:val="false"/>
          <w:color w:val="000000"/>
          <w:sz w:val="28"/>
        </w:rPr>
        <w:t>
      2) 15-бағанда осы кәсіпорынды энергиямен жабдықтау жүзеге асырылатын энергия беруші ұйымның трансформаторлық, тарату пунктінің және тарату құрылғысының қоректендіруші орталығынаң диспетчерлік атауы немесе нөмірі көрсетіледі;</w:t>
      </w:r>
    </w:p>
    <w:bookmarkEnd w:id="43"/>
    <w:bookmarkStart w:name="z46" w:id="44"/>
    <w:p>
      <w:pPr>
        <w:spacing w:after="0"/>
        <w:ind w:left="0"/>
        <w:jc w:val="both"/>
      </w:pPr>
      <w:r>
        <w:rPr>
          <w:rFonts w:ascii="Times New Roman"/>
          <w:b w:val="false"/>
          <w:i w:val="false"/>
          <w:color w:val="000000"/>
          <w:sz w:val="28"/>
        </w:rPr>
        <w:t>
      3) 16-бағанда энергиямен жабдықтау жүзеге асырылатын тұтынушының (фидердің) қоректендіруші желісінің нөмірі немесе атауы көрсетіледі;</w:t>
      </w:r>
    </w:p>
    <w:bookmarkEnd w:id="44"/>
    <w:bookmarkStart w:name="z47" w:id="45"/>
    <w:p>
      <w:pPr>
        <w:spacing w:after="0"/>
        <w:ind w:left="0"/>
        <w:jc w:val="both"/>
      </w:pPr>
      <w:r>
        <w:rPr>
          <w:rFonts w:ascii="Times New Roman"/>
          <w:b w:val="false"/>
          <w:i w:val="false"/>
          <w:color w:val="000000"/>
          <w:sz w:val="28"/>
        </w:rPr>
        <w:t>
      4) 17-бағанда қысқы өлшемдер (желтоқсан) бойынша қоректендіруші желінің жалпы жүктемесі (кВт) көрсетіледі;</w:t>
      </w:r>
    </w:p>
    <w:bookmarkEnd w:id="45"/>
    <w:bookmarkStart w:name="z48" w:id="46"/>
    <w:p>
      <w:pPr>
        <w:spacing w:after="0"/>
        <w:ind w:left="0"/>
        <w:jc w:val="both"/>
      </w:pPr>
      <w:r>
        <w:rPr>
          <w:rFonts w:ascii="Times New Roman"/>
          <w:b w:val="false"/>
          <w:i w:val="false"/>
          <w:color w:val="000000"/>
          <w:sz w:val="28"/>
        </w:rPr>
        <w:t>
      5) 18-бағанда кәсіпорынның технологиялық бронына енгізілген негізгі электр қабылдағыштардың тізбесі көрсетіледі;</w:t>
      </w:r>
    </w:p>
    <w:bookmarkEnd w:id="46"/>
    <w:bookmarkStart w:name="z49" w:id="47"/>
    <w:p>
      <w:pPr>
        <w:spacing w:after="0"/>
        <w:ind w:left="0"/>
        <w:jc w:val="both"/>
      </w:pPr>
      <w:r>
        <w:rPr>
          <w:rFonts w:ascii="Times New Roman"/>
          <w:b w:val="false"/>
          <w:i w:val="false"/>
          <w:color w:val="000000"/>
          <w:sz w:val="28"/>
        </w:rPr>
        <w:t>
      6) 19-бағанда осы қоректендіруші желідегі (фидердегі) технологиялық бронның жұмыс жүктемесі (кВт) көрсетіледі.</w:t>
      </w:r>
    </w:p>
    <w:bookmarkEnd w:id="47"/>
    <w:bookmarkStart w:name="z50" w:id="48"/>
    <w:p>
      <w:pPr>
        <w:spacing w:after="0"/>
        <w:ind w:left="0"/>
        <w:jc w:val="both"/>
      </w:pPr>
      <w:r>
        <w:rPr>
          <w:rFonts w:ascii="Times New Roman"/>
          <w:b w:val="false"/>
          <w:i w:val="false"/>
          <w:color w:val="000000"/>
          <w:sz w:val="28"/>
        </w:rPr>
        <w:t>
      7) 20-бағанда технологиялық процесті аяқтау үшін қажет етілетін уақыт сағатпен (2-бөлімнің 8-бағанында көрсетілген әрбір процесс бойынша) көрсетіледі;</w:t>
      </w:r>
    </w:p>
    <w:bookmarkEnd w:id="48"/>
    <w:bookmarkStart w:name="z51" w:id="49"/>
    <w:p>
      <w:pPr>
        <w:spacing w:after="0"/>
        <w:ind w:left="0"/>
        <w:jc w:val="both"/>
      </w:pPr>
      <w:r>
        <w:rPr>
          <w:rFonts w:ascii="Times New Roman"/>
          <w:b w:val="false"/>
          <w:i w:val="false"/>
          <w:color w:val="000000"/>
          <w:sz w:val="28"/>
        </w:rPr>
        <w:t>
      8) 21-бағанда ажыратылмайтын энергия қабылдағыштардың тізбесі (1-бөлімнің 2-бағаны) көрсетіледі;</w:t>
      </w:r>
    </w:p>
    <w:bookmarkEnd w:id="49"/>
    <w:bookmarkStart w:name="z52" w:id="50"/>
    <w:p>
      <w:pPr>
        <w:spacing w:after="0"/>
        <w:ind w:left="0"/>
        <w:jc w:val="both"/>
      </w:pPr>
      <w:r>
        <w:rPr>
          <w:rFonts w:ascii="Times New Roman"/>
          <w:b w:val="false"/>
          <w:i w:val="false"/>
          <w:color w:val="000000"/>
          <w:sz w:val="28"/>
        </w:rPr>
        <w:t>
      9) 22-бағанда жүктемелердің қысқы (желтоқсан) кестесіне сәйкес әрбір қоректендіруші желі бойынша авариялық броны тұтынылған қуатының жүктемесі (кВт) көрсетіледі;</w:t>
      </w:r>
    </w:p>
    <w:bookmarkEnd w:id="50"/>
    <w:bookmarkStart w:name="z53" w:id="51"/>
    <w:p>
      <w:pPr>
        <w:spacing w:after="0"/>
        <w:ind w:left="0"/>
        <w:jc w:val="both"/>
      </w:pPr>
      <w:r>
        <w:rPr>
          <w:rFonts w:ascii="Times New Roman"/>
          <w:b w:val="false"/>
          <w:i w:val="false"/>
          <w:color w:val="000000"/>
          <w:sz w:val="28"/>
        </w:rPr>
        <w:t>
      10) 23-бағанда жүктеме қай желіге және қандай құралдармен (резервті автоматты түрде қосу немесе қолмен) ауыстырылып қосылатыны көрсетіледі.</w:t>
      </w:r>
    </w:p>
    <w:bookmarkEnd w:id="51"/>
    <w:p>
      <w:pPr>
        <w:spacing w:after="0"/>
        <w:ind w:left="0"/>
        <w:jc w:val="both"/>
      </w:pPr>
      <w:r>
        <w:rPr>
          <w:rFonts w:ascii="Times New Roman"/>
          <w:b w:val="false"/>
          <w:i w:val="false"/>
          <w:color w:val="000000"/>
          <w:sz w:val="28"/>
        </w:rPr>
        <w:t>
      Кәсіпорынның ажыратылмайтын электр қабылдағыштарды авариялық және технологиялық бронды қамтамасыз ету үшін тұтынушылардың электр қондырғыларына ауыстырып қосуы энергия беруші және (немесе) энергиямен жабдықтаушы олар тұрған енгізу кәсіпорындары ұйымның диспетчерлік қызметімен келісіледі.</w:t>
      </w:r>
    </w:p>
    <w:bookmarkStart w:name="z54" w:id="52"/>
    <w:p>
      <w:pPr>
        <w:spacing w:after="0"/>
        <w:ind w:left="0"/>
        <w:jc w:val="both"/>
      </w:pPr>
      <w:r>
        <w:rPr>
          <w:rFonts w:ascii="Times New Roman"/>
          <w:b w:val="false"/>
          <w:i w:val="false"/>
          <w:color w:val="000000"/>
          <w:sz w:val="28"/>
        </w:rPr>
        <w:t>
      11. "Жүктеме бойынша энергия тұтыну режимдері" деген 4-бөлімде жолдар мынадай түрде толтырылады:</w:t>
      </w:r>
    </w:p>
    <w:bookmarkEnd w:id="52"/>
    <w:bookmarkStart w:name="z55" w:id="53"/>
    <w:p>
      <w:pPr>
        <w:spacing w:after="0"/>
        <w:ind w:left="0"/>
        <w:jc w:val="both"/>
      </w:pPr>
      <w:r>
        <w:rPr>
          <w:rFonts w:ascii="Times New Roman"/>
          <w:b w:val="false"/>
          <w:i w:val="false"/>
          <w:color w:val="000000"/>
          <w:sz w:val="28"/>
        </w:rPr>
        <w:t>
      1) 1-жолда электр желілеріндегі қуаттардың авариялық жетіспеушілігі кезінде қоректендіруші орталықтардан ажыратылатын кәсіпорын бойынша толық ажыратылуы мүмкін жүктеме (кВт) көрсетіледі;</w:t>
      </w:r>
    </w:p>
    <w:bookmarkEnd w:id="53"/>
    <w:bookmarkStart w:name="z56" w:id="54"/>
    <w:p>
      <w:pPr>
        <w:spacing w:after="0"/>
        <w:ind w:left="0"/>
        <w:jc w:val="both"/>
      </w:pPr>
      <w:r>
        <w:rPr>
          <w:rFonts w:ascii="Times New Roman"/>
          <w:b w:val="false"/>
          <w:i w:val="false"/>
          <w:color w:val="000000"/>
          <w:sz w:val="28"/>
        </w:rPr>
        <w:t>
      2) 2-жолда ажыратылатын желілердің (фидерлердің) диспетчерлік атауы және олардың жалпы жүктемесі (кВт) көрсетіледі;</w:t>
      </w:r>
    </w:p>
    <w:bookmarkEnd w:id="54"/>
    <w:bookmarkStart w:name="z57" w:id="55"/>
    <w:p>
      <w:pPr>
        <w:spacing w:after="0"/>
        <w:ind w:left="0"/>
        <w:jc w:val="both"/>
      </w:pPr>
      <w:r>
        <w:rPr>
          <w:rFonts w:ascii="Times New Roman"/>
          <w:b w:val="false"/>
          <w:i w:val="false"/>
          <w:color w:val="000000"/>
          <w:sz w:val="28"/>
        </w:rPr>
        <w:t>
      3) 3-жолда 3-бөлімнің 20-бағанында көрсетілген технологиялық процестің аяқталу уақытының бітуі бойынша ажыратылуы мүмкін желілердің диспетчерлік атауы (фидерлердің) нөмірлері және олардың жалпы жүктемесі (кВт) көрсетіледі.</w:t>
      </w:r>
    </w:p>
    <w:bookmarkEnd w:id="55"/>
    <w:p>
      <w:pPr>
        <w:spacing w:after="0"/>
        <w:ind w:left="0"/>
        <w:jc w:val="both"/>
      </w:pPr>
      <w:r>
        <w:rPr>
          <w:rFonts w:ascii="Times New Roman"/>
          <w:b w:val="false"/>
          <w:i w:val="false"/>
          <w:color w:val="000000"/>
          <w:sz w:val="28"/>
        </w:rPr>
        <w:t>
      1, 2 және 3-жолдар бойынша жүктемелер жүктемелердің қысқы кестесіне сәйкестікпен көрсетіледі.</w:t>
      </w:r>
    </w:p>
    <w:bookmarkStart w:name="z58" w:id="56"/>
    <w:p>
      <w:pPr>
        <w:spacing w:after="0"/>
        <w:ind w:left="0"/>
        <w:jc w:val="both"/>
      </w:pPr>
      <w:r>
        <w:rPr>
          <w:rFonts w:ascii="Times New Roman"/>
          <w:b w:val="false"/>
          <w:i w:val="false"/>
          <w:color w:val="000000"/>
          <w:sz w:val="28"/>
        </w:rPr>
        <w:t>
      12. 5-бөлім энергия беруші және (немесе) энергиямен жабдықтаушы ұйымның диспетчерінің талап етуі бойынша ажыратылатын қоректендіруші желілер (фидерлер) және олардың жүктемесі туралы мәліметтерді қамтиды.</w:t>
      </w:r>
    </w:p>
    <w:bookmarkEnd w:id="56"/>
    <w:bookmarkStart w:name="z59" w:id="57"/>
    <w:p>
      <w:pPr>
        <w:spacing w:after="0"/>
        <w:ind w:left="0"/>
        <w:jc w:val="both"/>
      </w:pPr>
      <w:r>
        <w:rPr>
          <w:rFonts w:ascii="Times New Roman"/>
          <w:b w:val="false"/>
          <w:i w:val="false"/>
          <w:color w:val="000000"/>
          <w:sz w:val="28"/>
        </w:rPr>
        <w:t>
      13. 6-бөлім энергия беруші және (немесе) энергиямен жабдықтаушы ұйымның желі жұмысында (фидерде) қалған ажыратылған жүктемелерді энергия беруші және (немесе) энергиямен жабдықтаушы ұйымның диспетчерінің келісімінсіз қайта ауыстыруға жол бермеу туралы талабын қамтиды. Осы жолда энергия беруші және (немесе) энергиямен жабдықтаушы ұйым диспетчерінің телефоны көрсетіледі.</w:t>
      </w:r>
    </w:p>
    <w:bookmarkEnd w:id="57"/>
    <w:bookmarkStart w:name="z60" w:id="58"/>
    <w:p>
      <w:pPr>
        <w:spacing w:after="0"/>
        <w:ind w:left="0"/>
        <w:jc w:val="both"/>
      </w:pPr>
      <w:r>
        <w:rPr>
          <w:rFonts w:ascii="Times New Roman"/>
          <w:b w:val="false"/>
          <w:i w:val="false"/>
          <w:color w:val="000000"/>
          <w:sz w:val="28"/>
        </w:rPr>
        <w:t>
      14. 7-бөлім резервті автоматты түрде қосудың қолда бар құрылғыларын пайдалану мүмкіндігін көрсетеді.</w:t>
      </w:r>
    </w:p>
    <w:bookmarkEnd w:id="58"/>
    <w:bookmarkStart w:name="z61" w:id="59"/>
    <w:p>
      <w:pPr>
        <w:spacing w:after="0"/>
        <w:ind w:left="0"/>
        <w:jc w:val="both"/>
      </w:pPr>
      <w:r>
        <w:rPr>
          <w:rFonts w:ascii="Times New Roman"/>
          <w:b w:val="false"/>
          <w:i w:val="false"/>
          <w:color w:val="000000"/>
          <w:sz w:val="28"/>
        </w:rPr>
        <w:t>
      15. 8-бөлімде энергия тұтыну және қуаттар режимдерін енгізу кезінде осы кәсіпорынды энергиямен жабдықтауға арналған шартпен келісілген энергиямен жабдықтаудың ерекше шарттары көрсетіледі. Актіге кәсіпорынның электрмен жабдықтау схемасы қоса беріліп, онда қоректендіруші желілер, қоректендіруші желілер мен резервті автоматты түрде қосу енгізілген шағын станциялар арасындағы байланыстар көрсетіледі.</w:t>
      </w:r>
    </w:p>
    <w:bookmarkEnd w:id="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Энергиямен жабдықтаудың авариялық</w:t>
            </w:r>
            <w:r>
              <w:br/>
            </w:r>
            <w:r>
              <w:rPr>
                <w:rFonts w:ascii="Times New Roman"/>
                <w:b w:val="false"/>
                <w:i w:val="false"/>
                <w:color w:val="000000"/>
                <w:sz w:val="20"/>
              </w:rPr>
              <w:t>және технологиялық броны актісін</w:t>
            </w:r>
            <w:r>
              <w:br/>
            </w:r>
            <w:r>
              <w:rPr>
                <w:rFonts w:ascii="Times New Roman"/>
                <w:b w:val="false"/>
                <w:i w:val="false"/>
                <w:color w:val="000000"/>
                <w:sz w:val="20"/>
              </w:rPr>
              <w:t>жасау жөніндегі нұсқаулығына</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000000"/>
          <w:sz w:val="28"/>
        </w:rPr>
        <w:t>
      үлгі</w:t>
      </w:r>
    </w:p>
    <w:bookmarkStart w:name="z63" w:id="60"/>
    <w:p>
      <w:pPr>
        <w:spacing w:after="0"/>
        <w:ind w:left="0"/>
        <w:jc w:val="left"/>
      </w:pPr>
      <w:r>
        <w:rPr>
          <w:rFonts w:ascii="Times New Roman"/>
          <w:b/>
          <w:i w:val="false"/>
          <w:color w:val="000000"/>
        </w:rPr>
        <w:t xml:space="preserve"> Авариялық және технологиялық бронь актісі</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Тұтынушының жеке шотының нөмірі 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Тұтынушының орташа жылдық энергия тұтынуы: __________мың кВт.ч.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Энергиямен жабдықтаушы және (немесе) энергия беруші ұйымның атауы____________________________</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Тұтынушының тәуліктік энергия тұтынуы:</w:t>
            </w:r>
          </w:p>
          <w:p>
            <w:pPr>
              <w:spacing w:after="20"/>
              <w:ind w:left="20"/>
              <w:jc w:val="both"/>
            </w:pPr>
            <w:r>
              <w:rPr>
                <w:rFonts w:ascii="Times New Roman"/>
                <w:b w:val="false"/>
                <w:i w:val="false"/>
                <w:color w:val="000000"/>
                <w:sz w:val="20"/>
              </w:rPr>
              <w:t>
1) қысқы ______________ кВт.сағ.</w:t>
            </w:r>
          </w:p>
          <w:p>
            <w:pPr>
              <w:spacing w:after="20"/>
              <w:ind w:left="20"/>
              <w:jc w:val="both"/>
            </w:pPr>
            <w:r>
              <w:rPr>
                <w:rFonts w:ascii="Times New Roman"/>
                <w:b w:val="false"/>
                <w:i w:val="false"/>
                <w:color w:val="000000"/>
                <w:sz w:val="20"/>
              </w:rPr>
              <w:t>
2) жазғы ______________ кВт.сағ.</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Тұтынушы______________________</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Тұтынушының мекенжайы _________</w:t>
            </w:r>
          </w:p>
          <w:p>
            <w:pPr>
              <w:spacing w:after="20"/>
              <w:ind w:left="20"/>
              <w:jc w:val="both"/>
            </w:pPr>
            <w:r>
              <w:rPr>
                <w:rFonts w:ascii="Times New Roman"/>
                <w:b w:val="false"/>
                <w:i w:val="false"/>
                <w:color w:val="000000"/>
                <w:sz w:val="20"/>
              </w:rPr>
              <w:t>
__________________________________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Тұтынушының трансформаторлық шағын станциясының, тарату пунктінің нөмірі _______________</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Тұтынушының телефондары:</w:t>
            </w:r>
          </w:p>
          <w:p>
            <w:pPr>
              <w:spacing w:after="20"/>
              <w:ind w:left="20"/>
              <w:jc w:val="both"/>
            </w:pPr>
            <w:r>
              <w:rPr>
                <w:rFonts w:ascii="Times New Roman"/>
                <w:b w:val="false"/>
                <w:i w:val="false"/>
                <w:color w:val="000000"/>
                <w:sz w:val="20"/>
              </w:rPr>
              <w:t>
1) басшының, бас инженердің</w:t>
            </w:r>
          </w:p>
          <w:p>
            <w:pPr>
              <w:spacing w:after="20"/>
              <w:ind w:left="20"/>
              <w:jc w:val="both"/>
            </w:pPr>
            <w:r>
              <w:rPr>
                <w:rFonts w:ascii="Times New Roman"/>
                <w:b w:val="false"/>
                <w:i w:val="false"/>
                <w:color w:val="000000"/>
                <w:sz w:val="20"/>
              </w:rPr>
              <w:t>
   ____________________________</w:t>
            </w:r>
          </w:p>
          <w:p>
            <w:pPr>
              <w:spacing w:after="20"/>
              <w:ind w:left="20"/>
              <w:jc w:val="both"/>
            </w:pPr>
            <w:r>
              <w:rPr>
                <w:rFonts w:ascii="Times New Roman"/>
                <w:b w:val="false"/>
                <w:i w:val="false"/>
                <w:color w:val="000000"/>
                <w:sz w:val="20"/>
              </w:rPr>
              <w:t>
2) бас энергетиктің</w:t>
            </w:r>
          </w:p>
          <w:p>
            <w:pPr>
              <w:spacing w:after="20"/>
              <w:ind w:left="20"/>
              <w:jc w:val="both"/>
            </w:pPr>
            <w:r>
              <w:rPr>
                <w:rFonts w:ascii="Times New Roman"/>
                <w:b w:val="false"/>
                <w:i w:val="false"/>
                <w:color w:val="000000"/>
                <w:sz w:val="20"/>
              </w:rPr>
              <w:t>
   ____________________________</w:t>
            </w:r>
          </w:p>
          <w:p>
            <w:pPr>
              <w:spacing w:after="20"/>
              <w:ind w:left="20"/>
              <w:jc w:val="both"/>
            </w:pPr>
            <w:r>
              <w:rPr>
                <w:rFonts w:ascii="Times New Roman"/>
                <w:b w:val="false"/>
                <w:i w:val="false"/>
                <w:color w:val="000000"/>
                <w:sz w:val="20"/>
              </w:rPr>
              <w:t>
3) шағын станция кезекшісінің</w:t>
            </w:r>
          </w:p>
          <w:p>
            <w:pPr>
              <w:spacing w:after="20"/>
              <w:ind w:left="20"/>
              <w:jc w:val="both"/>
            </w:pPr>
            <w:r>
              <w:rPr>
                <w:rFonts w:ascii="Times New Roman"/>
                <w:b w:val="false"/>
                <w:i w:val="false"/>
                <w:color w:val="000000"/>
                <w:sz w:val="20"/>
              </w:rPr>
              <w:t>
   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Энергия беруші және (немесе) энергиямен жабдықтаушы ұйымның қоректендіру орталығының (желісінің) нөмірі немесе атауы _____________(трансформаторлық шағын станция; тарату пункті; шағын станциялар)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Қоректендіру желілерінің саны ___________________________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Ауысымдылық және жыл ішіндегі жұмыс сағаттарының саны __________</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Энергиямен жабдықтау сенімділігінің санатты ______________________________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Тұтынушының нақты ең көп жүктемесі:</w:t>
            </w:r>
          </w:p>
          <w:p>
            <w:pPr>
              <w:spacing w:after="20"/>
              <w:ind w:left="20"/>
              <w:jc w:val="both"/>
            </w:pPr>
            <w:r>
              <w:rPr>
                <w:rFonts w:ascii="Times New Roman"/>
                <w:b w:val="false"/>
                <w:i w:val="false"/>
                <w:color w:val="000000"/>
                <w:sz w:val="20"/>
              </w:rPr>
              <w:t>
1) қысқы _____________________ кВт</w:t>
            </w:r>
          </w:p>
          <w:p>
            <w:pPr>
              <w:spacing w:after="20"/>
              <w:ind w:left="20"/>
              <w:jc w:val="both"/>
            </w:pPr>
            <w:r>
              <w:rPr>
                <w:rFonts w:ascii="Times New Roman"/>
                <w:b w:val="false"/>
                <w:i w:val="false"/>
                <w:color w:val="000000"/>
                <w:sz w:val="20"/>
              </w:rPr>
              <w:t>
2) жазғы _____________________ кВт</w:t>
            </w: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Авариялық және технологиялық бронь актісі кәсіпорын (электр энергиясын тұтынушы) ________________________________________________</w:t>
      </w:r>
    </w:p>
    <w:p>
      <w:pPr>
        <w:spacing w:after="0"/>
        <w:ind w:left="0"/>
        <w:jc w:val="both"/>
      </w:pPr>
      <w:r>
        <w:rPr>
          <w:rFonts w:ascii="Times New Roman"/>
          <w:b w:val="false"/>
          <w:i w:val="false"/>
          <w:color w:val="000000"/>
          <w:sz w:val="28"/>
        </w:rPr>
        <w:t>
                                       (лауазымы, Т.А.Ә.)</w:t>
      </w:r>
    </w:p>
    <w:p>
      <w:pPr>
        <w:spacing w:after="0"/>
        <w:ind w:left="0"/>
        <w:jc w:val="both"/>
      </w:pPr>
      <w:r>
        <w:rPr>
          <w:rFonts w:ascii="Times New Roman"/>
          <w:b w:val="false"/>
          <w:i w:val="false"/>
          <w:color w:val="000000"/>
          <w:sz w:val="28"/>
        </w:rPr>
        <w:t>
      өкілдерімен бірлесіп, энергиямен жабдықтаушы және (немесе) энергия беруші ұйымның өкілдері арасында жасалды ___________________________________________</w:t>
      </w:r>
    </w:p>
    <w:p>
      <w:pPr>
        <w:spacing w:after="0"/>
        <w:ind w:left="0"/>
        <w:jc w:val="both"/>
      </w:pPr>
      <w:r>
        <w:rPr>
          <w:rFonts w:ascii="Times New Roman"/>
          <w:b w:val="false"/>
          <w:i w:val="false"/>
          <w:color w:val="000000"/>
          <w:sz w:val="28"/>
        </w:rPr>
        <w:t>
      (лауазымы, Т.А.Ә.)</w:t>
      </w:r>
    </w:p>
    <w:p>
      <w:pPr>
        <w:spacing w:after="0"/>
        <w:ind w:left="0"/>
        <w:jc w:val="both"/>
      </w:pPr>
      <w:r>
        <w:rPr>
          <w:rFonts w:ascii="Times New Roman"/>
          <w:b w:val="false"/>
          <w:i w:val="false"/>
          <w:color w:val="000000"/>
          <w:sz w:val="28"/>
        </w:rPr>
        <w:t>
      20___ жылғы "___"____________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Авариялық бронь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Технологиялық бронь</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Ажыратылмайтын электр қабылдағыштардың тізбесі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қажеттілік</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процестер мен операциялардың тізбесі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процестің ұзақтығы (сағат)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Толық технологиялық процестің қажеттілігі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 бойынша, кВт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бойынша, мың кВт.сағ.</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 бойынша, кВт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бойынша, мың кВт.сағ.</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 Энергиямен жабдықтау көздері және қоректендіру желілеріндегі жүктемелер</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беруші және (немесе) энергиямен жабдықтайтын ұйымды қоректендіретін орталықтың нөмірі немесе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 қоректендіретін желінің нөмірі немесе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 желісінің жүктемесі (кВт)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бронь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бронь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электр қабылдағыштардың тізбесі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Желідегі технологиялық бронның жүктемесі (кВт)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процесті аяқтауға қажетті уақыт сағатпен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қабылдағыштардың тізбесі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Желідегі авариялық бронның жүктемесі (кВт)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 қандай желіге және қандай құралдармен (резервті автоматтық қосу немесе қолмен) ауыстырылады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 Жүктеме бойынша энергия тұтыну режимдері: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Энергия беруші және (немесе) энергиямен жабдықтаушы ұйымның электр желілеріндегі қуаттың авариялық тапшылығы кезінде қоректендіруші орталықтардан_____ кВт ажыратылуы мүмкін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Фидер № __________________ Жүктеме___________________________ кВт</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20-бағанында көрсетілген уақыт өткеннен кейін. № ____________ желі Жүктеме:_____________________ кВт</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5-БӨЛІМ. Энергия беруші және (немесе) энергиямен жабдықтаушы ұйым диспетчерінің талабы бойынша тұтынушы жедел түрде ажыратуға міндетті: Желі (фидер) № _________________________ Жүктеме ________________________ кВт</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6-БӨЛІМ. Энергия беруші және (немесе) энергиямен жабдықтаушы ұйымның және тұтынушының электр қондырғыларындағы аварияның салдарынан желіні ажыратқан кезде энергия беруші және (немесе) энергиямен жабдықтаушы ұйымның диспетчерінің келісімінсіз ажыратылған жүктемені жұмыс күйінде қалдырылған желіге ауыстыруға тыйым салынады ___________________ (телефон)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7-БӨЛІМ. Қолдағы резервті автоматты түрде қосу құрылғыларын пайдалануға: рұқсат етіледі ______тыйым салынады 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8-БӨЛІМ. Айрықша шарттар: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Актіге кәсіпорынның 203х277 көлеміндегі электрмен жабдықтау схемасы қоса беріліп, онда қоректендіруші желілер мен резервті автоматты түрде қосу енгізілген шағын станциялар арасындағы байланыстар көрсетіледі.</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Энергиямен жабдықтаушы</w:t>
      </w:r>
    </w:p>
    <w:p>
      <w:pPr>
        <w:spacing w:after="0"/>
        <w:ind w:left="0"/>
        <w:jc w:val="both"/>
      </w:pPr>
      <w:r>
        <w:rPr>
          <w:rFonts w:ascii="Times New Roman"/>
          <w:b w:val="false"/>
          <w:i w:val="false"/>
          <w:color w:val="000000"/>
          <w:sz w:val="28"/>
        </w:rPr>
        <w:t>
      (энергия беруші) ұйым өкілі _________________________________________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Кәсіпорынның бас энергетигі _________________________________________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Кәсіпорынның бас инженері ___________________________________________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