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b2ce" w14:textId="fdab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шартының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242 бұйрығы. Қазақстан Республикасының Әділет министрлігінде 2015 жылы 30 наурызда № 10574 тіркелді. Күші жойылды - Қазақстан Республикасы Индустрия және инфрақұрылымдық даму министрінің м.а. 2020 жылғы 30 наурыздағы № 164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30.03.2020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10-2-бабының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Кондоминиум объектісін басқару шартының үлгі нысаны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Мыналардың:</w:t>
      </w:r>
    </w:p>
    <w:bookmarkEnd w:id="6"/>
    <w:bookmarkStart w:name="z8" w:id="7"/>
    <w:p>
      <w:pPr>
        <w:spacing w:after="0"/>
        <w:ind w:left="0"/>
        <w:jc w:val="both"/>
      </w:pPr>
      <w:r>
        <w:rPr>
          <w:rFonts w:ascii="Times New Roman"/>
          <w:b w:val="false"/>
          <w:i w:val="false"/>
          <w:color w:val="000000"/>
          <w:sz w:val="28"/>
        </w:rPr>
        <w:t xml:space="preserve">
      1) "Кондоминиум объектісін басқару шартының үлгілік нысанын бекіту туралы" Қазақстан Республикасы Құрылыс және тұрғын үй-коммуналдық шаруашылық істері агенттігі төрағасының 2011 жылғы 13 қыркүйектегі № 338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7260 болып тіркелген, 2011 жылғы 16 қарашадағы № 365 (26756) "Казахстанская правда" газетінде жарияланған);</w:t>
      </w:r>
    </w:p>
    <w:bookmarkEnd w:id="7"/>
    <w:bookmarkStart w:name="z9" w:id="8"/>
    <w:p>
      <w:pPr>
        <w:spacing w:after="0"/>
        <w:ind w:left="0"/>
        <w:jc w:val="both"/>
      </w:pPr>
      <w:r>
        <w:rPr>
          <w:rFonts w:ascii="Times New Roman"/>
          <w:b w:val="false"/>
          <w:i w:val="false"/>
          <w:color w:val="000000"/>
          <w:sz w:val="28"/>
        </w:rPr>
        <w:t xml:space="preserve">
      2) "Кондоминиум объектісін басқару шартының үлгілік нысанын бекіту туралы" 2011 жылғы 13 қыркүйектегі № 338 және "Кондоминиум объектісінің ортақ мүлкін күтіп-ұстауға арналған шығыстар сметасын есептеу әдістемесін бекіту туралы" 2011 жылғы 12 желтоқсандағы № 479 Қазақстан Республикасы Құрылыс және тұрғын үй-коммуналдық шаруашылық істері агенттігі төрағасының бұйрықтарына өзгерістер мен толықтырулар енгізу туралы" Қазақстан Республикасы Өңірлік даму министрінің 2014 жылғы 30 маусымдағы № 193/НҚ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9637 болып тіркелген, 2014 жылғы 27 желтоқсандағы № 253(28476) "Егемен Қазақстан", газетінде жарияланған) 1-тармағы 4) тармақшасының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242 бұйрығымен бекітілген</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Кондоминиум объектісін басқару шартының үлгілік нысаны</w:t>
      </w:r>
    </w:p>
    <w:p>
      <w:pPr>
        <w:spacing w:after="0"/>
        <w:ind w:left="0"/>
        <w:jc w:val="both"/>
      </w:pPr>
      <w:r>
        <w:rPr>
          <w:rFonts w:ascii="Times New Roman"/>
          <w:b w:val="false"/>
          <w:i w:val="false"/>
          <w:color w:val="000000"/>
          <w:sz w:val="28"/>
        </w:rPr>
        <w:t>
      _____________ қаласы         №_________      20__ жылгы "__"_________</w:t>
      </w:r>
    </w:p>
    <w:p>
      <w:pPr>
        <w:spacing w:after="0"/>
        <w:ind w:left="0"/>
        <w:jc w:val="both"/>
      </w:pPr>
      <w:r>
        <w:rPr>
          <w:rFonts w:ascii="Times New Roman"/>
          <w:b w:val="false"/>
          <w:i w:val="false"/>
          <w:color w:val="000000"/>
          <w:sz w:val="28"/>
        </w:rPr>
        <w:t>
      _________________________________________________________мекенжайдағы</w:t>
      </w:r>
    </w:p>
    <w:p>
      <w:pPr>
        <w:spacing w:after="0"/>
        <w:ind w:left="0"/>
        <w:jc w:val="both"/>
      </w:pPr>
      <w:r>
        <w:rPr>
          <w:rFonts w:ascii="Times New Roman"/>
          <w:b w:val="false"/>
          <w:i w:val="false"/>
          <w:color w:val="000000"/>
          <w:sz w:val="28"/>
        </w:rPr>
        <w:t>
      кондоминиум объектісінде орналасқан үй-жайдың (пәтердің)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(пәтердің нөмірі, тұрғын емес үй-жайдың орналасуы,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құқығын растайтын құжаттың деректемелері)</w:t>
      </w:r>
    </w:p>
    <w:p>
      <w:pPr>
        <w:spacing w:after="0"/>
        <w:ind w:left="0"/>
        <w:jc w:val="both"/>
      </w:pPr>
      <w:r>
        <w:rPr>
          <w:rFonts w:ascii="Times New Roman"/>
          <w:b w:val="false"/>
          <w:i w:val="false"/>
          <w:color w:val="000000"/>
          <w:sz w:val="28"/>
        </w:rPr>
        <w:t>
      меншік иесі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жеке басын куәландыратын құжаттың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қашан берген; заңды тұлғаның атауы, мемлекеттік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тіркеу/қайта тіркеу туралы куәлігінің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бұдан әрі "Меншік иесі" деп аталатын атынан, ________________________</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 меншік иелерінің жалпы жиналысы шешімінің хаттамасы)</w:t>
      </w:r>
    </w:p>
    <w:p>
      <w:pPr>
        <w:spacing w:after="0"/>
        <w:ind w:left="0"/>
        <w:jc w:val="both"/>
      </w:pPr>
      <w:r>
        <w:rPr>
          <w:rFonts w:ascii="Times New Roman"/>
          <w:b w:val="false"/>
          <w:i w:val="false"/>
          <w:color w:val="000000"/>
          <w:sz w:val="28"/>
        </w:rPr>
        <w:t>
      және _______________________________________________________________,</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бұдан әрі "Кондоминиум объектісін басқару органы" деп аталатын,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Жарғының негізінде әрекет ететін 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бұдан әрі "Тараптар" деп аталатындар төмендегілер туралы осы шартты</w:t>
      </w:r>
    </w:p>
    <w:p>
      <w:pPr>
        <w:spacing w:after="0"/>
        <w:ind w:left="0"/>
        <w:jc w:val="both"/>
      </w:pPr>
      <w:r>
        <w:rPr>
          <w:rFonts w:ascii="Times New Roman"/>
          <w:b w:val="false"/>
          <w:i w:val="false"/>
          <w:color w:val="000000"/>
          <w:sz w:val="28"/>
        </w:rPr>
        <w:t>
      жасасты:</w:t>
      </w:r>
    </w:p>
    <w:bookmarkStart w:name="z13" w:id="11"/>
    <w:p>
      <w:pPr>
        <w:spacing w:after="0"/>
        <w:ind w:left="0"/>
        <w:jc w:val="left"/>
      </w:pPr>
      <w:r>
        <w:rPr>
          <w:rFonts w:ascii="Times New Roman"/>
          <w:b/>
          <w:i w:val="false"/>
          <w:color w:val="000000"/>
        </w:rPr>
        <w:t xml:space="preserve"> 1. Шарттың мәні және мақсаты</w:t>
      </w:r>
    </w:p>
    <w:bookmarkEnd w:id="11"/>
    <w:bookmarkStart w:name="z14" w:id="12"/>
    <w:p>
      <w:pPr>
        <w:spacing w:after="0"/>
        <w:ind w:left="0"/>
        <w:jc w:val="both"/>
      </w:pPr>
      <w:r>
        <w:rPr>
          <w:rFonts w:ascii="Times New Roman"/>
          <w:b w:val="false"/>
          <w:i w:val="false"/>
          <w:color w:val="000000"/>
          <w:sz w:val="28"/>
        </w:rPr>
        <w:t xml:space="preserve">
      1. Осы Шарт "Тұрғын үй қатынастары туралы" Қазақстан Республикасының 1997 жылғы 16 сәуірдегі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сондай-ақ кондоминиум объектісін басқаруды ұйымдастыру және жоспарлау мақсатында әзірленді. Осы шартқа сәйкес көрсетілетін кондоминиум объектілерін басқару жөніндегі жұмыстардың тізбесі шарттың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2"/>
    <w:bookmarkStart w:name="z15" w:id="13"/>
    <w:p>
      <w:pPr>
        <w:spacing w:after="0"/>
        <w:ind w:left="0"/>
        <w:jc w:val="both"/>
      </w:pPr>
      <w:r>
        <w:rPr>
          <w:rFonts w:ascii="Times New Roman"/>
          <w:b w:val="false"/>
          <w:i w:val="false"/>
          <w:color w:val="000000"/>
          <w:sz w:val="28"/>
        </w:rPr>
        <w:t>
      2. Кондоминиум объектісін басқаруға беру Меншік иесі Кондоминиумды басқару органына мынадай ақпарат ұсынған кезде жүргізіледі:</w:t>
      </w:r>
    </w:p>
    <w:bookmarkEnd w:id="13"/>
    <w:p>
      <w:pPr>
        <w:spacing w:after="0"/>
        <w:ind w:left="0"/>
        <w:jc w:val="both"/>
      </w:pPr>
      <w:r>
        <w:rPr>
          <w:rFonts w:ascii="Times New Roman"/>
          <w:b w:val="false"/>
          <w:i w:val="false"/>
          <w:color w:val="000000"/>
          <w:sz w:val="28"/>
        </w:rPr>
        <w:t>
      1) әрбір объектідегі инженерлік жабдықтардың тізбесін және кондоминиум объектісіне іргелес жатқан аумақтың алаңдары туралы деректерді қоса алғанда, кондоминиум объектісінің ортақ мүлкінің жалпы сипаттамасы, басқаруға берілетін құрамы (мекенжайын көрсете отырып, әрбір объекті бойынша жеке-жеке);</w:t>
      </w:r>
    </w:p>
    <w:p>
      <w:pPr>
        <w:spacing w:after="0"/>
        <w:ind w:left="0"/>
        <w:jc w:val="both"/>
      </w:pPr>
      <w:r>
        <w:rPr>
          <w:rFonts w:ascii="Times New Roman"/>
          <w:b w:val="false"/>
          <w:i w:val="false"/>
          <w:color w:val="000000"/>
          <w:sz w:val="28"/>
        </w:rPr>
        <w:t>
      2)  объектінің техникалық жай-күйін бағалау актісінде көрсетілетін, басқаруға берілетін әрбір объектінің және кондоминиум объектісіне іргелес жатқан аумақтың, инженерлік жабдықтың және пайдалану жауапкершілігі шекарасындағы желілердің техникалық жай-күйі;</w:t>
      </w:r>
    </w:p>
    <w:p>
      <w:pPr>
        <w:spacing w:after="0"/>
        <w:ind w:left="0"/>
        <w:jc w:val="both"/>
      </w:pPr>
      <w:r>
        <w:rPr>
          <w:rFonts w:ascii="Times New Roman"/>
          <w:b w:val="false"/>
          <w:i w:val="false"/>
          <w:color w:val="000000"/>
          <w:sz w:val="28"/>
        </w:rPr>
        <w:t>
      3) объектінің әрқайсысынан тұтынылған коммуналдық қызметтердің басқаруға беру сәтінде тіркелген сандық сипаттамасы.</w:t>
      </w:r>
    </w:p>
    <w:bookmarkStart w:name="z16" w:id="14"/>
    <w:p>
      <w:pPr>
        <w:spacing w:after="0"/>
        <w:ind w:left="0"/>
        <w:jc w:val="both"/>
      </w:pPr>
      <w:r>
        <w:rPr>
          <w:rFonts w:ascii="Times New Roman"/>
          <w:b w:val="false"/>
          <w:i w:val="false"/>
          <w:color w:val="000000"/>
          <w:sz w:val="28"/>
        </w:rPr>
        <w:t>
      3. Кондоминиум объектісін басқару органы инженерлік желілер мен жабдықтарды, ортақ пайдаланылатын жерлер мен кондоминиум объектісіне іргелес жатқан аумақты тиісті күтіп-ұстауды және жөндеуді, Меншік иесіне коммуналдық қызметтерді беруді ұйымдастырады.</w:t>
      </w:r>
    </w:p>
    <w:bookmarkEnd w:id="14"/>
    <w:p>
      <w:pPr>
        <w:spacing w:after="0"/>
        <w:ind w:left="0"/>
        <w:jc w:val="both"/>
      </w:pPr>
      <w:r>
        <w:rPr>
          <w:rFonts w:ascii="Times New Roman"/>
          <w:b w:val="false"/>
          <w:i w:val="false"/>
          <w:color w:val="000000"/>
          <w:sz w:val="28"/>
        </w:rPr>
        <w:t>
      Кондоминиум объектісін басқару органы осы мақсаттар үшін әрбір кондоминиум объектісі бойынша екінші деңгейдегі банкте ағымдағы шот ашады, оған үй-жайлардың (пәтерлердің) меншік иелерінің осы кондоминиум объектісінің ортақ мүлкін күтіп-ұстауға және ағымдағы жөндеуге жұмсалатын жарналары (төлемдері) аударылады.</w:t>
      </w:r>
    </w:p>
    <w:p>
      <w:pPr>
        <w:spacing w:after="0"/>
        <w:ind w:left="0"/>
        <w:jc w:val="both"/>
      </w:pPr>
      <w:r>
        <w:rPr>
          <w:rFonts w:ascii="Times New Roman"/>
          <w:b w:val="false"/>
          <w:i w:val="false"/>
          <w:color w:val="000000"/>
          <w:sz w:val="28"/>
        </w:rPr>
        <w:t>
      Кондоминиум объектісін басқару органы ортақ мүлікті күрделі жөндеуді жүзеге асыру үшін әрбір кондоминиум объектісі бойынша соманы жинақтау үшін екінші деңгейдегі банктерде жинақтау шотын ашады.</w:t>
      </w:r>
    </w:p>
    <w:p>
      <w:pPr>
        <w:spacing w:after="0"/>
        <w:ind w:left="0"/>
        <w:jc w:val="both"/>
      </w:pPr>
      <w:r>
        <w:rPr>
          <w:rFonts w:ascii="Times New Roman"/>
          <w:b w:val="false"/>
          <w:i w:val="false"/>
          <w:color w:val="000000"/>
          <w:sz w:val="28"/>
        </w:rPr>
        <w:t>
      Кондоминиум объектісін күрделі жөндеу үшін жинақталған соманы жинақ шотынан алуды үй-жайлар (пәтерлер) меншік иелерінің жиналысы үй-жайлардың (пәтерлердің) меншік иелері жалпы санының кемінде үштен екісінің шешімі бойынша кондоминиум объектісін басқару органының басшысы жүзеге асырады.</w:t>
      </w:r>
    </w:p>
    <w:bookmarkStart w:name="z17" w:id="15"/>
    <w:p>
      <w:pPr>
        <w:spacing w:after="0"/>
        <w:ind w:left="0"/>
        <w:jc w:val="both"/>
      </w:pPr>
      <w:r>
        <w:rPr>
          <w:rFonts w:ascii="Times New Roman"/>
          <w:b w:val="false"/>
          <w:i w:val="false"/>
          <w:color w:val="000000"/>
          <w:sz w:val="28"/>
        </w:rPr>
        <w:t xml:space="preserve">
      4. Шарттың қолданылу мерзімі ________ жыл. </w:t>
      </w:r>
    </w:p>
    <w:bookmarkEnd w:id="15"/>
    <w:bookmarkStart w:name="z18" w:id="16"/>
    <w:p>
      <w:pPr>
        <w:spacing w:after="0"/>
        <w:ind w:left="0"/>
        <w:jc w:val="left"/>
      </w:pPr>
      <w:r>
        <w:rPr>
          <w:rFonts w:ascii="Times New Roman"/>
          <w:b/>
          <w:i w:val="false"/>
          <w:color w:val="000000"/>
        </w:rPr>
        <w:t xml:space="preserve"> 2. Кондоминиум объектісін басқару шартын жасау негіздемесі</w:t>
      </w:r>
    </w:p>
    <w:bookmarkEnd w:id="16"/>
    <w:bookmarkStart w:name="z19" w:id="17"/>
    <w:p>
      <w:pPr>
        <w:spacing w:after="0"/>
        <w:ind w:left="0"/>
        <w:jc w:val="both"/>
      </w:pPr>
      <w:r>
        <w:rPr>
          <w:rFonts w:ascii="Times New Roman"/>
          <w:b w:val="false"/>
          <w:i w:val="false"/>
          <w:color w:val="000000"/>
          <w:sz w:val="28"/>
        </w:rPr>
        <w:t>
      5. Үй-жай (пәтер) меншік иелерінің 20__ жылғы "__"_____________ № ____________ шешімі осы Шартты жасауға негіздеме болып табылады.</w:t>
      </w:r>
    </w:p>
    <w:bookmarkEnd w:id="17"/>
    <w:bookmarkStart w:name="z20" w:id="18"/>
    <w:p>
      <w:pPr>
        <w:spacing w:after="0"/>
        <w:ind w:left="0"/>
        <w:jc w:val="left"/>
      </w:pPr>
      <w:r>
        <w:rPr>
          <w:rFonts w:ascii="Times New Roman"/>
          <w:b/>
          <w:i w:val="false"/>
          <w:color w:val="000000"/>
        </w:rPr>
        <w:t xml:space="preserve"> 3. Тараптардың міндеттері</w:t>
      </w:r>
    </w:p>
    <w:bookmarkEnd w:id="18"/>
    <w:bookmarkStart w:name="z21" w:id="19"/>
    <w:p>
      <w:pPr>
        <w:spacing w:after="0"/>
        <w:ind w:left="0"/>
        <w:jc w:val="both"/>
      </w:pPr>
      <w:r>
        <w:rPr>
          <w:rFonts w:ascii="Times New Roman"/>
          <w:b w:val="false"/>
          <w:i w:val="false"/>
          <w:color w:val="000000"/>
          <w:sz w:val="28"/>
        </w:rPr>
        <w:t>
      6. Меншік иесінің міндеттері:</w:t>
      </w:r>
    </w:p>
    <w:bookmarkEnd w:id="19"/>
    <w:p>
      <w:pPr>
        <w:spacing w:after="0"/>
        <w:ind w:left="0"/>
        <w:jc w:val="both"/>
      </w:pPr>
      <w:r>
        <w:rPr>
          <w:rFonts w:ascii="Times New Roman"/>
          <w:b w:val="false"/>
          <w:i w:val="false"/>
          <w:color w:val="000000"/>
          <w:sz w:val="28"/>
        </w:rPr>
        <w:t>
      1) меншігіндегі үй-жайды мақсаты бойынша ғана пайдалану;</w:t>
      </w:r>
    </w:p>
    <w:p>
      <w:pPr>
        <w:spacing w:after="0"/>
        <w:ind w:left="0"/>
        <w:jc w:val="both"/>
      </w:pPr>
      <w:r>
        <w:rPr>
          <w:rFonts w:ascii="Times New Roman"/>
          <w:b w:val="false"/>
          <w:i w:val="false"/>
          <w:color w:val="000000"/>
          <w:sz w:val="28"/>
        </w:rPr>
        <w:t>
      2) Кондоминиум объектісін басқару органына осы шарттың 3-тармағында белгіленген қызметтерге есепті кезеңнен кейінгі айдың___ күніне дейінгі мерзімде ұсынылған шотқа сәйкес меншік иелерінің жалпы жиналысы бекіткен мөлшерде ақы төлеу;</w:t>
      </w:r>
    </w:p>
    <w:p>
      <w:pPr>
        <w:spacing w:after="0"/>
        <w:ind w:left="0"/>
        <w:jc w:val="both"/>
      </w:pPr>
      <w:r>
        <w:rPr>
          <w:rFonts w:ascii="Times New Roman"/>
          <w:b w:val="false"/>
          <w:i w:val="false"/>
          <w:color w:val="000000"/>
          <w:sz w:val="28"/>
        </w:rPr>
        <w:t>
      3) электрмен, жылумен, газбен, сумен жабдықтау, су бұру қондырғыларына профилактикалық және жөндеу жұмыстарын жүргізуге құқығы бар ұйымдардың лауазымды тұлғаларын аварияларды жою, инженерлік жабдықтарды, есепке алу аспаптарын қарау және бақылау үшін меншік құқығына тиесілі үй-жайға (пәтерге) кіргізу;</w:t>
      </w:r>
    </w:p>
    <w:p>
      <w:pPr>
        <w:spacing w:after="0"/>
        <w:ind w:left="0"/>
        <w:jc w:val="both"/>
      </w:pPr>
      <w:r>
        <w:rPr>
          <w:rFonts w:ascii="Times New Roman"/>
          <w:b w:val="false"/>
          <w:i w:val="false"/>
          <w:color w:val="000000"/>
          <w:sz w:val="28"/>
        </w:rPr>
        <w:t>
      4) электр-тұрмыстық аспаптарды және үй ішіндегі желілердің техникалық мүмкіндіктерінен артық қуаты бар машиналарды, жылыту аспаптарының қосымша секцияларын, реттейтін және жапқыш арматураларды орнатуға, қосуға және пайдалануға, коммуналдық қызметтерді жеткізуді есепке алудың қолданыстағы схемасын өзгертуге, жүйелердегі жылу көздерін тікелей мақсаты бойынша пайдаланбауға (жылыту жүйесі мен аспаптарынан суды ағызуды жүргізу) рұқсат алу;</w:t>
      </w:r>
    </w:p>
    <w:p>
      <w:pPr>
        <w:spacing w:after="0"/>
        <w:ind w:left="0"/>
        <w:jc w:val="both"/>
      </w:pPr>
      <w:r>
        <w:rPr>
          <w:rFonts w:ascii="Times New Roman"/>
          <w:b w:val="false"/>
          <w:i w:val="false"/>
          <w:color w:val="000000"/>
          <w:sz w:val="28"/>
        </w:rPr>
        <w:t>
      5) ортақ мүліктің және дара (бөлек) меншіктегі үй-жайлардың сақталуына және қауіпсіз пайдаланылуына көмек көрсету;</w:t>
      </w:r>
    </w:p>
    <w:p>
      <w:pPr>
        <w:spacing w:after="0"/>
        <w:ind w:left="0"/>
        <w:jc w:val="both"/>
      </w:pPr>
      <w:r>
        <w:rPr>
          <w:rFonts w:ascii="Times New Roman"/>
          <w:b w:val="false"/>
          <w:i w:val="false"/>
          <w:color w:val="000000"/>
          <w:sz w:val="28"/>
        </w:rPr>
        <w:t>
      6) кондоминиум объектісінің ортақ мүлкін күтіп-ұстауға арналған шығыстарға қатысу;</w:t>
      </w:r>
    </w:p>
    <w:p>
      <w:pPr>
        <w:spacing w:after="0"/>
        <w:ind w:left="0"/>
        <w:jc w:val="both"/>
      </w:pPr>
      <w:r>
        <w:rPr>
          <w:rFonts w:ascii="Times New Roman"/>
          <w:b w:val="false"/>
          <w:i w:val="false"/>
          <w:color w:val="000000"/>
          <w:sz w:val="28"/>
        </w:rPr>
        <w:t xml:space="preserve">
      7) "Тұрғын үй қатынастары туралы" Қазақстан Республикасының 1997 жылғы 16 сәуірдегі </w:t>
      </w:r>
      <w:r>
        <w:rPr>
          <w:rFonts w:ascii="Times New Roman"/>
          <w:b w:val="false"/>
          <w:i w:val="false"/>
          <w:color w:val="000000"/>
          <w:sz w:val="28"/>
        </w:rPr>
        <w:t>Заңында</w:t>
      </w:r>
      <w:r>
        <w:rPr>
          <w:rFonts w:ascii="Times New Roman"/>
          <w:b w:val="false"/>
          <w:i w:val="false"/>
          <w:color w:val="000000"/>
          <w:sz w:val="28"/>
        </w:rPr>
        <w:t xml:space="preserve"> және тұрғын үй қатынастары саласындағы Қазақстан Республикасының өзге заңнамаларында көзделген міндеттерді орындау.</w:t>
      </w:r>
    </w:p>
    <w:bookmarkStart w:name="z22" w:id="20"/>
    <w:p>
      <w:pPr>
        <w:spacing w:after="0"/>
        <w:ind w:left="0"/>
        <w:jc w:val="both"/>
      </w:pPr>
      <w:r>
        <w:rPr>
          <w:rFonts w:ascii="Times New Roman"/>
          <w:b w:val="false"/>
          <w:i w:val="false"/>
          <w:color w:val="000000"/>
          <w:sz w:val="28"/>
        </w:rPr>
        <w:t>
      7. Кондоминиум объектісін басқару жөніндегі жұмыстардың тізбесі осы шарттың қосымшасында көрсетілген. Кондоминиум объектісін басқару органын басқару жөніндегі міндеттер мыналарды қамтиды:</w:t>
      </w:r>
    </w:p>
    <w:bookmarkEnd w:id="20"/>
    <w:p>
      <w:pPr>
        <w:spacing w:after="0"/>
        <w:ind w:left="0"/>
        <w:jc w:val="both"/>
      </w:pPr>
      <w:r>
        <w:rPr>
          <w:rFonts w:ascii="Times New Roman"/>
          <w:b w:val="false"/>
          <w:i w:val="false"/>
          <w:color w:val="000000"/>
          <w:sz w:val="28"/>
        </w:rPr>
        <w:t>
      1) үй-жайлардың (пәтерлердің) меншік иелерінің жиналыстарын, жазбаша сауалнама жүргізуді ұйымдастыру;</w:t>
      </w:r>
    </w:p>
    <w:p>
      <w:pPr>
        <w:spacing w:after="0"/>
        <w:ind w:left="0"/>
        <w:jc w:val="both"/>
      </w:pPr>
      <w:r>
        <w:rPr>
          <w:rFonts w:ascii="Times New Roman"/>
          <w:b w:val="false"/>
          <w:i w:val="false"/>
          <w:color w:val="000000"/>
          <w:sz w:val="28"/>
        </w:rPr>
        <w:t>
      2) сервистік қызмет субъектілерімен шарттар жасасу және олардың орындалуын бақылау;</w:t>
      </w:r>
    </w:p>
    <w:p>
      <w:pPr>
        <w:spacing w:after="0"/>
        <w:ind w:left="0"/>
        <w:jc w:val="both"/>
      </w:pPr>
      <w:r>
        <w:rPr>
          <w:rFonts w:ascii="Times New Roman"/>
          <w:b w:val="false"/>
          <w:i w:val="false"/>
          <w:color w:val="000000"/>
          <w:sz w:val="28"/>
        </w:rPr>
        <w:t>
      3) үй-жайлардың (пәтерлердің) меншік иелері жиналыстарының хаттамаларын және жазбаша сауалнама жүргізген кезде дауыс беру парақтарын ресімдеу;</w:t>
      </w:r>
    </w:p>
    <w:p>
      <w:pPr>
        <w:spacing w:after="0"/>
        <w:ind w:left="0"/>
        <w:jc w:val="both"/>
      </w:pPr>
      <w:r>
        <w:rPr>
          <w:rFonts w:ascii="Times New Roman"/>
          <w:b w:val="false"/>
          <w:i w:val="false"/>
          <w:color w:val="000000"/>
          <w:sz w:val="28"/>
        </w:rPr>
        <w:t>
      4) үй-жайлардың (пәтерлердің) меншік иелерінің жалпы жиналысында бұрын қабылданған шешімдер туралы ақпаратты үй-жайлардың (пәтерлердің) жаңа меншік иелерінің назарына жазбаша түрде жеткізу;</w:t>
      </w:r>
    </w:p>
    <w:p>
      <w:pPr>
        <w:spacing w:after="0"/>
        <w:ind w:left="0"/>
        <w:jc w:val="both"/>
      </w:pPr>
      <w:r>
        <w:rPr>
          <w:rFonts w:ascii="Times New Roman"/>
          <w:b w:val="false"/>
          <w:i w:val="false"/>
          <w:color w:val="000000"/>
          <w:sz w:val="28"/>
        </w:rPr>
        <w:t>
      5) үй-жайлардың (пәтерлердің) меншік иелері жиналыстарының ортақ мүлікті сапалы күтіп-ұстау және қауіпсіз тұруды қамтамасыз ету жөніндегі шешімдерінің орындалуын ұйымдастыру;</w:t>
      </w:r>
    </w:p>
    <w:p>
      <w:pPr>
        <w:spacing w:after="0"/>
        <w:ind w:left="0"/>
        <w:jc w:val="both"/>
      </w:pPr>
      <w:r>
        <w:rPr>
          <w:rFonts w:ascii="Times New Roman"/>
          <w:b w:val="false"/>
          <w:i w:val="false"/>
          <w:color w:val="000000"/>
          <w:sz w:val="28"/>
        </w:rPr>
        <w:t>
      6) кондоминиум объектісінің ортақ мүлкі мәселелері бойынша үй-жайлардың (пәтерлердің) меншік иелерінің мүдделерін таныту;</w:t>
      </w:r>
    </w:p>
    <w:p>
      <w:pPr>
        <w:spacing w:after="0"/>
        <w:ind w:left="0"/>
        <w:jc w:val="both"/>
      </w:pPr>
      <w:r>
        <w:rPr>
          <w:rFonts w:ascii="Times New Roman"/>
          <w:b w:val="false"/>
          <w:i w:val="false"/>
          <w:color w:val="000000"/>
          <w:sz w:val="28"/>
        </w:rPr>
        <w:t>
      7) кондоминиум объектісінің ортақ мүлкін басқару жөніндегі қызметтерге түбіртек беру арқылы жарналар, сондай-ақ оны күтіп-ұстауға және күрделі жөндеуге жарналар жинауды жүзеге асыру, оның-өлшерін меншік иелерінің, жалдаушылардың атынан үй-жайлардың (пәтерлердің) меншік иелерінің жиналысы бекітеді;</w:t>
      </w:r>
    </w:p>
    <w:p>
      <w:pPr>
        <w:spacing w:after="0"/>
        <w:ind w:left="0"/>
        <w:jc w:val="both"/>
      </w:pPr>
      <w:r>
        <w:rPr>
          <w:rFonts w:ascii="Times New Roman"/>
          <w:b w:val="false"/>
          <w:i w:val="false"/>
          <w:color w:val="000000"/>
          <w:sz w:val="28"/>
        </w:rPr>
        <w:t>
      8) барлық меншік иелері үшін барлығы көретін жерге үй-жайларға, сондай-ақ ортақ мүлікке қызмет көрсететін және жөндейтін ұйымдар, сондай-ақ коммуналдық қызметтердің өнім беруші ұйымдары туралы ақпаратты (атауы, байланыс телефоны, авариялық қызметтің телефоны) стендтерде орналастыру;</w:t>
      </w:r>
    </w:p>
    <w:p>
      <w:pPr>
        <w:spacing w:after="0"/>
        <w:ind w:left="0"/>
        <w:jc w:val="both"/>
      </w:pPr>
      <w:r>
        <w:rPr>
          <w:rFonts w:ascii="Times New Roman"/>
          <w:b w:val="false"/>
          <w:i w:val="false"/>
          <w:color w:val="000000"/>
          <w:sz w:val="28"/>
        </w:rPr>
        <w:t>
      9) Меншік иесіне тоқсан сайын жазбаша нысанда немесе электрондық құжат нысанында есепті кезеңнен кейінгі айдың оныншы күніне дейін ортақ мүлікті пайдалануға байланысты шығыстар көрсетілген, сондай-ақ кондоминиум объектісінің ортақ мүлкін күтіп-ұстауға жұмсалатын шығыстарға жатпайтын қосымша шығыстар қамтылған есепті ұсыну;</w:t>
      </w:r>
    </w:p>
    <w:p>
      <w:pPr>
        <w:spacing w:after="0"/>
        <w:ind w:left="0"/>
        <w:jc w:val="both"/>
      </w:pPr>
      <w:r>
        <w:rPr>
          <w:rFonts w:ascii="Times New Roman"/>
          <w:b w:val="false"/>
          <w:i w:val="false"/>
          <w:color w:val="000000"/>
          <w:sz w:val="28"/>
        </w:rPr>
        <w:t>
      10) осы Шарттың талаптарын орындау үшін жасалған шарттарды есепке алуды қамтамасыз ету;</w:t>
      </w:r>
    </w:p>
    <w:p>
      <w:pPr>
        <w:spacing w:after="0"/>
        <w:ind w:left="0"/>
        <w:jc w:val="both"/>
      </w:pPr>
      <w:r>
        <w:rPr>
          <w:rFonts w:ascii="Times New Roman"/>
          <w:b w:val="false"/>
          <w:i w:val="false"/>
          <w:color w:val="000000"/>
          <w:sz w:val="28"/>
        </w:rPr>
        <w:t>
      11) құрылған күнінен бастап он бес жұмыс күні ішінде әрбір кондоминиум объектісіне екінші деңгейдегі банкте ағымдағы шот ашу, оған үй-жайлардың (пәтерлердің) меншік иелерінің осы кондоминиум объектісінің ортақ мүлкін күтіп-ұстауға және ағымдағы жөндеуге жұмсалатын жарналары (төлемдері) аударылады;</w:t>
      </w:r>
    </w:p>
    <w:p>
      <w:pPr>
        <w:spacing w:after="0"/>
        <w:ind w:left="0"/>
        <w:jc w:val="both"/>
      </w:pPr>
      <w:r>
        <w:rPr>
          <w:rFonts w:ascii="Times New Roman"/>
          <w:b w:val="false"/>
          <w:i w:val="false"/>
          <w:color w:val="000000"/>
          <w:sz w:val="28"/>
        </w:rPr>
        <w:t>
      12) кондоминиум объектісінің ортақ мүлкін сақтау және оны пайдалану қауіпсіздігін қамтамасыз ету бойынша шаралар қабылдау;</w:t>
      </w:r>
    </w:p>
    <w:p>
      <w:pPr>
        <w:spacing w:after="0"/>
        <w:ind w:left="0"/>
        <w:jc w:val="both"/>
      </w:pPr>
      <w:r>
        <w:rPr>
          <w:rFonts w:ascii="Times New Roman"/>
          <w:b w:val="false"/>
          <w:i w:val="false"/>
          <w:color w:val="000000"/>
          <w:sz w:val="28"/>
        </w:rPr>
        <w:t>
      13) құрылған күнінен бастап он бес жұмыс күні ішінде осы кондоминиум объектісінің ортақ мүлкін күрделі жөндеуге жұмсалатын сомаларды жинақтау үшін әрбір кондоминиум объектісіне екінші деңгейдегі банкте жинақ шотын ашу;</w:t>
      </w:r>
    </w:p>
    <w:p>
      <w:pPr>
        <w:spacing w:after="0"/>
        <w:ind w:left="0"/>
        <w:jc w:val="both"/>
      </w:pPr>
      <w:r>
        <w:rPr>
          <w:rFonts w:ascii="Times New Roman"/>
          <w:b w:val="false"/>
          <w:i w:val="false"/>
          <w:color w:val="000000"/>
          <w:sz w:val="28"/>
        </w:rPr>
        <w:t>
      14) кондоминиум объектісін басқару органы құрылған күнінен бастап он бес жұмыс күні ішінде кондоминиум объектісін тіркеуге байланысты функцияларды орындау;</w:t>
      </w:r>
    </w:p>
    <w:p>
      <w:pPr>
        <w:spacing w:after="0"/>
        <w:ind w:left="0"/>
        <w:jc w:val="both"/>
      </w:pPr>
      <w:r>
        <w:rPr>
          <w:rFonts w:ascii="Times New Roman"/>
          <w:b w:val="false"/>
          <w:i w:val="false"/>
          <w:color w:val="000000"/>
          <w:sz w:val="28"/>
        </w:rPr>
        <w:t>
      15) кондоминиум объектісі меншік иелерінің талап етуі бойынша банк шоттары бойынша ақшалардың, тұрғын үйді (тұрғын ғимаратты) күтіп-ұстауға арналған қаражаттың қозғалысы туралы ақпарат ұсыну;</w:t>
      </w:r>
    </w:p>
    <w:p>
      <w:pPr>
        <w:spacing w:after="0"/>
        <w:ind w:left="0"/>
        <w:jc w:val="both"/>
      </w:pPr>
      <w:r>
        <w:rPr>
          <w:rFonts w:ascii="Times New Roman"/>
          <w:b w:val="false"/>
          <w:i w:val="false"/>
          <w:color w:val="000000"/>
          <w:sz w:val="28"/>
        </w:rPr>
        <w:t>
      16) Меншік иесіне екі ай бұрын алдағы кондоминиум объектісінің ортақ мүлкіне, кондоминиум объектісіндегі ортақ пайдаланылатын жерлерді күрделі жөндеу туралы, авариялық жағдайлардың пайда болуын қоспағанда, екі тәулік бұрын инженерлік желілерді ажырату, сынау немесе олардың жұмыс режимінің басқа да өзгеруі туралы хабарлау;</w:t>
      </w:r>
    </w:p>
    <w:p>
      <w:pPr>
        <w:spacing w:after="0"/>
        <w:ind w:left="0"/>
        <w:jc w:val="both"/>
      </w:pPr>
      <w:r>
        <w:rPr>
          <w:rFonts w:ascii="Times New Roman"/>
          <w:b w:val="false"/>
          <w:i w:val="false"/>
          <w:color w:val="000000"/>
          <w:sz w:val="28"/>
        </w:rPr>
        <w:t>
      17) кондоминиум объектісін басқару шарты тоқтатылған жағдайда иелігіндегі болған техникалық (жобалау-сметалық құжаттаманы, учаске жоспарын, паспорттарды, қабылдау актілері мен басқа),атқарушылық құжаттамаларды (сервистік қызмет субъектілерімен жасалған шарттар бойынша орындалған жұмыс және қызмет актілерін, сервистік қызмет субъектілерімен жасалған шарттардың көшірмелерін), сондай-ақ қаржылық құжаттамаларды (екінші деңгейдегі банктермен ағымдағы және жинақ шоттарының шарттары, кондоминиум объектісінің ортақ мүлкін күтіп-ұстау шығыстарының бекітілген сметасы, жалпы жиналыста қабылданған шешімдердің хаттамалары) қабылдау-беру актісі бойынша жаңадан сайланған Кондоминиум объектісін басқару органына беру;</w:t>
      </w:r>
    </w:p>
    <w:p>
      <w:pPr>
        <w:spacing w:after="0"/>
        <w:ind w:left="0"/>
        <w:jc w:val="both"/>
      </w:pPr>
      <w:r>
        <w:rPr>
          <w:rFonts w:ascii="Times New Roman"/>
          <w:b w:val="false"/>
          <w:i w:val="false"/>
          <w:color w:val="000000"/>
          <w:sz w:val="28"/>
        </w:rPr>
        <w:t xml:space="preserve">
      18) "Тұрғын үй қатынастары туралы" Қазақстан Республикасының 1997 жылғы 16 сәуірдегі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тұрғын үй қатынастары саласындағы өзге заңнамаларында көзделген міндеттерді орындау.</w:t>
      </w:r>
    </w:p>
    <w:bookmarkStart w:name="z23" w:id="21"/>
    <w:p>
      <w:pPr>
        <w:spacing w:after="0"/>
        <w:ind w:left="0"/>
        <w:jc w:val="left"/>
      </w:pPr>
      <w:r>
        <w:rPr>
          <w:rFonts w:ascii="Times New Roman"/>
          <w:b/>
          <w:i w:val="false"/>
          <w:color w:val="000000"/>
        </w:rPr>
        <w:t xml:space="preserve"> 4. Тараптардың құқықтары</w:t>
      </w:r>
    </w:p>
    <w:bookmarkEnd w:id="21"/>
    <w:bookmarkStart w:name="z24" w:id="22"/>
    <w:p>
      <w:pPr>
        <w:spacing w:after="0"/>
        <w:ind w:left="0"/>
        <w:jc w:val="both"/>
      </w:pPr>
      <w:r>
        <w:rPr>
          <w:rFonts w:ascii="Times New Roman"/>
          <w:b w:val="false"/>
          <w:i w:val="false"/>
          <w:color w:val="000000"/>
          <w:sz w:val="28"/>
        </w:rPr>
        <w:t>
      8. Меншік иесі:</w:t>
      </w:r>
    </w:p>
    <w:bookmarkEnd w:id="22"/>
    <w:p>
      <w:pPr>
        <w:spacing w:after="0"/>
        <w:ind w:left="0"/>
        <w:jc w:val="both"/>
      </w:pPr>
      <w:r>
        <w:rPr>
          <w:rFonts w:ascii="Times New Roman"/>
          <w:b w:val="false"/>
          <w:i w:val="false"/>
          <w:color w:val="000000"/>
          <w:sz w:val="28"/>
        </w:rPr>
        <w:t>
      1) Кондоминиум объектісін басқару органынан осы шарттың ережелерін негізге ала отырып, қызметтерді сапасыз көрсетуге немесе уақтылы көрсетпеуге байланысты ұсынылған қызметтер үшін төлемдерді қайта есептеуді талап етуге;</w:t>
      </w:r>
    </w:p>
    <w:p>
      <w:pPr>
        <w:spacing w:after="0"/>
        <w:ind w:left="0"/>
        <w:jc w:val="both"/>
      </w:pPr>
      <w:r>
        <w:rPr>
          <w:rFonts w:ascii="Times New Roman"/>
          <w:b w:val="false"/>
          <w:i w:val="false"/>
          <w:color w:val="000000"/>
          <w:sz w:val="28"/>
        </w:rPr>
        <w:t>
      2) Кондоминиум объектісін басқару органының кінәсі бойынша келтірілген шығындарды өтеуді талап етуге;</w:t>
      </w:r>
    </w:p>
    <w:p>
      <w:pPr>
        <w:spacing w:after="0"/>
        <w:ind w:left="0"/>
        <w:jc w:val="both"/>
      </w:pPr>
      <w:r>
        <w:rPr>
          <w:rFonts w:ascii="Times New Roman"/>
          <w:b w:val="false"/>
          <w:i w:val="false"/>
          <w:color w:val="000000"/>
          <w:sz w:val="28"/>
        </w:rPr>
        <w:t>
      3) Тоқсан сайын жазбаша нысанда немесе электрондық құжат нысанында есепті кезеңнен кейінгі айдың оныншы күніне дейін ортақ мүлікті пайдалануға байланысты шығыстар көрсетілген, сондай-ақ кондоминиум объектісінің ортақ мүлкін күтіп-ұстауға жұмсалатын шығыстарға жатпайтын қосымша шығыстар көрсетілген есепті алуға;</w:t>
      </w:r>
    </w:p>
    <w:p>
      <w:pPr>
        <w:spacing w:after="0"/>
        <w:ind w:left="0"/>
        <w:jc w:val="both"/>
      </w:pPr>
      <w:r>
        <w:rPr>
          <w:rFonts w:ascii="Times New Roman"/>
          <w:b w:val="false"/>
          <w:i w:val="false"/>
          <w:color w:val="000000"/>
          <w:sz w:val="28"/>
        </w:rPr>
        <w:t>
      4) Кондоминиум объектісін басқару органынан оның құрамынан шығу туралы жалпы жиналыстың хаттамасы шешімінің негізінде техникалық, атқарушылық және қаржылық құжаттамаларды беруді талап етуге;</w:t>
      </w:r>
    </w:p>
    <w:p>
      <w:pPr>
        <w:spacing w:after="0"/>
        <w:ind w:left="0"/>
        <w:jc w:val="both"/>
      </w:pPr>
      <w:r>
        <w:rPr>
          <w:rFonts w:ascii="Times New Roman"/>
          <w:b w:val="false"/>
          <w:i w:val="false"/>
          <w:color w:val="000000"/>
          <w:sz w:val="28"/>
        </w:rPr>
        <w:t>
      5) Кондоминиум объектісін басқару органынан банк шоттары бойынша ақшаның, тұрғын үйді (тұрғын ғимаратты) күтіп-ұстауға арналған қаражаттың қозғалысы туралы ақпаратты талап етуге;</w:t>
      </w:r>
    </w:p>
    <w:p>
      <w:pPr>
        <w:spacing w:after="0"/>
        <w:ind w:left="0"/>
        <w:jc w:val="both"/>
      </w:pPr>
      <w:r>
        <w:rPr>
          <w:rFonts w:ascii="Times New Roman"/>
          <w:b w:val="false"/>
          <w:i w:val="false"/>
          <w:color w:val="000000"/>
          <w:sz w:val="28"/>
        </w:rPr>
        <w:t>
      6) үй-жайлардың (пәтерлердің) меншік иелерінің көпшілігінің хаттамалық шешімі бойынша басқару нысанын өзгертуге;</w:t>
      </w:r>
    </w:p>
    <w:p>
      <w:pPr>
        <w:spacing w:after="0"/>
        <w:ind w:left="0"/>
        <w:jc w:val="both"/>
      </w:pPr>
      <w:r>
        <w:rPr>
          <w:rFonts w:ascii="Times New Roman"/>
          <w:b w:val="false"/>
          <w:i w:val="false"/>
          <w:color w:val="000000"/>
          <w:sz w:val="28"/>
        </w:rPr>
        <w:t>
      7) үй-жайлардың (пәтерлердің) меншік иелерінің көпшілігінің хаттамалық шешімі бойынша әрекет ететін Кондоминиум объектісін басқару органының құрамынан шығуға құқылы.</w:t>
      </w:r>
    </w:p>
    <w:bookmarkStart w:name="z25" w:id="23"/>
    <w:p>
      <w:pPr>
        <w:spacing w:after="0"/>
        <w:ind w:left="0"/>
        <w:jc w:val="both"/>
      </w:pPr>
      <w:r>
        <w:rPr>
          <w:rFonts w:ascii="Times New Roman"/>
          <w:b w:val="false"/>
          <w:i w:val="false"/>
          <w:color w:val="000000"/>
          <w:sz w:val="28"/>
        </w:rPr>
        <w:t>
      9. Кондоминиум объектісін басқару органы:</w:t>
      </w:r>
    </w:p>
    <w:bookmarkEnd w:id="23"/>
    <w:p>
      <w:pPr>
        <w:spacing w:after="0"/>
        <w:ind w:left="0"/>
        <w:jc w:val="both"/>
      </w:pPr>
      <w:r>
        <w:rPr>
          <w:rFonts w:ascii="Times New Roman"/>
          <w:b w:val="false"/>
          <w:i w:val="false"/>
          <w:color w:val="000000"/>
          <w:sz w:val="28"/>
        </w:rPr>
        <w:t>
      1) осы шартта көзделген міндеттері орындау мақсатында жұмыстарды, қызметтерді орындау үшін жеке және заңды тұлғалармен шарттар жасасуға;</w:t>
      </w:r>
    </w:p>
    <w:p>
      <w:pPr>
        <w:spacing w:after="0"/>
        <w:ind w:left="0"/>
        <w:jc w:val="both"/>
      </w:pPr>
      <w:r>
        <w:rPr>
          <w:rFonts w:ascii="Times New Roman"/>
          <w:b w:val="false"/>
          <w:i w:val="false"/>
          <w:color w:val="000000"/>
          <w:sz w:val="28"/>
        </w:rPr>
        <w:t>
      2) Меншік иесінің төлемдер бойынша міндеттемелерді бұзуының нәтижесінде олар келтірген шығындарды және Меншік иесі осы шарттың талаптарын орындамағандықтан келтірілген өзге де шығындарды өтеуді талап етуге;</w:t>
      </w:r>
    </w:p>
    <w:p>
      <w:pPr>
        <w:spacing w:after="0"/>
        <w:ind w:left="0"/>
        <w:jc w:val="both"/>
      </w:pPr>
      <w:r>
        <w:rPr>
          <w:rFonts w:ascii="Times New Roman"/>
          <w:b w:val="false"/>
          <w:i w:val="false"/>
          <w:color w:val="000000"/>
          <w:sz w:val="28"/>
        </w:rPr>
        <w:t>
      3) жеке немесе заңды тұлғаның меншігіндегі пәтерде немесе үй-жайда авариялық жағдай туындаған, басқа Меншік иелерінің мүлкін бұзу қаупі пайда болған (Меншік иелері, олардың жұмыс орны, тұрақты тұрғылықты жері немесе авария кезінде қайда болғандары туралы мәліметтер болмағанда) кезде оны өз күшімен және барлық мүмкін құралдармен жоюға;</w:t>
      </w:r>
    </w:p>
    <w:p>
      <w:pPr>
        <w:spacing w:after="0"/>
        <w:ind w:left="0"/>
        <w:jc w:val="both"/>
      </w:pPr>
      <w:r>
        <w:rPr>
          <w:rFonts w:ascii="Times New Roman"/>
          <w:b w:val="false"/>
          <w:i w:val="false"/>
          <w:color w:val="000000"/>
          <w:sz w:val="28"/>
        </w:rPr>
        <w:t>
      4) Меншік иесінен оның кінәсі бойынша зақымданған ортақ мүлікті жөндеуге жұмсалған шығындарды өтеуді талап етуге;</w:t>
      </w:r>
    </w:p>
    <w:p>
      <w:pPr>
        <w:spacing w:after="0"/>
        <w:ind w:left="0"/>
        <w:jc w:val="both"/>
      </w:pPr>
      <w:r>
        <w:rPr>
          <w:rFonts w:ascii="Times New Roman"/>
          <w:b w:val="false"/>
          <w:i w:val="false"/>
          <w:color w:val="000000"/>
          <w:sz w:val="28"/>
        </w:rPr>
        <w:t>
      5) үй-жай (пәтер) меншік иесінің жалпы жиналысында айқындалған шарттарда берілген қызметтік үй-жайларды және басқа да мүлікті олардың мақсатына сай пайдалануға;</w:t>
      </w:r>
    </w:p>
    <w:p>
      <w:pPr>
        <w:spacing w:after="0"/>
        <w:ind w:left="0"/>
        <w:jc w:val="both"/>
      </w:pPr>
      <w:r>
        <w:rPr>
          <w:rFonts w:ascii="Times New Roman"/>
          <w:b w:val="false"/>
          <w:i w:val="false"/>
          <w:color w:val="000000"/>
          <w:sz w:val="28"/>
        </w:rPr>
        <w:t>
      6) кондоминиум объектісінің ағымдағы және (немесе) жинақ шоттарындағы ақша қаражатын олардың нысаналы мақсатына және "Тұрғын үй қатынастары туралы" Қазақстан Республикасының 1997 жылғы 16 сәуірдегі Заңының талаптарына сәйкес ресімделген меншік иелері жиналысының шешіміне сай пайдалануға;</w:t>
      </w:r>
    </w:p>
    <w:p>
      <w:pPr>
        <w:spacing w:after="0"/>
        <w:ind w:left="0"/>
        <w:jc w:val="both"/>
      </w:pPr>
      <w:r>
        <w:rPr>
          <w:rFonts w:ascii="Times New Roman"/>
          <w:b w:val="false"/>
          <w:i w:val="false"/>
          <w:color w:val="000000"/>
          <w:sz w:val="28"/>
        </w:rPr>
        <w:t>
      7) тапсырыс беруші ретінде сөз сөйлеуге және конкурстық негізде көппәтерлі тұрғын үйге қызмет көрсету және оны пайдалану үшін басқарушы компанияны (мердігерді) таңдауға құқылы.</w:t>
      </w:r>
    </w:p>
    <w:bookmarkStart w:name="z26" w:id="24"/>
    <w:p>
      <w:pPr>
        <w:spacing w:after="0"/>
        <w:ind w:left="0"/>
        <w:jc w:val="left"/>
      </w:pPr>
      <w:r>
        <w:rPr>
          <w:rFonts w:ascii="Times New Roman"/>
          <w:b/>
          <w:i w:val="false"/>
          <w:color w:val="000000"/>
        </w:rPr>
        <w:t xml:space="preserve"> 5. Тараптардың жауапкершілігі</w:t>
      </w:r>
    </w:p>
    <w:bookmarkEnd w:id="24"/>
    <w:bookmarkStart w:name="z27" w:id="25"/>
    <w:p>
      <w:pPr>
        <w:spacing w:after="0"/>
        <w:ind w:left="0"/>
        <w:jc w:val="both"/>
      </w:pPr>
      <w:r>
        <w:rPr>
          <w:rFonts w:ascii="Times New Roman"/>
          <w:b w:val="false"/>
          <w:i w:val="false"/>
          <w:color w:val="000000"/>
          <w:sz w:val="28"/>
        </w:rPr>
        <w:t>
      10. Меншік иесінің жауапкершілігі:</w:t>
      </w:r>
    </w:p>
    <w:bookmarkEnd w:id="25"/>
    <w:p>
      <w:pPr>
        <w:spacing w:after="0"/>
        <w:ind w:left="0"/>
        <w:jc w:val="both"/>
      </w:pPr>
      <w:r>
        <w:rPr>
          <w:rFonts w:ascii="Times New Roman"/>
          <w:b w:val="false"/>
          <w:i w:val="false"/>
          <w:color w:val="000000"/>
          <w:sz w:val="28"/>
        </w:rPr>
        <w:t xml:space="preserve">
      1) Меншік иесі осы шарттың 7-тармағының 1) тармақшасының талаптарын бұзған немесе олар басқа үй-жай (пәтер) меншік иелерінің құқықтары мен мүдделерін жүйелі түрде бұзған кезде Кондоминиум объектісін басқару органы "Тұрғын үй қатынастары туралы" Қазақстан Республикасының 1997 жылғы 16 сәуірдегі </w:t>
      </w:r>
      <w:r>
        <w:rPr>
          <w:rFonts w:ascii="Times New Roman"/>
          <w:b w:val="false"/>
          <w:i w:val="false"/>
          <w:color w:val="000000"/>
          <w:sz w:val="28"/>
        </w:rPr>
        <w:t>Заңында</w:t>
      </w:r>
      <w:r>
        <w:rPr>
          <w:rFonts w:ascii="Times New Roman"/>
          <w:b w:val="false"/>
          <w:i w:val="false"/>
          <w:color w:val="000000"/>
          <w:sz w:val="28"/>
        </w:rPr>
        <w:t xml:space="preserve"> және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шараларды қабылдау үшін Меншік иесіне ескерткеннен кейін күнтізбелік отыз күн өткеннен соң жергілікті атқарушы органдардың жанындағы тұрғын үй инспекциясына өтініш жасауға құқылы;</w:t>
      </w:r>
    </w:p>
    <w:p>
      <w:pPr>
        <w:spacing w:after="0"/>
        <w:ind w:left="0"/>
        <w:jc w:val="both"/>
      </w:pPr>
      <w:r>
        <w:rPr>
          <w:rFonts w:ascii="Times New Roman"/>
          <w:b w:val="false"/>
          <w:i w:val="false"/>
          <w:color w:val="000000"/>
          <w:sz w:val="28"/>
        </w:rPr>
        <w:t>
      2) Меншік иесі осы шарттың 7-тармағының 4) тармақшасында көзделген міндеттемелерді орындамаған кезде ол үй-жайдағы (пәтердегі) авариялардың және (немесе) төтенше жағдайлардың нәтижесінде туындаған барлық салдар үшін Кондоминиум объектісін басқару органы мен үшінші тұлғалардың алдында жауапты болады.</w:t>
      </w:r>
    </w:p>
    <w:bookmarkStart w:name="z28" w:id="26"/>
    <w:p>
      <w:pPr>
        <w:spacing w:after="0"/>
        <w:ind w:left="0"/>
        <w:jc w:val="both"/>
      </w:pPr>
      <w:r>
        <w:rPr>
          <w:rFonts w:ascii="Times New Roman"/>
          <w:b w:val="false"/>
          <w:i w:val="false"/>
          <w:color w:val="000000"/>
          <w:sz w:val="28"/>
        </w:rPr>
        <w:t xml:space="preserve">
      11. Кондоминиум объектісін басқару органының жауапкершілігі: осы шарттың 8-тармағында көзделген міндеттемелерді орындамағаны немесе тиісті дәрежеде орындамағаны үшін Кондоминиум объектісін басқару органы "Тұрғын үй қатынастары туралы" Қазақстан Республикасының 1997 жылғы 16 сәуірдегі </w:t>
      </w:r>
      <w:r>
        <w:rPr>
          <w:rFonts w:ascii="Times New Roman"/>
          <w:b w:val="false"/>
          <w:i w:val="false"/>
          <w:color w:val="000000"/>
          <w:sz w:val="28"/>
        </w:rPr>
        <w:t>Заңында</w:t>
      </w:r>
      <w:r>
        <w:rPr>
          <w:rFonts w:ascii="Times New Roman"/>
          <w:b w:val="false"/>
          <w:i w:val="false"/>
          <w:color w:val="000000"/>
          <w:sz w:val="28"/>
        </w:rPr>
        <w:t xml:space="preserve"> және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жауапкершілікте болады.</w:t>
      </w:r>
    </w:p>
    <w:bookmarkEnd w:id="26"/>
    <w:bookmarkStart w:name="z34" w:id="27"/>
    <w:p>
      <w:pPr>
        <w:spacing w:after="0"/>
        <w:ind w:left="0"/>
        <w:jc w:val="left"/>
      </w:pPr>
      <w:r>
        <w:rPr>
          <w:rFonts w:ascii="Times New Roman"/>
          <w:b/>
          <w:i w:val="false"/>
          <w:color w:val="000000"/>
        </w:rPr>
        <w:t xml:space="preserve"> 6. Ерекше шарттар</w:t>
      </w:r>
    </w:p>
    <w:bookmarkEnd w:id="27"/>
    <w:bookmarkStart w:name="z29" w:id="28"/>
    <w:p>
      <w:pPr>
        <w:spacing w:after="0"/>
        <w:ind w:left="0"/>
        <w:jc w:val="both"/>
      </w:pPr>
      <w:r>
        <w:rPr>
          <w:rFonts w:ascii="Times New Roman"/>
          <w:b w:val="false"/>
          <w:i w:val="false"/>
          <w:color w:val="000000"/>
          <w:sz w:val="28"/>
        </w:rPr>
        <w:t>
      12. Кондоминиум объектісін басқару органы осы шартқа қол қойылған күнінен бастап оны орындауға кіріседі.</w:t>
      </w:r>
    </w:p>
    <w:bookmarkEnd w:id="28"/>
    <w:bookmarkStart w:name="z30" w:id="29"/>
    <w:p>
      <w:pPr>
        <w:spacing w:after="0"/>
        <w:ind w:left="0"/>
        <w:jc w:val="both"/>
      </w:pPr>
      <w:r>
        <w:rPr>
          <w:rFonts w:ascii="Times New Roman"/>
          <w:b w:val="false"/>
          <w:i w:val="false"/>
          <w:color w:val="000000"/>
          <w:sz w:val="28"/>
        </w:rPr>
        <w:t>
      13. Кондоминиум объектісін басқару органының осы шартта айтылмаған жұмыстарды орындауға байланысты, оның ішінде тарифтердің өзгеруіне, Кондоминиум объектісін басқару органының кінәсінен болмаған авариялық және (немесе) төтенше жағдайларға байланысты объективті себептер бойынша туындаған шығындарды Меншік иесі қосымша өтейді.</w:t>
      </w:r>
    </w:p>
    <w:bookmarkEnd w:id="29"/>
    <w:bookmarkStart w:name="z31" w:id="30"/>
    <w:p>
      <w:pPr>
        <w:spacing w:after="0"/>
        <w:ind w:left="0"/>
        <w:jc w:val="both"/>
      </w:pPr>
      <w:r>
        <w:rPr>
          <w:rFonts w:ascii="Times New Roman"/>
          <w:b w:val="false"/>
          <w:i w:val="false"/>
          <w:color w:val="000000"/>
          <w:sz w:val="28"/>
        </w:rPr>
        <w:t>
      14. Кондоминиум объектісін басқару жөніндегі қызметтер мен жұмыстардың тізбесін Тараптардың келісімі бойынша өзгерту мүмкін және осы шартқа қосымша келісім түрінде ресімделуге жатады.</w:t>
      </w:r>
    </w:p>
    <w:bookmarkEnd w:id="30"/>
    <w:bookmarkStart w:name="z32" w:id="31"/>
    <w:p>
      <w:pPr>
        <w:spacing w:after="0"/>
        <w:ind w:left="0"/>
        <w:jc w:val="both"/>
      </w:pPr>
      <w:r>
        <w:rPr>
          <w:rFonts w:ascii="Times New Roman"/>
          <w:b w:val="false"/>
          <w:i w:val="false"/>
          <w:color w:val="000000"/>
          <w:sz w:val="28"/>
        </w:rPr>
        <w:t>
      15. Тараптардың арасындағы даулар сот тәртібінде келісімге қол жеткізбеген жағдайда келіссөздер арқылы шешіледі.</w:t>
      </w:r>
    </w:p>
    <w:bookmarkEnd w:id="31"/>
    <w:bookmarkStart w:name="z33" w:id="32"/>
    <w:p>
      <w:pPr>
        <w:spacing w:after="0"/>
        <w:ind w:left="0"/>
        <w:jc w:val="both"/>
      </w:pPr>
      <w:r>
        <w:rPr>
          <w:rFonts w:ascii="Times New Roman"/>
          <w:b w:val="false"/>
          <w:i w:val="false"/>
          <w:color w:val="000000"/>
          <w:sz w:val="28"/>
        </w:rPr>
        <w:t>
      16. Осы шарт қазақ және орыс тілдерінде екі данада жасалды.</w:t>
      </w:r>
    </w:p>
    <w:bookmarkEnd w:id="32"/>
    <w:bookmarkStart w:name="z35" w:id="33"/>
    <w:p>
      <w:pPr>
        <w:spacing w:after="0"/>
        <w:ind w:left="0"/>
        <w:jc w:val="left"/>
      </w:pPr>
      <w:r>
        <w:rPr>
          <w:rFonts w:ascii="Times New Roman"/>
          <w:b/>
          <w:i w:val="false"/>
          <w:color w:val="000000"/>
        </w:rPr>
        <w:t xml:space="preserve"> 7. Тараптардың қолдары және мекенжайлары</w:t>
      </w:r>
    </w:p>
    <w:bookmarkEnd w:id="33"/>
    <w:p>
      <w:pPr>
        <w:spacing w:after="0"/>
        <w:ind w:left="0"/>
        <w:jc w:val="both"/>
      </w:pPr>
      <w:r>
        <w:rPr>
          <w:rFonts w:ascii="Times New Roman"/>
          <w:b w:val="false"/>
          <w:i w:val="false"/>
          <w:color w:val="000000"/>
          <w:sz w:val="28"/>
        </w:rPr>
        <w:t>
      Меншік иесі басқару органы                  Кондоминиум объектісін</w:t>
      </w:r>
    </w:p>
    <w:p>
      <w:pPr>
        <w:spacing w:after="0"/>
        <w:ind w:left="0"/>
        <w:jc w:val="both"/>
      </w:pPr>
      <w:r>
        <w:rPr>
          <w:rFonts w:ascii="Times New Roman"/>
          <w:b w:val="false"/>
          <w:i w:val="false"/>
          <w:color w:val="000000"/>
          <w:sz w:val="28"/>
        </w:rPr>
        <w:t>
      _______________________________      ________________________________</w:t>
      </w:r>
    </w:p>
    <w:p>
      <w:pPr>
        <w:spacing w:after="0"/>
        <w:ind w:left="0"/>
        <w:jc w:val="both"/>
      </w:pPr>
      <w:r>
        <w:rPr>
          <w:rFonts w:ascii="Times New Roman"/>
          <w:b w:val="false"/>
          <w:i w:val="false"/>
          <w:color w:val="000000"/>
          <w:sz w:val="28"/>
        </w:rPr>
        <w:t>
                  (Т.А.Ә.)                         (лауазымы,Т.А.Ә.)</w:t>
      </w:r>
    </w:p>
    <w:p>
      <w:pPr>
        <w:spacing w:after="0"/>
        <w:ind w:left="0"/>
        <w:jc w:val="both"/>
      </w:pPr>
      <w:r>
        <w:rPr>
          <w:rFonts w:ascii="Times New Roman"/>
          <w:b w:val="false"/>
          <w:i w:val="false"/>
          <w:color w:val="000000"/>
          <w:sz w:val="28"/>
        </w:rPr>
        <w:t>
      ЖСН ___________________________      БСК ____________________________</w:t>
      </w:r>
    </w:p>
    <w:p>
      <w:pPr>
        <w:spacing w:after="0"/>
        <w:ind w:left="0"/>
        <w:jc w:val="both"/>
      </w:pPr>
      <w:r>
        <w:rPr>
          <w:rFonts w:ascii="Times New Roman"/>
          <w:b w:val="false"/>
          <w:i w:val="false"/>
          <w:color w:val="000000"/>
          <w:sz w:val="28"/>
        </w:rPr>
        <w:t>
      (жеке куәлігінің №)</w:t>
      </w:r>
    </w:p>
    <w:p>
      <w:pPr>
        <w:spacing w:after="0"/>
        <w:ind w:left="0"/>
        <w:jc w:val="both"/>
      </w:pPr>
      <w:r>
        <w:rPr>
          <w:rFonts w:ascii="Times New Roman"/>
          <w:b w:val="false"/>
          <w:i w:val="false"/>
          <w:color w:val="000000"/>
          <w:sz w:val="28"/>
        </w:rPr>
        <w:t>
      _______________________________      БСН ____________________________</w:t>
      </w:r>
    </w:p>
    <w:p>
      <w:pPr>
        <w:spacing w:after="0"/>
        <w:ind w:left="0"/>
        <w:jc w:val="both"/>
      </w:pPr>
      <w:r>
        <w:rPr>
          <w:rFonts w:ascii="Times New Roman"/>
          <w:b w:val="false"/>
          <w:i w:val="false"/>
          <w:color w:val="000000"/>
          <w:sz w:val="28"/>
        </w:rPr>
        <w:t>
      (мекенжайы, электрондық мекенжай)</w:t>
      </w:r>
    </w:p>
    <w:p>
      <w:pPr>
        <w:spacing w:after="0"/>
        <w:ind w:left="0"/>
        <w:jc w:val="both"/>
      </w:pPr>
      <w:r>
        <w:rPr>
          <w:rFonts w:ascii="Times New Roman"/>
          <w:b w:val="false"/>
          <w:i w:val="false"/>
          <w:color w:val="000000"/>
          <w:sz w:val="28"/>
        </w:rPr>
        <w:t>
      М.О.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шартының үлгі</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Кондоминиум объектісін басқару жөніндегі жұмыстардың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6753"/>
        <w:gridCol w:w="4424"/>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иелерінің жалпы жнналысында жылдық күнтізбелік жоспарды құру және қолдану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өзі құрылғаннан кейін күнтізбелік отыз күн ішінде; кейіннен жыл сайын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жиналыстарын, оның ішінде жазбаша сауалнама жолымен ұйымдастыру және өткізу, жиналыстың нәтижелерін хаттама түрінде ресімдеу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өзі құрылғаннан кейін күнтізбелік отыз күн ішінде, кейіннен кондоминиум объектісін басқару органының немесе үй-жайлар меншік иелерінің не жергілікті атқарушы органдардың бастамасы бойынша</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иелерінің жалпы жиналысының жалпы жиналыс отырысы үшін күн тәртібін және ақпараттық материалдарды құру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отырысын өткізуге дейін күнтізбелік үш күн бұрын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иелерінің жиналысы туралы хабарламаны әзірлеу және тарату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отырысын өткізуге дейін күнтізбелік үш күн бұрын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 жүргізу және қарар жобаларын әзірлеу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отырысын өткізгеннен кейін күнтізбелік бір күн ішінде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тұрғын үй үшін (өнім беруші, қолжетімді қолайлылық және қызметтер, жұмыс сағаттары, меншік иелері мен жалдаушылар туралы) арнайы ақпаратты әзірлеу, жаңарту және тарату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тіркеумен (қайта тіркеу) байланысты функцияларды орындау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 құрылғаннан кейін күнтізбелік он бес күн ішінде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өнім берушілерімен шарттар жасасу, көрсетілген коммуналдық қызметтер үшін өнім берушілермен заңды және қаржылық жұмыс жүргізу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меншік иелерінің жалпы жиналысының шешімі бойынша күнтізбелік отыз күн ішінде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күтіп- ұстау бойынша сервистік қызмет субъектілерімен шарттар жасасу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 құрылғаннан немесе алдыңғы сервистік компаниямен шартты бұзғаннан кейін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және күрделі жөндеу жөніндегі жұмыстарды орындаған кезде Тапсырыс берушінің функциясын (кондоминиум объектісін басқару органы) жүзеге асыру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шешімдерін, іс-қимылды құжаттамалық ресімдеу; құжат айналымын ұйымдастыру; Қазақстан Республикасының тұрғын-үй заңнамасына сәйкес құжаттаманы ретке келтіру және сақтау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 сондай-ақ тұрғылықты жері бойынша жалдаушыларды (жалға алушыларды) тіркеу есебі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басқару органы құрылғаннан кейін күнтізбелік отыз күн ішінде; кейіннен ай сайын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 сондай-ақ жалдаушыларды (жалға алушыларды) көрсетілген коммуналдық қызметтер сапасының нормативтік көрсеткіштері туралы ақпаратпен қамтамасыз ету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басқару органы құрылғаннан кейін күнтізбелік отыз күн ішінде; кейіннен ай сайын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мүлкіндегі үлесіне сәйкес әрбір үй-жайдың (пәтердің) меншік иесі үшін төлемдер мөлшерін есептеу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басқару органы құрылғаннан кейін күнтізбелік отыз күн ішінде; кейіннен үлесі өзгергеннен кейін үш жұмыс күні ішінде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бойынша жеке тоқсан сайынғы есепті дайындау және үй-жайлардың (пәтерлердің) әрбір меншік иелеріне жазбаша немесе электрондық құжат нысанында беру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онына дейін әрбір тоқсан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 конструкцияларының және инженерлік жабдықтарының техникалық жай-күйіне тексеруді жүзеге асыруды ұйымдастыру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меншік иелерінің жалпы жиналысында бекітілген кестеге (жоспарға) сәйкес</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пайдалануға техникалық дайындығын (оның ішінде маусымдық), ортақ мүлікке ағымдағы және күрделі жөндеу жүргізу қажеттілігін айқындау мақсатында кондоминиум объектісін (объектілерін) тексеру жұмыстарын ұйымдастыру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меншік иелерінің жалпы жиналысында бекітілген кестеге (жоспарға) сәйкес</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берілген кондоминиум объектісінің ортақ мүлкін күтіп-ұстау мен жөндеу бойынша жұмыстарды жоспарлау.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техникалық ресурстарды жоспарлау, мердігер ұйымдармен шарттар жасасу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ұйымдар, сервистік қызмет субъектілері қызметтерінің, жұмыстарының сапасына жасалған шарттар шеңберінде жүйелі бақылауды жүзеге асыру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міндеттемелеріне сәйкес</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мердігерлердің, сервистік қызмет субъектілерінің (жұмыстарды, қызметтерді өндіру процесіне қатысушылардың) жұмыстары мен қызметтерін қаржыландыру.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берілген кондоминиум объектісінің техникалық құжаттамасын жүргізу, сондай-ақ Қазақстан Республикасының тұрғын үй заңнамасына сәйкес кондоминиум объектісін басқарумен және күтіп-ұстаумен байланысты бухгалтерлік, қаржылық, салықтық және статистикалық есеп пен есептілікті жүргізу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(меншік иесімен) жұмыс, оның ішінде қызмет көрсету сапасы бойынша өтініштер мен арыздарды қарау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ағымдағы банк (ортақ мүлікті күтіп-ұстауға және ағымдағы жөндеуге) және жинақ (ортақ мүлікті күрделі жөндеуге) шотын ашу.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құрылғаннан кейін он бес жұмыс күн ішінде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коммуналдық қызметтер үшін төлемдер бойынша берешегі бар үй-жайлардың (пәтерлердің) меншік иелерін анықтау, берешекті өндіріп алу бойынша шаралар қабылдау, оның ішінде сот органдары арқылы, соттың шешімін орындау бойынша сот приставтарымен жұмыс жүргізу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иелерінің ортақ мүлікті күтіп-ұстауға жұмсалатын шығыстарды төлеу бойынша берешектеріне, оның ішінде жинақ шотындағы ай сайынғы жинаққа мониторингті жүзеге асыру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