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487a2" w14:textId="28487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сенім білдірілген үшінші тарапының электрондық цифрлық қолтаңбаның төлнұсқалығын растау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23 ақпандағы № 149 бұйрығы. Қазақстан Республикасының Әділет министрлігінде 2015 жылы 2 сәуірде № 10615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Ақпарат және коммуникациялар министрінің м.а. 29.03.2018 </w:t>
      </w:r>
      <w:r>
        <w:rPr>
          <w:rFonts w:ascii="Times New Roman"/>
          <w:b w:val="false"/>
          <w:i w:val="false"/>
          <w:color w:val="ff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"Электрондық құжат және электрондық цифрлық қолтаңба туралы" 2003 жылғы 7 қаңтардағы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1-тармағының 13)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Инвестициялар және даму министрінің 09.12.2015 </w:t>
      </w:r>
      <w:r>
        <w:rPr>
          <w:rFonts w:ascii="Times New Roman"/>
          <w:b w:val="false"/>
          <w:i w:val="false"/>
          <w:color w:val="000000"/>
          <w:sz w:val="28"/>
        </w:rPr>
        <w:t>№ 1186</w:t>
      </w:r>
      <w:r>
        <w:rPr>
          <w:rFonts w:ascii="Times New Roman"/>
          <w:b w:val="false"/>
          <w:i w:val="false"/>
          <w:color w:val="ff0000"/>
          <w:sz w:val="28"/>
        </w:rPr>
        <w:t xml:space="preserve"> (бірінші ресми жарияланған күннен бастап қолданысқа енгiзiледi) бұйрығымен.</w:t>
      </w:r>
      <w:r>
        <w:br/>
      </w:r>
      <w:r>
        <w:rPr>
          <w:rFonts w:ascii="Times New Roman"/>
          <w:b w:val="false"/>
          <w:i w:val="false"/>
          <w:color w:val="000000"/>
          <w:sz w:val="28"/>
        </w:rPr>
        <w:t>
</w:t>
      </w:r>
    </w:p>
    <w:bookmarkStart w:name="z14" w:id="1"/>
    <w:p>
      <w:pPr>
        <w:spacing w:after="0"/>
        <w:ind w:left="0"/>
        <w:jc w:val="both"/>
      </w:pPr>
      <w:r>
        <w:rPr>
          <w:rFonts w:ascii="Times New Roman"/>
          <w:b w:val="false"/>
          <w:i w:val="false"/>
          <w:color w:val="000000"/>
          <w:sz w:val="28"/>
        </w:rPr>
        <w:t xml:space="preserve">
      1. Қоса беріліп отырған Қазақстан Республикасының сенім білдірілген үшінші тарапының шетелдік электрондық цифрлық қолтаңбасының түпнұсқалығын растау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both"/>
      </w:pPr>
      <w:r>
        <w:rPr>
          <w:rFonts w:ascii="Times New Roman"/>
          <w:b w:val="false"/>
          <w:i w:val="false"/>
          <w:color w:val="000000"/>
          <w:sz w:val="28"/>
        </w:rPr>
        <w:t>
      2. Қазақстан Республикасы Инвестициялар және даму министрлігінің Байланыс, ақпараттандыру және ақпарат комитеті (С.С. Сарсенов):</w:t>
      </w:r>
    </w:p>
    <w:p>
      <w:pPr>
        <w:spacing w:after="0"/>
        <w:ind w:left="0"/>
        <w:jc w:val="both"/>
      </w:pPr>
      <w:r>
        <w:rPr>
          <w:rFonts w:ascii="Times New Roman"/>
          <w:b w:val="false"/>
          <w:i w:val="false"/>
          <w:color w:val="000000"/>
          <w:sz w:val="28"/>
        </w:rPr>
        <w:t>
      1) осы бұйрықты Қазақстан Республикасының Әділет министрлігінде заңнамада белгіленген тәртіпте мемлекеттік тіркеуді;</w:t>
      </w:r>
    </w:p>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 ішінде оның көшірмесін кезеңдік басылымдарда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мемлекетік тіркегеннен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Start w:name="z59" w:id="2"/>
    <w:p>
      <w:pPr>
        <w:spacing w:after="0"/>
        <w:ind w:left="0"/>
        <w:jc w:val="both"/>
      </w:pPr>
      <w:r>
        <w:rPr>
          <w:rFonts w:ascii="Times New Roman"/>
          <w:b w:val="false"/>
          <w:i w:val="false"/>
          <w:color w:val="000000"/>
          <w:sz w:val="28"/>
        </w:rPr>
        <w:t>
      3. Осы бұйрықтың орындалуын бақылау Қазақстан Республикасының Инвестициялар және даму вице-миниcтрі А.Қ. Жұмағалиевке жүктелсін.</w:t>
      </w:r>
    </w:p>
    <w:bookmarkEnd w:id="2"/>
    <w:bookmarkStart w:name="z60" w:id="3"/>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атқарушысының</w:t>
            </w:r>
            <w:r>
              <w:br/>
            </w:r>
            <w:r>
              <w:rPr>
                <w:rFonts w:ascii="Times New Roman"/>
                <w:b w:val="false"/>
                <w:i w:val="false"/>
                <w:color w:val="000000"/>
                <w:sz w:val="20"/>
              </w:rPr>
              <w:t>2015 жылғы 23 ақпандағы</w:t>
            </w:r>
            <w:r>
              <w:br/>
            </w:r>
            <w:r>
              <w:rPr>
                <w:rFonts w:ascii="Times New Roman"/>
                <w:b w:val="false"/>
                <w:i w:val="false"/>
                <w:color w:val="000000"/>
                <w:sz w:val="20"/>
              </w:rPr>
              <w:t>№ 149 бұйрығымен бекітілген</w:t>
            </w:r>
          </w:p>
        </w:tc>
      </w:tr>
    </w:tbl>
    <w:bookmarkStart w:name="z4" w:id="4"/>
    <w:p>
      <w:pPr>
        <w:spacing w:after="0"/>
        <w:ind w:left="0"/>
        <w:jc w:val="left"/>
      </w:pPr>
      <w:r>
        <w:rPr>
          <w:rFonts w:ascii="Times New Roman"/>
          <w:b/>
          <w:i w:val="false"/>
          <w:color w:val="000000"/>
        </w:rPr>
        <w:t xml:space="preserve"> Қазақстан Республикасының сенім білдірілген үшінші тарапының электрондық цифрлық қолтаңбаның төлнұсқалығын растау қағидалары</w:t>
      </w:r>
    </w:p>
    <w:bookmarkEnd w:id="4"/>
    <w:p>
      <w:pPr>
        <w:spacing w:after="0"/>
        <w:ind w:left="0"/>
        <w:jc w:val="both"/>
      </w:pPr>
      <w:r>
        <w:rPr>
          <w:rFonts w:ascii="Times New Roman"/>
          <w:b w:val="false"/>
          <w:i w:val="false"/>
          <w:color w:val="ff0000"/>
          <w:sz w:val="28"/>
        </w:rPr>
        <w:t xml:space="preserve">
      Ескерту. Қағида жаңа редакцияда – ҚР Ақпарат және коммуникациялар министрінің м.а. 29.03.2018 </w:t>
      </w:r>
      <w:r>
        <w:rPr>
          <w:rFonts w:ascii="Times New Roman"/>
          <w:b w:val="false"/>
          <w:i w:val="false"/>
          <w:color w:val="ff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3" w:id="5"/>
    <w:p>
      <w:pPr>
        <w:spacing w:after="0"/>
        <w:ind w:left="0"/>
        <w:jc w:val="both"/>
      </w:pPr>
      <w:r>
        <w:rPr>
          <w:rFonts w:ascii="Times New Roman"/>
          <w:b w:val="false"/>
          <w:i w:val="false"/>
          <w:color w:val="000000"/>
          <w:sz w:val="28"/>
        </w:rPr>
        <w:t xml:space="preserve">
      1. Осы Қазақстан Республикасының сенім білдірілген үшінші тарапының электрондық цифрлық қолтаңбаның төлнұсқалығын растау қағидалары (бұдан әрі – Қағидалар) "Электрондық құжат және электрондық цифрлық қолтаңба туралы" 2003 жылғы 7 қаңтардағы Қазақстан Республикасы Заңының (бұдан әрі – Заң) 5-бабы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әзірленді және Қазақстан Республикасының сенім білдірілген үшінші тарапының электрондық цифрлық қолтаңбаның төлнұсқалығын растау тәртібін айқындайды.</w:t>
      </w:r>
    </w:p>
    <w:bookmarkEnd w:id="5"/>
    <w:p>
      <w:pPr>
        <w:spacing w:after="0"/>
        <w:ind w:left="0"/>
        <w:jc w:val="both"/>
      </w:pPr>
      <w:r>
        <w:rPr>
          <w:rFonts w:ascii="Times New Roman"/>
          <w:b w:val="false"/>
          <w:i w:val="false"/>
          <w:color w:val="000000"/>
          <w:sz w:val="28"/>
        </w:rPr>
        <w:t>
      2. Осы Қағидаларда мынадай негізгі ұғымдар пайдаланылады:</w:t>
      </w:r>
    </w:p>
    <w:bookmarkStart w:name="z15" w:id="6"/>
    <w:p>
      <w:pPr>
        <w:spacing w:after="0"/>
        <w:ind w:left="0"/>
        <w:jc w:val="both"/>
      </w:pPr>
      <w:r>
        <w:rPr>
          <w:rFonts w:ascii="Times New Roman"/>
          <w:b w:val="false"/>
          <w:i w:val="false"/>
          <w:color w:val="000000"/>
          <w:sz w:val="28"/>
        </w:rPr>
        <w:t>
      1) кері қайтарып алынған тіркеу куәліктерінің тізімі (бұдан әрі – ҚТКТ) – олардың қолданысы тоқтатылған тіркеу куәліктері туралы мәліметтерді, олардың сериялық нөмірін, күнін және қайтарып алу себептерін (жою) қамтитын тіркеу куәліктері тіркелімінің бөлігі;</w:t>
      </w:r>
    </w:p>
    <w:bookmarkEnd w:id="6"/>
    <w:bookmarkStart w:name="z16" w:id="7"/>
    <w:p>
      <w:pPr>
        <w:spacing w:after="0"/>
        <w:ind w:left="0"/>
        <w:jc w:val="both"/>
      </w:pPr>
      <w:r>
        <w:rPr>
          <w:rFonts w:ascii="Times New Roman"/>
          <w:b w:val="false"/>
          <w:i w:val="false"/>
          <w:color w:val="000000"/>
          <w:sz w:val="28"/>
        </w:rPr>
        <w:t>
      2) куәландырушы орталық – электрондық цифрлық қолтаңбаның ашық кілтінің электрондық цифрлық қолтаңбаның жабық кілтіне сәйкестігін куәландыратын, сондай-ақ тіркеу куәлігінің дұрыстығын растайтын заңды тұлға;</w:t>
      </w:r>
    </w:p>
    <w:bookmarkEnd w:id="7"/>
    <w:bookmarkStart w:name="z17" w:id="8"/>
    <w:p>
      <w:pPr>
        <w:spacing w:after="0"/>
        <w:ind w:left="0"/>
        <w:jc w:val="both"/>
      </w:pPr>
      <w:r>
        <w:rPr>
          <w:rFonts w:ascii="Times New Roman"/>
          <w:b w:val="false"/>
          <w:i w:val="false"/>
          <w:color w:val="000000"/>
          <w:sz w:val="28"/>
        </w:rPr>
        <w:t>
      3) Қазақстан Республикасының сенім білдірілген үшінші тарапы (бұдан әрі – ҚР СБҮТ) – трансшекаралық өзара іс-қимыл жасау шеңберінде шетелдік электрондық цифрлық қолтаңбаның және Қазақстан Республикасының аумағында берілген электрондық цифрлық қолтаңбаның төлнұсқалығын растауды жүзеге асыратын ақпараттық жүйе;</w:t>
      </w:r>
    </w:p>
    <w:bookmarkEnd w:id="8"/>
    <w:bookmarkStart w:name="z18" w:id="9"/>
    <w:p>
      <w:pPr>
        <w:spacing w:after="0"/>
        <w:ind w:left="0"/>
        <w:jc w:val="both"/>
      </w:pPr>
      <w:r>
        <w:rPr>
          <w:rFonts w:ascii="Times New Roman"/>
          <w:b w:val="false"/>
          <w:i w:val="false"/>
          <w:color w:val="000000"/>
          <w:sz w:val="28"/>
        </w:rPr>
        <w:t>
      4) тіркеу куәлігі – электрондық цифрлық қолтаңбаның Заңмен белгіленген талаптарға сәйкестігін растау үшін куәландырушы орталық беретін қағаз тасығыштағы құжат немесе электрондық құжат;</w:t>
      </w:r>
    </w:p>
    <w:bookmarkEnd w:id="9"/>
    <w:bookmarkStart w:name="z19" w:id="10"/>
    <w:p>
      <w:pPr>
        <w:spacing w:after="0"/>
        <w:ind w:left="0"/>
        <w:jc w:val="both"/>
      </w:pPr>
      <w:r>
        <w:rPr>
          <w:rFonts w:ascii="Times New Roman"/>
          <w:b w:val="false"/>
          <w:i w:val="false"/>
          <w:color w:val="000000"/>
          <w:sz w:val="28"/>
        </w:rPr>
        <w:t>
      5) тіркеу куәліктерінің төлнұсқалығын растау сервисі (Validation of Public Key Certificates, бұдан әрі – VPKC) – бір немесе бірнеше тіркеу куәліктерінің электрондық цифрлық қолтаңбасының ашық кілтінің тиісілілігін және растығын тексеруді жүзеге асыратын ҚР СБҮТ сервисі;</w:t>
      </w:r>
    </w:p>
    <w:bookmarkEnd w:id="10"/>
    <w:bookmarkStart w:name="z20" w:id="11"/>
    <w:p>
      <w:pPr>
        <w:spacing w:after="0"/>
        <w:ind w:left="0"/>
        <w:jc w:val="both"/>
      </w:pPr>
      <w:r>
        <w:rPr>
          <w:rFonts w:ascii="Times New Roman"/>
          <w:b w:val="false"/>
          <w:i w:val="false"/>
          <w:color w:val="000000"/>
          <w:sz w:val="28"/>
        </w:rPr>
        <w:t>
      6) шетел мемлекетінің сенім білдірген үшінші тарапы (бұдан әрі – шетел мемлекетінің СБҮТ) – шетел мемлекетінің заңнамасына сәйкес электрондық құжатқа қолтаңба қойған тұлғаға қатысты белгіленген уақытта электрондық құжаттарда электрондық цифрлық қолтаңбаны тексеру қызметін атқару автоматты режимде жүзеге асыру құқығы берілген ұйым;</w:t>
      </w:r>
    </w:p>
    <w:bookmarkEnd w:id="11"/>
    <w:bookmarkStart w:name="z21" w:id="12"/>
    <w:p>
      <w:pPr>
        <w:spacing w:after="0"/>
        <w:ind w:left="0"/>
        <w:jc w:val="both"/>
      </w:pPr>
      <w:r>
        <w:rPr>
          <w:rFonts w:ascii="Times New Roman"/>
          <w:b w:val="false"/>
          <w:i w:val="false"/>
          <w:color w:val="000000"/>
          <w:sz w:val="28"/>
        </w:rPr>
        <w:t>
      7) электрондық цифрлық қолтаңбаны тексеру түбіртегі (бұдан әрі – түбіртек) ҚР СБҮТ ЭЦҚ куәландырылған және ЭЦҚ төлнұсқалығын растайтын электрондық құжат;</w:t>
      </w:r>
    </w:p>
    <w:bookmarkEnd w:id="12"/>
    <w:bookmarkStart w:name="z22" w:id="13"/>
    <w:p>
      <w:pPr>
        <w:spacing w:after="0"/>
        <w:ind w:left="0"/>
        <w:jc w:val="both"/>
      </w:pPr>
      <w:r>
        <w:rPr>
          <w:rFonts w:ascii="Times New Roman"/>
          <w:b w:val="false"/>
          <w:i w:val="false"/>
          <w:color w:val="000000"/>
          <w:sz w:val="28"/>
        </w:rPr>
        <w:t>
      8)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символдардың жиынтығы;</w:t>
      </w:r>
    </w:p>
    <w:bookmarkEnd w:id="13"/>
    <w:bookmarkStart w:name="z23" w:id="14"/>
    <w:p>
      <w:pPr>
        <w:spacing w:after="0"/>
        <w:ind w:left="0"/>
        <w:jc w:val="both"/>
      </w:pPr>
      <w:r>
        <w:rPr>
          <w:rFonts w:ascii="Times New Roman"/>
          <w:b w:val="false"/>
          <w:i w:val="false"/>
          <w:color w:val="000000"/>
          <w:sz w:val="28"/>
        </w:rPr>
        <w:t>
      9) электрондық цифрлік қолтаңбамен қолтаңба қойылған құжаттардың төлнұсқалығын растау сервисі (Validation of Digitally Signed Document, бұдан әрі – VSD) – ЭЦҚ төлнұсқалығын тексеруді жүзеге асыратын ҚР СБҮТ сервисі;</w:t>
      </w:r>
    </w:p>
    <w:bookmarkEnd w:id="14"/>
    <w:bookmarkStart w:name="z24" w:id="15"/>
    <w:p>
      <w:pPr>
        <w:spacing w:after="0"/>
        <w:ind w:left="0"/>
        <w:jc w:val="both"/>
      </w:pPr>
      <w:r>
        <w:rPr>
          <w:rFonts w:ascii="Times New Roman"/>
          <w:b w:val="false"/>
          <w:i w:val="false"/>
          <w:color w:val="000000"/>
          <w:sz w:val="28"/>
        </w:rPr>
        <w:t>
      10) XML (Extensible Markup Language (бұдан әрі – XML)) – кеңейтілетін белгілеу тілі) – құрылымдық және машинада оқылатын форматтағы сақтау және тасымалдау үшін пайдаланылатын кеңейтілетін белгілеу тілі.</w:t>
      </w:r>
    </w:p>
    <w:bookmarkEnd w:id="15"/>
    <w:bookmarkStart w:name="z25" w:id="16"/>
    <w:p>
      <w:pPr>
        <w:spacing w:after="0"/>
        <w:ind w:left="0"/>
        <w:jc w:val="both"/>
      </w:pPr>
      <w:r>
        <w:rPr>
          <w:rFonts w:ascii="Times New Roman"/>
          <w:b w:val="false"/>
          <w:i w:val="false"/>
          <w:color w:val="000000"/>
          <w:sz w:val="28"/>
        </w:rPr>
        <w:t>
      3. ҚР СБҮТ-мен ақпарат алмасудың қатысушылары:</w:t>
      </w:r>
    </w:p>
    <w:bookmarkEnd w:id="16"/>
    <w:bookmarkStart w:name="z26" w:id="17"/>
    <w:p>
      <w:pPr>
        <w:spacing w:after="0"/>
        <w:ind w:left="0"/>
        <w:jc w:val="both"/>
      </w:pPr>
      <w:r>
        <w:rPr>
          <w:rFonts w:ascii="Times New Roman"/>
          <w:b w:val="false"/>
          <w:i w:val="false"/>
          <w:color w:val="000000"/>
          <w:sz w:val="28"/>
        </w:rPr>
        <w:t>
      1) куәландырушы орталықтар;</w:t>
      </w:r>
    </w:p>
    <w:bookmarkEnd w:id="17"/>
    <w:bookmarkStart w:name="z27" w:id="18"/>
    <w:p>
      <w:pPr>
        <w:spacing w:after="0"/>
        <w:ind w:left="0"/>
        <w:jc w:val="both"/>
      </w:pPr>
      <w:r>
        <w:rPr>
          <w:rFonts w:ascii="Times New Roman"/>
          <w:b w:val="false"/>
          <w:i w:val="false"/>
          <w:color w:val="000000"/>
          <w:sz w:val="28"/>
        </w:rPr>
        <w:t>
      2) шетел мемлекеттерінің СБҮТ;</w:t>
      </w:r>
    </w:p>
    <w:bookmarkEnd w:id="18"/>
    <w:bookmarkStart w:name="z28" w:id="19"/>
    <w:p>
      <w:pPr>
        <w:spacing w:after="0"/>
        <w:ind w:left="0"/>
        <w:jc w:val="both"/>
      </w:pPr>
      <w:r>
        <w:rPr>
          <w:rFonts w:ascii="Times New Roman"/>
          <w:b w:val="false"/>
          <w:i w:val="false"/>
          <w:color w:val="000000"/>
          <w:sz w:val="28"/>
        </w:rPr>
        <w:t xml:space="preserve">
      3) ҚР СБҮТ-мен интеграцияланған ақпараттық жүйелердің пайдаланушылары болып табылады. </w:t>
      </w:r>
    </w:p>
    <w:bookmarkEnd w:id="19"/>
    <w:bookmarkStart w:name="z29" w:id="20"/>
    <w:p>
      <w:pPr>
        <w:spacing w:after="0"/>
        <w:ind w:left="0"/>
        <w:jc w:val="left"/>
      </w:pPr>
      <w:r>
        <w:rPr>
          <w:rFonts w:ascii="Times New Roman"/>
          <w:b/>
          <w:i w:val="false"/>
          <w:color w:val="000000"/>
        </w:rPr>
        <w:t xml:space="preserve"> 2-тарау. Қазақстан Республикасының сенім білдірілген үшінші тарапының электрондық цифрлық қолтаңбаның төлнұсқалығын растау тәртібі</w:t>
      </w:r>
    </w:p>
    <w:bookmarkEnd w:id="20"/>
    <w:bookmarkStart w:name="z30" w:id="21"/>
    <w:p>
      <w:pPr>
        <w:spacing w:after="0"/>
        <w:ind w:left="0"/>
        <w:jc w:val="both"/>
      </w:pPr>
      <w:r>
        <w:rPr>
          <w:rFonts w:ascii="Times New Roman"/>
          <w:b w:val="false"/>
          <w:i w:val="false"/>
          <w:color w:val="000000"/>
          <w:sz w:val="28"/>
        </w:rPr>
        <w:t xml:space="preserve">
      4. Қазақстан Республикасының куәландырушы орталықтарында алынған тіркеу куәліктерін пайдаланумен қалыптастырылған ЭЦҚ Қазақстан Республикасы Инвестициялар және даму министрінің 2015 жылғы 9 желтоқсандағы № 1187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№12864 болып тіркелген) Электрондық цифрлық қолтаңбаның төлнұсқалығын тексеру қағидаларына (бұдан әрі – ЭЦҚ төлнұсқалығын тексеру қағидалары) сәйкес ақпараттық жүйелермен тексеріледі.</w:t>
      </w:r>
    </w:p>
    <w:bookmarkEnd w:id="21"/>
    <w:p>
      <w:pPr>
        <w:spacing w:after="0"/>
        <w:ind w:left="0"/>
        <w:jc w:val="both"/>
      </w:pPr>
      <w:r>
        <w:rPr>
          <w:rFonts w:ascii="Times New Roman"/>
          <w:b w:val="false"/>
          <w:i w:val="false"/>
          <w:color w:val="000000"/>
          <w:sz w:val="28"/>
        </w:rPr>
        <w:t>
      Егер шетел мемлекеттерінің ақпараттық жүйесіне электрондық құжат жолданған жағдайда, шетел мемлекеттерінде ЭЦҚ төлнұсқалығын растау үшін ҚР СБҮТ Қазақстан Республикасының ақпараттық жүйелерінен сұрау салу негізінде түбіртек береді. ҚР СБҮТ түбіртекті берер алдында ЭЦҚ төлнұсқалығын тексеру қағидаларына сәйкес ЭЦҚ және тіркеу куәлігін тексеруді жүзеге асырады, бұл ретте АЖ Заңның 10-бабы 1-тармағының 2),3) және 4) тармақшаларында көзделген тексерісті жүзеге асырады.</w:t>
      </w:r>
    </w:p>
    <w:bookmarkStart w:name="z31" w:id="22"/>
    <w:p>
      <w:pPr>
        <w:spacing w:after="0"/>
        <w:ind w:left="0"/>
        <w:jc w:val="both"/>
      </w:pPr>
      <w:r>
        <w:rPr>
          <w:rFonts w:ascii="Times New Roman"/>
          <w:b w:val="false"/>
          <w:i w:val="false"/>
          <w:color w:val="000000"/>
          <w:sz w:val="28"/>
        </w:rPr>
        <w:t>
      5. Шетел мемлекеттерінің куәландырушы орталықтарында алынған тіркеу куәліктерін пайдаланумен қалыптастырылған ЭЦҚ шетелдік ақпараттық жүйелерінің сұрау салуы негізінде ҚР СБҮТ тексереді.</w:t>
      </w:r>
    </w:p>
    <w:bookmarkEnd w:id="22"/>
    <w:bookmarkStart w:name="z32" w:id="23"/>
    <w:p>
      <w:pPr>
        <w:spacing w:after="0"/>
        <w:ind w:left="0"/>
        <w:jc w:val="both"/>
      </w:pPr>
      <w:r>
        <w:rPr>
          <w:rFonts w:ascii="Times New Roman"/>
          <w:b w:val="false"/>
          <w:i w:val="false"/>
          <w:color w:val="000000"/>
          <w:sz w:val="28"/>
        </w:rPr>
        <w:t xml:space="preserve">
      6. ҚР СБҮТ мынадай шарттарды орындау кезінде шетелдік ЭЦҚ төлнұсқалығын тексереді: </w:t>
      </w:r>
    </w:p>
    <w:bookmarkEnd w:id="23"/>
    <w:bookmarkStart w:name="z33" w:id="24"/>
    <w:p>
      <w:pPr>
        <w:spacing w:after="0"/>
        <w:ind w:left="0"/>
        <w:jc w:val="both"/>
      </w:pPr>
      <w:r>
        <w:rPr>
          <w:rFonts w:ascii="Times New Roman"/>
          <w:b w:val="false"/>
          <w:i w:val="false"/>
          <w:color w:val="000000"/>
          <w:sz w:val="28"/>
        </w:rPr>
        <w:t xml:space="preserve">
      1) тексерiлетiн электрондық құжат жеке немесе заңды тұлғалардың ЭЦҚ-сымен куәландырылған; </w:t>
      </w:r>
    </w:p>
    <w:bookmarkEnd w:id="24"/>
    <w:bookmarkStart w:name="z34" w:id="25"/>
    <w:p>
      <w:pPr>
        <w:spacing w:after="0"/>
        <w:ind w:left="0"/>
        <w:jc w:val="both"/>
      </w:pPr>
      <w:r>
        <w:rPr>
          <w:rFonts w:ascii="Times New Roman"/>
          <w:b w:val="false"/>
          <w:i w:val="false"/>
          <w:color w:val="000000"/>
          <w:sz w:val="28"/>
        </w:rPr>
        <w:t>
      2) ҚР СБҮТ-ында шетел мемлекетінің СБҮТ немесе тексерілетін тіркеу куәлігін берген куәландырушы орталығы тіркелген. </w:t>
      </w:r>
    </w:p>
    <w:bookmarkEnd w:id="25"/>
    <w:bookmarkStart w:name="z35" w:id="26"/>
    <w:p>
      <w:pPr>
        <w:spacing w:after="0"/>
        <w:ind w:left="0"/>
        <w:jc w:val="both"/>
      </w:pPr>
      <w:r>
        <w:rPr>
          <w:rFonts w:ascii="Times New Roman"/>
          <w:b w:val="false"/>
          <w:i w:val="false"/>
          <w:color w:val="000000"/>
          <w:sz w:val="28"/>
        </w:rPr>
        <w:t>
      7. ЭЦҚ-ның төлнұсқалығын тексеру үшін пайдаланушы немесе АЖ ҚР СБҮТ-қа мынадай сұрау салулардың бірін жібереді:</w:t>
      </w:r>
    </w:p>
    <w:bookmarkEnd w:id="26"/>
    <w:bookmarkStart w:name="z36" w:id="27"/>
    <w:p>
      <w:pPr>
        <w:spacing w:after="0"/>
        <w:ind w:left="0"/>
        <w:jc w:val="both"/>
      </w:pPr>
      <w:r>
        <w:rPr>
          <w:rFonts w:ascii="Times New Roman"/>
          <w:b w:val="false"/>
          <w:i w:val="false"/>
          <w:color w:val="000000"/>
          <w:sz w:val="28"/>
        </w:rPr>
        <w:t xml:space="preserve">
      1) VSD электрондық сұрау салу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w:t>
      </w:r>
    </w:p>
    <w:bookmarkEnd w:id="27"/>
    <w:bookmarkStart w:name="z37" w:id="28"/>
    <w:p>
      <w:pPr>
        <w:spacing w:after="0"/>
        <w:ind w:left="0"/>
        <w:jc w:val="both"/>
      </w:pPr>
      <w:r>
        <w:rPr>
          <w:rFonts w:ascii="Times New Roman"/>
          <w:b w:val="false"/>
          <w:i w:val="false"/>
          <w:color w:val="000000"/>
          <w:sz w:val="28"/>
        </w:rPr>
        <w:t xml:space="preserve">
      2) VPKC электрондық сұрау салу –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w:t>
      </w:r>
    </w:p>
    <w:bookmarkEnd w:id="28"/>
    <w:bookmarkStart w:name="z38" w:id="29"/>
    <w:p>
      <w:pPr>
        <w:spacing w:after="0"/>
        <w:ind w:left="0"/>
        <w:jc w:val="both"/>
      </w:pPr>
      <w:r>
        <w:rPr>
          <w:rFonts w:ascii="Times New Roman"/>
          <w:b w:val="false"/>
          <w:i w:val="false"/>
          <w:color w:val="000000"/>
          <w:sz w:val="28"/>
        </w:rPr>
        <w:t xml:space="preserve">
      3) XML электрондық сұрау салу –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29"/>
    <w:p>
      <w:pPr>
        <w:spacing w:after="0"/>
        <w:ind w:left="0"/>
        <w:jc w:val="both"/>
      </w:pPr>
      <w:r>
        <w:rPr>
          <w:rFonts w:ascii="Times New Roman"/>
          <w:b w:val="false"/>
          <w:i w:val="false"/>
          <w:color w:val="000000"/>
          <w:sz w:val="28"/>
        </w:rPr>
        <w:t>
      ҚР СБҮТ көлемі 100 мегабайттан артық емес сұрау салуды қабылдайды.</w:t>
      </w:r>
    </w:p>
    <w:bookmarkStart w:name="z39" w:id="30"/>
    <w:p>
      <w:pPr>
        <w:spacing w:after="0"/>
        <w:ind w:left="0"/>
        <w:jc w:val="both"/>
      </w:pPr>
      <w:r>
        <w:rPr>
          <w:rFonts w:ascii="Times New Roman"/>
          <w:b w:val="false"/>
          <w:i w:val="false"/>
          <w:color w:val="000000"/>
          <w:sz w:val="28"/>
        </w:rPr>
        <w:t xml:space="preserve">
      8. Электрондық сұрау салудың, түбіртектің және түбіртектің негізгі деректемелерінің ақпараттық схемасының нысандары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5-қосымшаларда</w:t>
      </w:r>
      <w:r>
        <w:rPr>
          <w:rFonts w:ascii="Times New Roman"/>
          <w:b w:val="false"/>
          <w:i w:val="false"/>
          <w:color w:val="000000"/>
          <w:sz w:val="28"/>
        </w:rPr>
        <w:t xml:space="preserve"> келтiрiлген.</w:t>
      </w:r>
    </w:p>
    <w:bookmarkEnd w:id="30"/>
    <w:bookmarkStart w:name="z40" w:id="31"/>
    <w:p>
      <w:pPr>
        <w:spacing w:after="0"/>
        <w:ind w:left="0"/>
        <w:jc w:val="both"/>
      </w:pPr>
      <w:r>
        <w:rPr>
          <w:rFonts w:ascii="Times New Roman"/>
          <w:b w:val="false"/>
          <w:i w:val="false"/>
          <w:color w:val="000000"/>
          <w:sz w:val="28"/>
        </w:rPr>
        <w:t>
      9. Куәландырушы орталықтан және (немесе) шетел мемлекетінің СБҮТ-нен алынған жауаптың негізінде ҚР СБҮТ Қазақстан Республикасының аумағында ЭЦҚ төлнұсқалығын растау үшін қажетті және жеткілікті болып табылатын түбіртек түрінде жауапты қалыптастырады.</w:t>
      </w:r>
    </w:p>
    <w:bookmarkEnd w:id="31"/>
    <w:bookmarkStart w:name="z41" w:id="32"/>
    <w:p>
      <w:pPr>
        <w:spacing w:after="0"/>
        <w:ind w:left="0"/>
        <w:jc w:val="both"/>
      </w:pPr>
      <w:r>
        <w:rPr>
          <w:rFonts w:ascii="Times New Roman"/>
          <w:b w:val="false"/>
          <w:i w:val="false"/>
          <w:color w:val="000000"/>
          <w:sz w:val="28"/>
        </w:rPr>
        <w:t>
      10. ҚР СБҮТ-нің ЭЦҚ және/немесе тіркеу куәлігінің төлнұсқалығын растау тегін жүзеге асырылады.</w:t>
      </w:r>
    </w:p>
    <w:bookmarkEnd w:id="32"/>
    <w:bookmarkStart w:name="z42" w:id="33"/>
    <w:p>
      <w:pPr>
        <w:spacing w:after="0"/>
        <w:ind w:left="0"/>
        <w:jc w:val="both"/>
      </w:pPr>
      <w:r>
        <w:rPr>
          <w:rFonts w:ascii="Times New Roman"/>
          <w:b w:val="false"/>
          <w:i w:val="false"/>
          <w:color w:val="000000"/>
          <w:sz w:val="28"/>
        </w:rPr>
        <w:t>
      11. ҚР СБҮТ-ден жауаптардың түрлері:</w:t>
      </w:r>
    </w:p>
    <w:bookmarkEnd w:id="33"/>
    <w:bookmarkStart w:name="z43" w:id="34"/>
    <w:p>
      <w:pPr>
        <w:spacing w:after="0"/>
        <w:ind w:left="0"/>
        <w:jc w:val="both"/>
      </w:pPr>
      <w:r>
        <w:rPr>
          <w:rFonts w:ascii="Times New Roman"/>
          <w:b w:val="false"/>
          <w:i w:val="false"/>
          <w:color w:val="000000"/>
          <w:sz w:val="28"/>
        </w:rPr>
        <w:t xml:space="preserve">
      1) ЭЦҚ-ны оң тексеру жағдайында, "Тексерілді" ("Расталды") мәртебесі бар түбіртек; </w:t>
      </w:r>
    </w:p>
    <w:bookmarkEnd w:id="34"/>
    <w:bookmarkStart w:name="z44" w:id="35"/>
    <w:p>
      <w:pPr>
        <w:spacing w:after="0"/>
        <w:ind w:left="0"/>
        <w:jc w:val="both"/>
      </w:pPr>
      <w:r>
        <w:rPr>
          <w:rFonts w:ascii="Times New Roman"/>
          <w:b w:val="false"/>
          <w:i w:val="false"/>
          <w:color w:val="000000"/>
          <w:sz w:val="28"/>
        </w:rPr>
        <w:t>
      2) ЭЦҚ-ны теріс тексеру жағдайында, "Тексерілмеді" ("Расталмады") мәртебесі бар түбіртек. Ақпараттық жүйенің пайдаланушысы "Тексерілмеді" деген мәртебесі бар түбіртекті алған кезде ақпараттық жүйенің құралдары арқылы тиісті хабарландыруды алады.</w:t>
      </w:r>
    </w:p>
    <w:bookmarkEnd w:id="35"/>
    <w:bookmarkStart w:name="z45" w:id="36"/>
    <w:p>
      <w:pPr>
        <w:spacing w:after="0"/>
        <w:ind w:left="0"/>
        <w:jc w:val="both"/>
      </w:pPr>
      <w:r>
        <w:rPr>
          <w:rFonts w:ascii="Times New Roman"/>
          <w:b w:val="false"/>
          <w:i w:val="false"/>
          <w:color w:val="000000"/>
          <w:sz w:val="28"/>
        </w:rPr>
        <w:t>
      3) электрондық сұрау салудың құрылымы сәйкес болмағанда немесе ҚР СБҮТ-ында куәландырушы орталығының не шетел мемлекетінің СБҮТ-нің тіркеуі болмаған жағдайда, "Тексеру мүмкiн емес" ("Ашып жазылмаған", "қате", "бас тарту") деген мәртебесі бар түбіртек.</w:t>
      </w:r>
    </w:p>
    <w:bookmarkEnd w:id="36"/>
    <w:p>
      <w:pPr>
        <w:spacing w:after="0"/>
        <w:ind w:left="0"/>
        <w:jc w:val="both"/>
      </w:pPr>
      <w:r>
        <w:rPr>
          <w:rFonts w:ascii="Times New Roman"/>
          <w:b w:val="false"/>
          <w:i w:val="false"/>
          <w:color w:val="000000"/>
          <w:sz w:val="28"/>
        </w:rPr>
        <w:t>
      ЭЦҚ және (немесе) тіркеу куәлігінің төлнұсқалығын растау ҚР СБҮТ-де АЖ немесе пайдаланушы алған "Тескерілді" деген мәртебесі бар түбіртек болған жағдайда, куәландырылған болып есептеледі.</w:t>
      </w:r>
    </w:p>
    <w:bookmarkStart w:name="z46" w:id="37"/>
    <w:p>
      <w:pPr>
        <w:spacing w:after="0"/>
        <w:ind w:left="0"/>
        <w:jc w:val="both"/>
      </w:pPr>
      <w:r>
        <w:rPr>
          <w:rFonts w:ascii="Times New Roman"/>
          <w:b w:val="false"/>
          <w:i w:val="false"/>
          <w:color w:val="000000"/>
          <w:sz w:val="28"/>
        </w:rPr>
        <w:t xml:space="preserve">
      12. ҚР СБҮТ транзакцияның бірегей сәйкестендірулерін пайдалана отырып, деректер базасында алынған сұрау салулар туралы ақпаратты бес жыл ішінде сақтайды. </w:t>
      </w:r>
    </w:p>
    <w:bookmarkEnd w:id="37"/>
    <w:bookmarkStart w:name="z47" w:id="38"/>
    <w:p>
      <w:pPr>
        <w:spacing w:after="0"/>
        <w:ind w:left="0"/>
        <w:jc w:val="both"/>
      </w:pPr>
      <w:r>
        <w:rPr>
          <w:rFonts w:ascii="Times New Roman"/>
          <w:b w:val="false"/>
          <w:i w:val="false"/>
          <w:color w:val="000000"/>
          <w:sz w:val="28"/>
        </w:rPr>
        <w:t>
      13. Сақтау мерзiмі өткен соң алынған сұрау салулар туралы ақпарат ҚР СБҮТ-ге архивті сақтауға түседi.</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сенім</w:t>
            </w:r>
            <w:r>
              <w:br/>
            </w:r>
            <w:r>
              <w:rPr>
                <w:rFonts w:ascii="Times New Roman"/>
                <w:b w:val="false"/>
                <w:i w:val="false"/>
                <w:color w:val="000000"/>
                <w:sz w:val="20"/>
              </w:rPr>
              <w:t>білдірілген үшінші тарапының</w:t>
            </w:r>
            <w:r>
              <w:br/>
            </w:r>
            <w:r>
              <w:rPr>
                <w:rFonts w:ascii="Times New Roman"/>
                <w:b w:val="false"/>
                <w:i w:val="false"/>
                <w:color w:val="000000"/>
                <w:sz w:val="20"/>
              </w:rPr>
              <w:t>электрондық цифрлық</w:t>
            </w:r>
            <w:r>
              <w:br/>
            </w:r>
            <w:r>
              <w:rPr>
                <w:rFonts w:ascii="Times New Roman"/>
                <w:b w:val="false"/>
                <w:i w:val="false"/>
                <w:color w:val="000000"/>
                <w:sz w:val="20"/>
              </w:rPr>
              <w:t xml:space="preserve"> қолтаңбаның төлнұсқалығын</w:t>
            </w:r>
            <w:r>
              <w:br/>
            </w:r>
            <w:r>
              <w:rPr>
                <w:rFonts w:ascii="Times New Roman"/>
                <w:b w:val="false"/>
                <w:i w:val="false"/>
                <w:color w:val="000000"/>
                <w:sz w:val="20"/>
              </w:rPr>
              <w:t>растау қағидаларына</w:t>
            </w:r>
            <w:r>
              <w:br/>
            </w:r>
            <w:r>
              <w:rPr>
                <w:rFonts w:ascii="Times New Roman"/>
                <w:b w:val="false"/>
                <w:i w:val="false"/>
                <w:color w:val="000000"/>
                <w:sz w:val="20"/>
              </w:rPr>
              <w:t>1-қосымша</w:t>
            </w:r>
          </w:p>
        </w:tc>
      </w:tr>
    </w:tbl>
    <w:bookmarkStart w:name="z49" w:id="39"/>
    <w:p>
      <w:pPr>
        <w:spacing w:after="0"/>
        <w:ind w:left="0"/>
        <w:jc w:val="left"/>
      </w:pPr>
      <w:r>
        <w:rPr>
          <w:rFonts w:ascii="Times New Roman"/>
          <w:b/>
          <w:i w:val="false"/>
          <w:color w:val="000000"/>
        </w:rPr>
        <w:t xml:space="preserve"> VSD электрондық сұрау салу</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3891"/>
        <w:gridCol w:w="2065"/>
        <w:gridCol w:w="5573"/>
        <w:gridCol w:w="330"/>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 алаңының атауы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 алаңының түрі</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Мағыналық мазмұны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Мiндеттiлiк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DVCSRequestInformation (сұрау)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requestInformation-&gt;version</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integer</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нұсқасы. Өздігінен-1</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requestInformation-&gt;service</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ServiceType</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Сервистiң түрi. VSD–2</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requestInformation-&gt;nonce</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integer</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Резервтелген алаң (пайдаланылмайды)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requestInformation-&gt;requestTime</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DVCSTime</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Таңдаудың бір мәнін қамтуы мүмкін – UTC бойынша уақыт (genTime), уақыт белгісі (timeStampToken)</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requestInformation-&gt;requester</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GeneralNames</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Таңдаудың бір мәнін қамтуы мүмкін – otherName, rfc822Name, dNSName, x400Address, directoryName, ediPartyName, uniformResourceIdentifier, iPAddress, registeredID</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requestInformation-&gt;requestPolicy</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PolicyInformation</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саясаты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requestInformation-&gt;dvcs</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GeneralNames</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Таңдаудың бір мәнін қамтуы мүмкін – otherName, rfc822Name, dNSName, x400Address, directoryName, ediPartyName, uniformResourceIdentifier, iPAddress, registeredID</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requestInformation-&gt;dataLocations</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GeneralNames</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Таңдаудың бір мәнін қамтуы мүмкін – otherName, rfc822Name, dNSName, x400Address, directoryName, ediPartyName, uniformResourceIdentifier, iPAddress, registeredID</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requestInformation-&gt;extensions</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Extensions</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деректер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transactionIdentifier</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GeneralName</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Транзакияның сәйкестендірігіші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сенім </w:t>
            </w:r>
            <w:r>
              <w:br/>
            </w:r>
            <w:r>
              <w:rPr>
                <w:rFonts w:ascii="Times New Roman"/>
                <w:b w:val="false"/>
                <w:i w:val="false"/>
                <w:color w:val="000000"/>
                <w:sz w:val="20"/>
              </w:rPr>
              <w:t xml:space="preserve"> білдірілген үшінші тарапының </w:t>
            </w:r>
            <w:r>
              <w:br/>
            </w:r>
            <w:r>
              <w:rPr>
                <w:rFonts w:ascii="Times New Roman"/>
                <w:b w:val="false"/>
                <w:i w:val="false"/>
                <w:color w:val="000000"/>
                <w:sz w:val="20"/>
              </w:rPr>
              <w:t xml:space="preserve"> электрондық цифрлық </w:t>
            </w:r>
            <w:r>
              <w:br/>
            </w:r>
            <w:r>
              <w:rPr>
                <w:rFonts w:ascii="Times New Roman"/>
                <w:b w:val="false"/>
                <w:i w:val="false"/>
                <w:color w:val="000000"/>
                <w:sz w:val="20"/>
              </w:rPr>
              <w:t xml:space="preserve"> қолтаңбаның төлнұсқалығын </w:t>
            </w:r>
            <w:r>
              <w:br/>
            </w:r>
            <w:r>
              <w:rPr>
                <w:rFonts w:ascii="Times New Roman"/>
                <w:b w:val="false"/>
                <w:i w:val="false"/>
                <w:color w:val="000000"/>
                <w:sz w:val="20"/>
              </w:rPr>
              <w:t xml:space="preserve">растау қағидаларына </w:t>
            </w:r>
            <w:r>
              <w:br/>
            </w:r>
            <w:r>
              <w:rPr>
                <w:rFonts w:ascii="Times New Roman"/>
                <w:b w:val="false"/>
                <w:i w:val="false"/>
                <w:color w:val="000000"/>
                <w:sz w:val="20"/>
              </w:rPr>
              <w:t xml:space="preserve"> 2-қосымша</w:t>
            </w:r>
          </w:p>
        </w:tc>
      </w:tr>
    </w:tbl>
    <w:bookmarkStart w:name="z51" w:id="40"/>
    <w:p>
      <w:pPr>
        <w:spacing w:after="0"/>
        <w:ind w:left="0"/>
        <w:jc w:val="left"/>
      </w:pPr>
      <w:r>
        <w:rPr>
          <w:rFonts w:ascii="Times New Roman"/>
          <w:b/>
          <w:i w:val="false"/>
          <w:color w:val="000000"/>
        </w:rPr>
        <w:t xml:space="preserve"> VPKC электрондық сұрау салу</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3891"/>
        <w:gridCol w:w="2065"/>
        <w:gridCol w:w="5573"/>
        <w:gridCol w:w="330"/>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 алаңының атауы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 алаңының түрі</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Мағыналық мазмұны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Мiндеттiлiк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DVCSRequestInformation (сұрау)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requestInformation-&gt;version</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integer</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нұсқасы. Өздігінен-1</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requestInformation-&gt;service</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ServiceType</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Сервистiң түрi. VPKC – 3.</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requestInformation-&gt;nonce</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integer</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Резервтелген алаң (пайдаланылмайды)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requestInformation-&gt;requestTime</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DVCSTime</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Таңдаудың бір мәнін қамтуы мүмкін – UTC бойынша уақыт (genTime), уақыт белгісі (timeStampToken)</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requestInformation-&gt;requester</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GeneralNames</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Таңдаудың бір мәнін қамтуы мүмкін – otherName, rfc822Name, dNSName, x400Address, directoryName, ediPartyName, uniformResourceIdentifier, iPAddress, registeredID</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requestInformation-&gt;requestPolicy</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PolicyInformation</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саясаты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requestInformation-&gt;dvcs</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GeneralNames</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Таңдаудың бір мәнін қамтуы мүмкін – otherName, rfc822Name, dNSName, x400Address, directoryName, ediPartyName, uniformResourceIdentifier, iPAddress, registeredID</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requestInformation-&gt;dataLocations</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GeneralNames</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Таңдаудың бір мәнін қамтуы мүмкін – otherName, rfc822Name, dNSName, x400Address, directoryName, ediPartyName, uniformResourceIdentifier, iPAddress, registeredID</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requestInformation-&gt;extensions</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Extensions</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деректер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transactionIdentifier</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GeneralName</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Транзакияның сәйкестендірігіші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сенім </w:t>
            </w:r>
            <w:r>
              <w:br/>
            </w:r>
            <w:r>
              <w:rPr>
                <w:rFonts w:ascii="Times New Roman"/>
                <w:b w:val="false"/>
                <w:i w:val="false"/>
                <w:color w:val="000000"/>
                <w:sz w:val="20"/>
              </w:rPr>
              <w:t xml:space="preserve"> білдірілген үшінші тарапының </w:t>
            </w:r>
            <w:r>
              <w:br/>
            </w:r>
            <w:r>
              <w:rPr>
                <w:rFonts w:ascii="Times New Roman"/>
                <w:b w:val="false"/>
                <w:i w:val="false"/>
                <w:color w:val="000000"/>
                <w:sz w:val="20"/>
              </w:rPr>
              <w:t xml:space="preserve"> электрондық цифрлық </w:t>
            </w:r>
            <w:r>
              <w:br/>
            </w:r>
            <w:r>
              <w:rPr>
                <w:rFonts w:ascii="Times New Roman"/>
                <w:b w:val="false"/>
                <w:i w:val="false"/>
                <w:color w:val="000000"/>
                <w:sz w:val="20"/>
              </w:rPr>
              <w:t xml:space="preserve"> қолтаңбаның төлнұсқалығын </w:t>
            </w:r>
            <w:r>
              <w:br/>
            </w:r>
            <w:r>
              <w:rPr>
                <w:rFonts w:ascii="Times New Roman"/>
                <w:b w:val="false"/>
                <w:i w:val="false"/>
                <w:color w:val="000000"/>
                <w:sz w:val="20"/>
              </w:rPr>
              <w:t xml:space="preserve">растау қағидаларына </w:t>
            </w:r>
            <w:r>
              <w:br/>
            </w:r>
            <w:r>
              <w:rPr>
                <w:rFonts w:ascii="Times New Roman"/>
                <w:b w:val="false"/>
                <w:i w:val="false"/>
                <w:color w:val="000000"/>
                <w:sz w:val="20"/>
              </w:rPr>
              <w:t xml:space="preserve"> 3-қосымша</w:t>
            </w:r>
          </w:p>
        </w:tc>
      </w:tr>
    </w:tbl>
    <w:bookmarkStart w:name="z53" w:id="41"/>
    <w:p>
      <w:pPr>
        <w:spacing w:after="0"/>
        <w:ind w:left="0"/>
        <w:jc w:val="left"/>
      </w:pPr>
      <w:r>
        <w:rPr>
          <w:rFonts w:ascii="Times New Roman"/>
          <w:b/>
          <w:i w:val="false"/>
          <w:color w:val="000000"/>
        </w:rPr>
        <w:t xml:space="preserve"> XML электрондық сұрау салу</w:t>
      </w:r>
    </w:p>
    <w:bookmarkEnd w:id="41"/>
    <w:p>
      <w:pPr>
        <w:spacing w:after="0"/>
        <w:ind w:left="0"/>
        <w:jc w:val="both"/>
      </w:pPr>
      <w:r>
        <w:rPr>
          <w:rFonts w:ascii="Times New Roman"/>
          <w:b w:val="false"/>
          <w:i w:val="false"/>
          <w:color w:val="000000"/>
          <w:sz w:val="28"/>
        </w:rPr>
        <w:t>
       &lt;?xml version="1.0" encoding="UTF-8"?&gt;</w:t>
      </w:r>
    </w:p>
    <w:p>
      <w:pPr>
        <w:spacing w:after="0"/>
        <w:ind w:left="0"/>
        <w:jc w:val="both"/>
      </w:pPr>
      <w:r>
        <w:rPr>
          <w:rFonts w:ascii="Times New Roman"/>
          <w:b w:val="false"/>
          <w:i w:val="false"/>
          <w:color w:val="000000"/>
          <w:sz w:val="28"/>
        </w:rPr>
        <w:t>
      &lt;xs:schema xmlns:xs="http://www.w3.org/2001/XMLSchema" xmlns:doc="urn:</w:t>
      </w:r>
    </w:p>
    <w:p>
      <w:pPr>
        <w:spacing w:after="0"/>
        <w:ind w:left="0"/>
        <w:jc w:val="both"/>
      </w:pPr>
      <w:r>
        <w:rPr>
          <w:rFonts w:ascii="Times New Roman"/>
          <w:b w:val="false"/>
          <w:i w:val="false"/>
          <w:color w:val="000000"/>
          <w:sz w:val="28"/>
        </w:rPr>
        <w:t>
      EEC:SignedData:v1.0:</w:t>
      </w:r>
    </w:p>
    <w:p>
      <w:pPr>
        <w:spacing w:after="0"/>
        <w:ind w:left="0"/>
        <w:jc w:val="both"/>
      </w:pPr>
      <w:r>
        <w:rPr>
          <w:rFonts w:ascii="Times New Roman"/>
          <w:b w:val="false"/>
          <w:i w:val="false"/>
          <w:color w:val="000000"/>
          <w:sz w:val="28"/>
        </w:rPr>
        <w:t>
      EDoc" xmlns:ds="http://www.w3.org/2000/09/xmldsig#" targetNamespace=</w:t>
      </w:r>
    </w:p>
    <w:p>
      <w:pPr>
        <w:spacing w:after="0"/>
        <w:ind w:left="0"/>
        <w:jc w:val="both"/>
      </w:pPr>
      <w:r>
        <w:rPr>
          <w:rFonts w:ascii="Times New Roman"/>
          <w:b w:val="false"/>
          <w:i w:val="false"/>
          <w:color w:val="000000"/>
          <w:sz w:val="28"/>
        </w:rPr>
        <w:t>
      "urn:EEC:SignedData:v1.0:EDoc" elementFormDefault="qualified"</w:t>
      </w:r>
    </w:p>
    <w:p>
      <w:pPr>
        <w:spacing w:after="0"/>
        <w:ind w:left="0"/>
        <w:jc w:val="both"/>
      </w:pPr>
      <w:r>
        <w:rPr>
          <w:rFonts w:ascii="Times New Roman"/>
          <w:b w:val="false"/>
          <w:i w:val="false"/>
          <w:color w:val="000000"/>
          <w:sz w:val="28"/>
        </w:rPr>
        <w:t>
      attributeFormDefault="unqualified"&gt;</w:t>
      </w:r>
    </w:p>
    <w:p>
      <w:pPr>
        <w:spacing w:after="0"/>
        <w:ind w:left="0"/>
        <w:jc w:val="both"/>
      </w:pPr>
      <w:r>
        <w:rPr>
          <w:rFonts w:ascii="Times New Roman"/>
          <w:b w:val="false"/>
          <w:i w:val="false"/>
          <w:color w:val="000000"/>
          <w:sz w:val="28"/>
        </w:rPr>
        <w:t>
       &lt;xs:import namespace="http://www.w3.org/2000/09/xmldsig#"</w:t>
      </w:r>
    </w:p>
    <w:p>
      <w:pPr>
        <w:spacing w:after="0"/>
        <w:ind w:left="0"/>
        <w:jc w:val="both"/>
      </w:pPr>
      <w:r>
        <w:rPr>
          <w:rFonts w:ascii="Times New Roman"/>
          <w:b w:val="false"/>
          <w:i w:val="false"/>
          <w:color w:val="000000"/>
          <w:sz w:val="28"/>
        </w:rPr>
        <w:t>
      schemaLocation=</w:t>
      </w:r>
    </w:p>
    <w:p>
      <w:pPr>
        <w:spacing w:after="0"/>
        <w:ind w:left="0"/>
        <w:jc w:val="both"/>
      </w:pPr>
      <w:r>
        <w:rPr>
          <w:rFonts w:ascii="Times New Roman"/>
          <w:b w:val="false"/>
          <w:i w:val="false"/>
          <w:color w:val="000000"/>
          <w:sz w:val="28"/>
        </w:rPr>
        <w:t>
      "http://www.w3.org/TR/2002/REC-xmldsig-core-20020212/xmldsig-core-</w:t>
      </w:r>
    </w:p>
    <w:p>
      <w:pPr>
        <w:spacing w:after="0"/>
        <w:ind w:left="0"/>
        <w:jc w:val="both"/>
      </w:pPr>
      <w:r>
        <w:rPr>
          <w:rFonts w:ascii="Times New Roman"/>
          <w:b w:val="false"/>
          <w:i w:val="false"/>
          <w:color w:val="000000"/>
          <w:sz w:val="28"/>
        </w:rPr>
        <w:t>
      schema.xsd#"/&gt;</w:t>
      </w:r>
    </w:p>
    <w:p>
      <w:pPr>
        <w:spacing w:after="0"/>
        <w:ind w:left="0"/>
        <w:jc w:val="both"/>
      </w:pPr>
      <w:r>
        <w:rPr>
          <w:rFonts w:ascii="Times New Roman"/>
          <w:b w:val="false"/>
          <w:i w:val="false"/>
          <w:color w:val="000000"/>
          <w:sz w:val="28"/>
        </w:rPr>
        <w:t>
       &lt;xs:element name="SignedDoc" type="doc:SignedDocType"&gt;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&lt;xs:documentation&gt;Электрондық құжат&lt;/xs:documentation&gt;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&lt;/xs:element&gt;</w:t>
      </w:r>
    </w:p>
    <w:p>
      <w:pPr>
        <w:spacing w:after="0"/>
        <w:ind w:left="0"/>
        <w:jc w:val="both"/>
      </w:pPr>
      <w:r>
        <w:rPr>
          <w:rFonts w:ascii="Times New Roman"/>
          <w:b w:val="false"/>
          <w:i w:val="false"/>
          <w:color w:val="000000"/>
          <w:sz w:val="28"/>
        </w:rPr>
        <w:t>
       &lt;xs:complexType name="SignedDocType"&gt;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&lt;xs:documentation&gt;деректер түрі " Электрондық құжат "&lt;/xs:</w:t>
      </w:r>
    </w:p>
    <w:p>
      <w:pPr>
        <w:spacing w:after="0"/>
        <w:ind w:left="0"/>
        <w:jc w:val="both"/>
      </w:pPr>
      <w:r>
        <w:rPr>
          <w:rFonts w:ascii="Times New Roman"/>
          <w:b w:val="false"/>
          <w:i w:val="false"/>
          <w:color w:val="000000"/>
          <w:sz w:val="28"/>
        </w:rPr>
        <w:t>
      documentation&gt;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&lt;xs:element name="Data"&gt;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&lt;xs:documentation&gt;Электрондық құжаттағы блог &lt;/xs:</w:t>
      </w:r>
    </w:p>
    <w:p>
      <w:pPr>
        <w:spacing w:after="0"/>
        <w:ind w:left="0"/>
        <w:jc w:val="both"/>
      </w:pPr>
      <w:r>
        <w:rPr>
          <w:rFonts w:ascii="Times New Roman"/>
          <w:b w:val="false"/>
          <w:i w:val="false"/>
          <w:color w:val="000000"/>
          <w:sz w:val="28"/>
        </w:rPr>
        <w:t>
      documentation&gt;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&lt;xs:complexContent&gt;</w:t>
      </w:r>
    </w:p>
    <w:p>
      <w:pPr>
        <w:spacing w:after="0"/>
        <w:ind w:left="0"/>
        <w:jc w:val="both"/>
      </w:pPr>
      <w:r>
        <w:rPr>
          <w:rFonts w:ascii="Times New Roman"/>
          <w:b w:val="false"/>
          <w:i w:val="false"/>
          <w:color w:val="000000"/>
          <w:sz w:val="28"/>
        </w:rPr>
        <w:t>
       &lt;xs:extension base="doc:DataType"&gt;</w:t>
      </w:r>
    </w:p>
    <w:p>
      <w:pPr>
        <w:spacing w:after="0"/>
        <w:ind w:left="0"/>
        <w:jc w:val="both"/>
      </w:pPr>
      <w:r>
        <w:rPr>
          <w:rFonts w:ascii="Times New Roman"/>
          <w:b w:val="false"/>
          <w:i w:val="false"/>
          <w:color w:val="000000"/>
          <w:sz w:val="28"/>
        </w:rPr>
        <w:t>
       &lt;xs:attribute name="Id" type="xs:ID" use="required"/&gt;</w:t>
      </w:r>
    </w:p>
    <w:p>
      <w:pPr>
        <w:spacing w:after="0"/>
        <w:ind w:left="0"/>
        <w:jc w:val="both"/>
      </w:pPr>
      <w:r>
        <w:rPr>
          <w:rFonts w:ascii="Times New Roman"/>
          <w:b w:val="false"/>
          <w:i w:val="false"/>
          <w:color w:val="000000"/>
          <w:sz w:val="28"/>
        </w:rPr>
        <w:t>
       &lt;/xs:extension&gt;</w:t>
      </w:r>
    </w:p>
    <w:p>
      <w:pPr>
        <w:spacing w:after="0"/>
        <w:ind w:left="0"/>
        <w:jc w:val="both"/>
      </w:pPr>
      <w:r>
        <w:rPr>
          <w:rFonts w:ascii="Times New Roman"/>
          <w:b w:val="false"/>
          <w:i w:val="false"/>
          <w:color w:val="000000"/>
          <w:sz w:val="28"/>
        </w:rPr>
        <w:t>
       &lt;/xs:complexContent&gt;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&lt;/xs:element&gt;</w:t>
      </w:r>
    </w:p>
    <w:p>
      <w:pPr>
        <w:spacing w:after="0"/>
        <w:ind w:left="0"/>
        <w:jc w:val="both"/>
      </w:pPr>
      <w:r>
        <w:rPr>
          <w:rFonts w:ascii="Times New Roman"/>
          <w:b w:val="false"/>
          <w:i w:val="false"/>
          <w:color w:val="000000"/>
          <w:sz w:val="28"/>
        </w:rPr>
        <w:t>
       &lt;xs:element ref="ds:Signature" minOccurs="0"&gt;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&lt;xs:documentation&gt; Сенім білдірілген үшінші тарап түбіртегі &lt;/xs:</w:t>
      </w:r>
    </w:p>
    <w:p>
      <w:pPr>
        <w:spacing w:after="0"/>
        <w:ind w:left="0"/>
        <w:jc w:val="both"/>
      </w:pPr>
      <w:r>
        <w:rPr>
          <w:rFonts w:ascii="Times New Roman"/>
          <w:b w:val="false"/>
          <w:i w:val="false"/>
          <w:color w:val="000000"/>
          <w:sz w:val="28"/>
        </w:rPr>
        <w:t>
      documentation&gt;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&lt;/xs:element&gt;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&lt;xs:complexType name="DataType"&gt;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&lt;xs:documentation&gt; Электрондық құжаттағы блогтың типі&lt;/xs:</w:t>
      </w:r>
    </w:p>
    <w:p>
      <w:pPr>
        <w:spacing w:after="0"/>
        <w:ind w:left="0"/>
        <w:jc w:val="both"/>
      </w:pPr>
      <w:r>
        <w:rPr>
          <w:rFonts w:ascii="Times New Roman"/>
          <w:b w:val="false"/>
          <w:i w:val="false"/>
          <w:color w:val="000000"/>
          <w:sz w:val="28"/>
        </w:rPr>
        <w:t>
      documentation&gt;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&lt;xs:element ref="ds:Signature" maxOccurs="unbounded"&gt;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&lt;xs:documentation&gt;Электрондық цифрлық қолтаңба (электрондық</w:t>
      </w:r>
    </w:p>
    <w:p>
      <w:pPr>
        <w:spacing w:after="0"/>
        <w:ind w:left="0"/>
        <w:jc w:val="both"/>
      </w:pPr>
      <w:r>
        <w:rPr>
          <w:rFonts w:ascii="Times New Roman"/>
          <w:b w:val="false"/>
          <w:i w:val="false"/>
          <w:color w:val="000000"/>
          <w:sz w:val="28"/>
        </w:rPr>
        <w:t>
      қолтаңба)&lt;/xs:documentation&gt;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&lt;/xs:element&gt;</w:t>
      </w:r>
    </w:p>
    <w:p>
      <w:pPr>
        <w:spacing w:after="0"/>
        <w:ind w:left="0"/>
        <w:jc w:val="both"/>
      </w:pPr>
      <w:r>
        <w:rPr>
          <w:rFonts w:ascii="Times New Roman"/>
          <w:b w:val="false"/>
          <w:i w:val="false"/>
          <w:color w:val="000000"/>
          <w:sz w:val="28"/>
        </w:rPr>
        <w:t>
       &lt;xs:element name="SignedContent"&gt;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&lt;xs:documentation&gt;Қол қоятын деректер блогы&lt;/xs:</w:t>
      </w:r>
    </w:p>
    <w:p>
      <w:pPr>
        <w:spacing w:after="0"/>
        <w:ind w:left="0"/>
        <w:jc w:val="both"/>
      </w:pPr>
      <w:r>
        <w:rPr>
          <w:rFonts w:ascii="Times New Roman"/>
          <w:b w:val="false"/>
          <w:i w:val="false"/>
          <w:color w:val="000000"/>
          <w:sz w:val="28"/>
        </w:rPr>
        <w:t>
      documentation&gt;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&lt;xs:any namespace="##any" processContents="lax" maxOccurs="</w:t>
      </w:r>
    </w:p>
    <w:p>
      <w:pPr>
        <w:spacing w:after="0"/>
        <w:ind w:left="0"/>
        <w:jc w:val="both"/>
      </w:pPr>
      <w:r>
        <w:rPr>
          <w:rFonts w:ascii="Times New Roman"/>
          <w:b w:val="false"/>
          <w:i w:val="false"/>
          <w:color w:val="000000"/>
          <w:sz w:val="28"/>
        </w:rPr>
        <w:t>
      unbounded"&gt;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&lt;xs:documentation&gt;Электрондық құжаттар (мәліметтер)</w:t>
      </w:r>
    </w:p>
    <w:p>
      <w:pPr>
        <w:spacing w:after="0"/>
        <w:ind w:left="0"/>
        <w:jc w:val="both"/>
      </w:pPr>
      <w:r>
        <w:rPr>
          <w:rFonts w:ascii="Times New Roman"/>
          <w:b w:val="false"/>
          <w:i w:val="false"/>
          <w:color w:val="000000"/>
          <w:sz w:val="28"/>
        </w:rPr>
        <w:t>
      түрлерінің құрылымы&lt;/xs:documentation&gt;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&lt;/xs:any&gt;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&lt;xs:attribute name="Id" type="xs:ID" use="required"&gt;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&lt;xs:documentation&gt; қол қойылатын деректер блогының атрибут-</w:t>
      </w:r>
    </w:p>
    <w:p>
      <w:pPr>
        <w:spacing w:after="0"/>
        <w:ind w:left="0"/>
        <w:jc w:val="both"/>
      </w:pPr>
      <w:r>
        <w:rPr>
          <w:rFonts w:ascii="Times New Roman"/>
          <w:b w:val="false"/>
          <w:i w:val="false"/>
          <w:color w:val="000000"/>
          <w:sz w:val="28"/>
        </w:rPr>
        <w:t>
      сәйкестендіргіші &lt;/xs:documentation&gt;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name="DocInstance" type="xs:anyURI" use="required"&gt;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&lt;xs:documentation&gt; Электрондық құжаттың бірегей</w:t>
      </w:r>
    </w:p>
    <w:p>
      <w:pPr>
        <w:spacing w:after="0"/>
        <w:ind w:left="0"/>
        <w:jc w:val="both"/>
      </w:pPr>
      <w:r>
        <w:rPr>
          <w:rFonts w:ascii="Times New Roman"/>
          <w:b w:val="false"/>
          <w:i w:val="false"/>
          <w:color w:val="000000"/>
          <w:sz w:val="28"/>
        </w:rPr>
        <w:t>
      идентификаторы&lt;/xs:documentation&gt;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&lt;/xs:element&gt;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&lt;/xs:schema&gt;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сенім </w:t>
            </w:r>
            <w:r>
              <w:br/>
            </w:r>
            <w:r>
              <w:rPr>
                <w:rFonts w:ascii="Times New Roman"/>
                <w:b w:val="false"/>
                <w:i w:val="false"/>
                <w:color w:val="000000"/>
                <w:sz w:val="20"/>
              </w:rPr>
              <w:t xml:space="preserve"> білдірілген үшінші тарапының </w:t>
            </w:r>
            <w:r>
              <w:br/>
            </w:r>
            <w:r>
              <w:rPr>
                <w:rFonts w:ascii="Times New Roman"/>
                <w:b w:val="false"/>
                <w:i w:val="false"/>
                <w:color w:val="000000"/>
                <w:sz w:val="20"/>
              </w:rPr>
              <w:t xml:space="preserve"> электрондық цифрлық </w:t>
            </w:r>
            <w:r>
              <w:br/>
            </w:r>
            <w:r>
              <w:rPr>
                <w:rFonts w:ascii="Times New Roman"/>
                <w:b w:val="false"/>
                <w:i w:val="false"/>
                <w:color w:val="000000"/>
                <w:sz w:val="20"/>
              </w:rPr>
              <w:t xml:space="preserve"> қолтаңбаның төлнұсқалығын </w:t>
            </w:r>
            <w:r>
              <w:br/>
            </w:r>
            <w:r>
              <w:rPr>
                <w:rFonts w:ascii="Times New Roman"/>
                <w:b w:val="false"/>
                <w:i w:val="false"/>
                <w:color w:val="000000"/>
                <w:sz w:val="20"/>
              </w:rPr>
              <w:t xml:space="preserve">растау қағидаларына </w:t>
            </w:r>
            <w:r>
              <w:br/>
            </w:r>
            <w:r>
              <w:rPr>
                <w:rFonts w:ascii="Times New Roman"/>
                <w:b w:val="false"/>
                <w:i w:val="false"/>
                <w:color w:val="000000"/>
                <w:sz w:val="20"/>
              </w:rPr>
              <w:t xml:space="preserve"> 4-қосымша</w:t>
            </w:r>
          </w:p>
        </w:tc>
      </w:tr>
    </w:tbl>
    <w:bookmarkStart w:name="z55" w:id="42"/>
    <w:p>
      <w:pPr>
        <w:spacing w:after="0"/>
        <w:ind w:left="0"/>
        <w:jc w:val="left"/>
      </w:pPr>
      <w:r>
        <w:rPr>
          <w:rFonts w:ascii="Times New Roman"/>
          <w:b/>
          <w:i w:val="false"/>
          <w:color w:val="000000"/>
        </w:rPr>
        <w:t xml:space="preserve"> Электрондық түбіртек</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3862"/>
        <w:gridCol w:w="2955"/>
        <w:gridCol w:w="4712"/>
        <w:gridCol w:w="330"/>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 алаңының атауы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 алаңының түрі</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Мағыналық мазмұны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Мiндеттiлiк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DVCSResponse(жауап), 1-жауаптың нұсқасы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dvCertInfo-&gt;version</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integer</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нұсқасы. Өздігінен-1</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dvCertInfo-&gt;dvReqInfo</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DVCSRequestInformation</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туралы ақпарат</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dvCertInfo-&gt;messageImprint</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DigestInfo</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салудан ақпаратқа хэш-мағынасы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dvCertInfo-&gt;serialNumber</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Integer</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Сұрау салудың бірегей сәйкестендіргіші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dvCertInfo-&gt;responseTime</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DVCSTime</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Таңдаудың бір мәнін қамтуы мүмкін – UTC бойынша уақыт (genTime), уақыт белгісі (timeStampToken)</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dvCertInfo-&gt;dvStatus</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PKIStatusInfo</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Жауаптың мәртебесі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dvCertInfo-&gt;policy</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PolicyInformation</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Жауаптың саясаты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dvCertInfo-&gt;reqSignature</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SignerInfos</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қолтаңбасы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dvCertInfo-&gt;certs</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TargetEtcChain </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куәліктері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dvCertInfo-&gt;extensions</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Extensions</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DVCSResponse(жауап), 2-жауаптың нұсқасы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dvErrorNote-&gt;transactionStatus</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PKIStatusInfo</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Жауаптың мәртебесі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dvErrorNote-&gt;transactionIdentifier</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GeneralName</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Транзакияның сәйкестендірігіші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сенім </w:t>
            </w:r>
            <w:r>
              <w:br/>
            </w:r>
            <w:r>
              <w:rPr>
                <w:rFonts w:ascii="Times New Roman"/>
                <w:b w:val="false"/>
                <w:i w:val="false"/>
                <w:color w:val="000000"/>
                <w:sz w:val="20"/>
              </w:rPr>
              <w:t xml:space="preserve"> білдірілген үшінші тарапының </w:t>
            </w:r>
            <w:r>
              <w:br/>
            </w:r>
            <w:r>
              <w:rPr>
                <w:rFonts w:ascii="Times New Roman"/>
                <w:b w:val="false"/>
                <w:i w:val="false"/>
                <w:color w:val="000000"/>
                <w:sz w:val="20"/>
              </w:rPr>
              <w:t xml:space="preserve"> электрондық цифрлық </w:t>
            </w:r>
            <w:r>
              <w:br/>
            </w:r>
            <w:r>
              <w:rPr>
                <w:rFonts w:ascii="Times New Roman"/>
                <w:b w:val="false"/>
                <w:i w:val="false"/>
                <w:color w:val="000000"/>
                <w:sz w:val="20"/>
              </w:rPr>
              <w:t xml:space="preserve"> қолтаңбаның төлнұсқалығын </w:t>
            </w:r>
            <w:r>
              <w:br/>
            </w:r>
            <w:r>
              <w:rPr>
                <w:rFonts w:ascii="Times New Roman"/>
                <w:b w:val="false"/>
                <w:i w:val="false"/>
                <w:color w:val="000000"/>
                <w:sz w:val="20"/>
              </w:rPr>
              <w:t xml:space="preserve">растау қағидаларына </w:t>
            </w:r>
            <w:r>
              <w:br/>
            </w:r>
            <w:r>
              <w:rPr>
                <w:rFonts w:ascii="Times New Roman"/>
                <w:b w:val="false"/>
                <w:i w:val="false"/>
                <w:color w:val="000000"/>
                <w:sz w:val="20"/>
              </w:rPr>
              <w:t xml:space="preserve">5-қосымша </w:t>
            </w:r>
          </w:p>
        </w:tc>
      </w:tr>
    </w:tbl>
    <w:bookmarkStart w:name="z57" w:id="43"/>
    <w:p>
      <w:pPr>
        <w:spacing w:after="0"/>
        <w:ind w:left="0"/>
        <w:jc w:val="left"/>
      </w:pPr>
      <w:r>
        <w:rPr>
          <w:rFonts w:ascii="Times New Roman"/>
          <w:b/>
          <w:i w:val="false"/>
          <w:color w:val="000000"/>
        </w:rPr>
        <w:t xml:space="preserve"> Түбіртектің негізгі деректемелерінің ақпараттық схемасы</w:t>
      </w:r>
    </w:p>
    <w:bookmarkEnd w:id="43"/>
    <w:p>
      <w:pPr>
        <w:spacing w:after="0"/>
        <w:ind w:left="0"/>
        <w:jc w:val="both"/>
      </w:pPr>
      <w:r>
        <w:rPr>
          <w:rFonts w:ascii="Times New Roman"/>
          <w:b w:val="false"/>
          <w:i w:val="false"/>
          <w:color w:val="000000"/>
          <w:sz w:val="28"/>
        </w:rPr>
        <w:t>
      &lt;?xml version="1.0" encoding="UTF-8"?&gt;</w:t>
      </w:r>
    </w:p>
    <w:p>
      <w:pPr>
        <w:spacing w:after="0"/>
        <w:ind w:left="0"/>
        <w:jc w:val="both"/>
      </w:pPr>
      <w:r>
        <w:rPr>
          <w:rFonts w:ascii="Times New Roman"/>
          <w:b w:val="false"/>
          <w:i w:val="false"/>
          <w:color w:val="000000"/>
          <w:sz w:val="28"/>
        </w:rPr>
        <w:t>
      &lt;xs:schema xmlns:xs="http://www.w3.org/2001/XMLSchema" xmlns:rcpt="urn:</w:t>
      </w:r>
    </w:p>
    <w:p>
      <w:pPr>
        <w:spacing w:after="0"/>
        <w:ind w:left="0"/>
        <w:jc w:val="both"/>
      </w:pPr>
      <w:r>
        <w:rPr>
          <w:rFonts w:ascii="Times New Roman"/>
          <w:b w:val="false"/>
          <w:i w:val="false"/>
          <w:color w:val="000000"/>
          <w:sz w:val="28"/>
        </w:rPr>
        <w:t>
      EEC:TTP:v1.0:receipt" targetNamespace="urn:EEC:TTP:v1.0:receipt"</w:t>
      </w:r>
    </w:p>
    <w:p>
      <w:pPr>
        <w:spacing w:after="0"/>
        <w:ind w:left="0"/>
        <w:jc w:val="both"/>
      </w:pPr>
      <w:r>
        <w:rPr>
          <w:rFonts w:ascii="Times New Roman"/>
          <w:b w:val="false"/>
          <w:i w:val="false"/>
          <w:color w:val="000000"/>
          <w:sz w:val="28"/>
        </w:rPr>
        <w:t>
      elementFormDefault="qualified" attributeFormDefault="unqualified"&gt;</w:t>
      </w:r>
    </w:p>
    <w:p>
      <w:pPr>
        <w:spacing w:after="0"/>
        <w:ind w:left="0"/>
        <w:jc w:val="both"/>
      </w:pPr>
      <w:r>
        <w:rPr>
          <w:rFonts w:ascii="Times New Roman"/>
          <w:b w:val="false"/>
          <w:i w:val="false"/>
          <w:color w:val="000000"/>
          <w:sz w:val="28"/>
        </w:rPr>
        <w:t>
       &lt;xs:element name="Receipt" type="rcpt:ReceiptType"&gt;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&lt;xs:documentation&gt;түбіртектің негізгі деректемелер блогы&lt;/xs:</w:t>
      </w:r>
    </w:p>
    <w:p>
      <w:pPr>
        <w:spacing w:after="0"/>
        <w:ind w:left="0"/>
        <w:jc w:val="both"/>
      </w:pPr>
      <w:r>
        <w:rPr>
          <w:rFonts w:ascii="Times New Roman"/>
          <w:b w:val="false"/>
          <w:i w:val="false"/>
          <w:color w:val="000000"/>
          <w:sz w:val="28"/>
        </w:rPr>
        <w:t>
      documentation&gt;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&lt;/xs:element&gt;</w:t>
      </w:r>
    </w:p>
    <w:p>
      <w:pPr>
        <w:spacing w:after="0"/>
        <w:ind w:left="0"/>
        <w:jc w:val="both"/>
      </w:pPr>
      <w:r>
        <w:rPr>
          <w:rFonts w:ascii="Times New Roman"/>
          <w:b w:val="false"/>
          <w:i w:val="false"/>
          <w:color w:val="000000"/>
          <w:sz w:val="28"/>
        </w:rPr>
        <w:t>
       &lt;xs:complexType name="ReceiptType"&gt;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&lt;xs:documentation&gt; түбіртектің негізгі деректемелер блогының типі&lt;</w:t>
      </w:r>
    </w:p>
    <w:p>
      <w:pPr>
        <w:spacing w:after="0"/>
        <w:ind w:left="0"/>
        <w:jc w:val="both"/>
      </w:pPr>
      <w:r>
        <w:rPr>
          <w:rFonts w:ascii="Times New Roman"/>
          <w:b w:val="false"/>
          <w:i w:val="false"/>
          <w:color w:val="000000"/>
          <w:sz w:val="28"/>
        </w:rPr>
        <w:t>
      /xs:documentation&gt;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&lt;xs:element name="ReceiptId" type="xs:anyURI"&gt;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&lt;xs:documentation&gt; құрылған түбіртектің бірегей сәйкестендіргіші &lt;</w:t>
      </w:r>
    </w:p>
    <w:p>
      <w:pPr>
        <w:spacing w:after="0"/>
        <w:ind w:left="0"/>
        <w:jc w:val="both"/>
      </w:pPr>
      <w:r>
        <w:rPr>
          <w:rFonts w:ascii="Times New Roman"/>
          <w:b w:val="false"/>
          <w:i w:val="false"/>
          <w:color w:val="000000"/>
          <w:sz w:val="28"/>
        </w:rPr>
        <w:t>
      /xs:documentation&gt;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&lt;/xs:element&gt;</w:t>
      </w:r>
    </w:p>
    <w:p>
      <w:pPr>
        <w:spacing w:after="0"/>
        <w:ind w:left="0"/>
        <w:jc w:val="both"/>
      </w:pPr>
      <w:r>
        <w:rPr>
          <w:rFonts w:ascii="Times New Roman"/>
          <w:b w:val="false"/>
          <w:i w:val="false"/>
          <w:color w:val="000000"/>
          <w:sz w:val="28"/>
        </w:rPr>
        <w:t>
       &lt;xs:element name="DocId" type="xs:anyURI"&gt;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&lt;xs:documentation&gt; Электрондық құжаттың сәйкестендіргіші &lt;/xs:</w:t>
      </w:r>
    </w:p>
    <w:p>
      <w:pPr>
        <w:spacing w:after="0"/>
        <w:ind w:left="0"/>
        <w:jc w:val="both"/>
      </w:pPr>
      <w:r>
        <w:rPr>
          <w:rFonts w:ascii="Times New Roman"/>
          <w:b w:val="false"/>
          <w:i w:val="false"/>
          <w:color w:val="000000"/>
          <w:sz w:val="28"/>
        </w:rPr>
        <w:t>
      documentation&gt;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&lt;/xs:element&gt;</w:t>
      </w:r>
    </w:p>
    <w:p>
      <w:pPr>
        <w:spacing w:after="0"/>
        <w:ind w:left="0"/>
        <w:jc w:val="both"/>
      </w:pPr>
      <w:r>
        <w:rPr>
          <w:rFonts w:ascii="Times New Roman"/>
          <w:b w:val="false"/>
          <w:i w:val="false"/>
          <w:color w:val="000000"/>
          <w:sz w:val="28"/>
        </w:rPr>
        <w:t>
       &lt;xs:element name="Report"&gt;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&lt;xs:documentation&gt; Тексеру нәтижесінің мәлімдемелер блогы &lt;/xs:</w:t>
      </w:r>
    </w:p>
    <w:p>
      <w:pPr>
        <w:spacing w:after="0"/>
        <w:ind w:left="0"/>
        <w:jc w:val="both"/>
      </w:pPr>
      <w:r>
        <w:rPr>
          <w:rFonts w:ascii="Times New Roman"/>
          <w:b w:val="false"/>
          <w:i w:val="false"/>
          <w:color w:val="000000"/>
          <w:sz w:val="28"/>
        </w:rPr>
        <w:t>
      documentation&gt;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&lt;xs:choice maxOccurs="unbounded"&gt;</w:t>
      </w:r>
    </w:p>
    <w:p>
      <w:pPr>
        <w:spacing w:after="0"/>
        <w:ind w:left="0"/>
        <w:jc w:val="both"/>
      </w:pPr>
      <w:r>
        <w:rPr>
          <w:rFonts w:ascii="Times New Roman"/>
          <w:b w:val="false"/>
          <w:i w:val="false"/>
          <w:color w:val="000000"/>
          <w:sz w:val="28"/>
        </w:rPr>
        <w:t>
       &lt;xs:element name="Success" type="rcpt:SuccessType"/&gt;</w:t>
      </w:r>
    </w:p>
    <w:p>
      <w:pPr>
        <w:spacing w:after="0"/>
        <w:ind w:left="0"/>
        <w:jc w:val="both"/>
      </w:pPr>
      <w:r>
        <w:rPr>
          <w:rFonts w:ascii="Times New Roman"/>
          <w:b w:val="false"/>
          <w:i w:val="false"/>
          <w:color w:val="000000"/>
          <w:sz w:val="28"/>
        </w:rPr>
        <w:t>
       &lt;xs:element name="Error" type="rcpt:ErrorType"/&gt;</w:t>
      </w:r>
    </w:p>
    <w:p>
      <w:pPr>
        <w:spacing w:after="0"/>
        <w:ind w:left="0"/>
        <w:jc w:val="both"/>
      </w:pPr>
      <w:r>
        <w:rPr>
          <w:rFonts w:ascii="Times New Roman"/>
          <w:b w:val="false"/>
          <w:i w:val="false"/>
          <w:color w:val="000000"/>
          <w:sz w:val="28"/>
        </w:rPr>
        <w:t>
       &lt;/xs:choice&gt;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&lt;/xs:element&gt;</w:t>
      </w:r>
    </w:p>
    <w:p>
      <w:pPr>
        <w:spacing w:after="0"/>
        <w:ind w:left="0"/>
        <w:jc w:val="both"/>
      </w:pPr>
      <w:r>
        <w:rPr>
          <w:rFonts w:ascii="Times New Roman"/>
          <w:b w:val="false"/>
          <w:i w:val="false"/>
          <w:color w:val="000000"/>
          <w:sz w:val="28"/>
        </w:rPr>
        <w:t>
       &lt;xs:element name="AttachedData" minOccurs="0"&gt;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&lt;xs:documentation&gt; XML форматындағы қосымша мәлімдемелер</w:t>
      </w:r>
    </w:p>
    <w:p>
      <w:pPr>
        <w:spacing w:after="0"/>
        <w:ind w:left="0"/>
        <w:jc w:val="both"/>
      </w:pPr>
      <w:r>
        <w:rPr>
          <w:rFonts w:ascii="Times New Roman"/>
          <w:b w:val="false"/>
          <w:i w:val="false"/>
          <w:color w:val="000000"/>
          <w:sz w:val="28"/>
        </w:rPr>
        <w:t>
      блогы&lt;/xs:documentation&gt;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&lt;xs:any namespace="##any" processContents="lax" maxOccurs="</w:t>
      </w:r>
    </w:p>
    <w:p>
      <w:pPr>
        <w:spacing w:after="0"/>
        <w:ind w:left="0"/>
        <w:jc w:val="both"/>
      </w:pPr>
      <w:r>
        <w:rPr>
          <w:rFonts w:ascii="Times New Roman"/>
          <w:b w:val="false"/>
          <w:i w:val="false"/>
          <w:color w:val="000000"/>
          <w:sz w:val="28"/>
        </w:rPr>
        <w:t>
      unbounded"/&gt;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&lt;/xs:element&gt;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&lt;xs:attribute name="Id" type="xs:ID" use="required"/&gt;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&lt;xs:complexType name="BaseReportType"&gt;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&lt;xs:documentation&gt; элементтің базалық типі – тексеру туралы есеп&lt;/xs:</w:t>
      </w:r>
    </w:p>
    <w:p>
      <w:pPr>
        <w:spacing w:after="0"/>
        <w:ind w:left="0"/>
        <w:jc w:val="both"/>
      </w:pPr>
      <w:r>
        <w:rPr>
          <w:rFonts w:ascii="Times New Roman"/>
          <w:b w:val="false"/>
          <w:i w:val="false"/>
          <w:color w:val="000000"/>
          <w:sz w:val="28"/>
        </w:rPr>
        <w:t>
      documentation&gt;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&lt;xs:attribute name="Reference" type="xs:anyURI" use="optional"/&gt;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&lt;xs:complexType name="SuccessType"&gt;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&lt;xs:documentation&gt; СбҮТ тексерісі сәтті өткенін көрсететін элементтің</w:t>
      </w:r>
    </w:p>
    <w:p>
      <w:pPr>
        <w:spacing w:after="0"/>
        <w:ind w:left="0"/>
        <w:jc w:val="both"/>
      </w:pPr>
      <w:r>
        <w:rPr>
          <w:rFonts w:ascii="Times New Roman"/>
          <w:b w:val="false"/>
          <w:i w:val="false"/>
          <w:color w:val="000000"/>
          <w:sz w:val="28"/>
        </w:rPr>
        <w:t>
      типі&lt;/xs:documentation&gt;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&lt;xs:complexContent&gt;</w:t>
      </w:r>
    </w:p>
    <w:p>
      <w:pPr>
        <w:spacing w:after="0"/>
        <w:ind w:left="0"/>
        <w:jc w:val="both"/>
      </w:pPr>
      <w:r>
        <w:rPr>
          <w:rFonts w:ascii="Times New Roman"/>
          <w:b w:val="false"/>
          <w:i w:val="false"/>
          <w:color w:val="000000"/>
          <w:sz w:val="28"/>
        </w:rPr>
        <w:t>
       &lt;xs:extension base="rcpt:BaseReportType"/&gt;</w:t>
      </w:r>
    </w:p>
    <w:p>
      <w:pPr>
        <w:spacing w:after="0"/>
        <w:ind w:left="0"/>
        <w:jc w:val="both"/>
      </w:pPr>
      <w:r>
        <w:rPr>
          <w:rFonts w:ascii="Times New Roman"/>
          <w:b w:val="false"/>
          <w:i w:val="false"/>
          <w:color w:val="000000"/>
          <w:sz w:val="28"/>
        </w:rPr>
        <w:t>
       &lt;/xs:complexContent&gt;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&lt;xs:complexType name="ErrorType"&gt;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&lt;xs:documentation&gt;қате сипаттамасының контейнер типі &lt;/xs:</w:t>
      </w:r>
    </w:p>
    <w:p>
      <w:pPr>
        <w:spacing w:after="0"/>
        <w:ind w:left="0"/>
        <w:jc w:val="both"/>
      </w:pPr>
      <w:r>
        <w:rPr>
          <w:rFonts w:ascii="Times New Roman"/>
          <w:b w:val="false"/>
          <w:i w:val="false"/>
          <w:color w:val="000000"/>
          <w:sz w:val="28"/>
        </w:rPr>
        <w:t>
      documentation&gt;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&lt;xs:complexContent&gt;</w:t>
      </w:r>
    </w:p>
    <w:p>
      <w:pPr>
        <w:spacing w:after="0"/>
        <w:ind w:left="0"/>
        <w:jc w:val="both"/>
      </w:pPr>
      <w:r>
        <w:rPr>
          <w:rFonts w:ascii="Times New Roman"/>
          <w:b w:val="false"/>
          <w:i w:val="false"/>
          <w:color w:val="000000"/>
          <w:sz w:val="28"/>
        </w:rPr>
        <w:t>
       &lt;xs:extension base="rcpt:BaseReportType"&gt;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&lt;xs:element name="ReasonCode"&gt;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&lt;xs:documentation&gt;Қате коды&lt;/xs:documentation&gt;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&lt;xs:enumeration value="Signature.Error"/&gt;</w:t>
      </w:r>
    </w:p>
    <w:p>
      <w:pPr>
        <w:spacing w:after="0"/>
        <w:ind w:left="0"/>
        <w:jc w:val="both"/>
      </w:pPr>
      <w:r>
        <w:rPr>
          <w:rFonts w:ascii="Times New Roman"/>
          <w:b w:val="false"/>
          <w:i w:val="false"/>
          <w:color w:val="000000"/>
          <w:sz w:val="28"/>
        </w:rPr>
        <w:t>
       &lt;xs:enumeration value="Signature.BadCertificate"/&gt;</w:t>
      </w:r>
    </w:p>
    <w:p>
      <w:pPr>
        <w:spacing w:after="0"/>
        <w:ind w:left="0"/>
        <w:jc w:val="both"/>
      </w:pPr>
      <w:r>
        <w:rPr>
          <w:rFonts w:ascii="Times New Roman"/>
          <w:b w:val="false"/>
          <w:i w:val="false"/>
          <w:color w:val="000000"/>
          <w:sz w:val="28"/>
        </w:rPr>
        <w:t>
       &lt;xs:enumeration value="Document.AuthenticityError"/&gt;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&lt;/xs:element&gt;</w:t>
      </w:r>
    </w:p>
    <w:p>
      <w:pPr>
        <w:spacing w:after="0"/>
        <w:ind w:left="0"/>
        <w:jc w:val="both"/>
      </w:pPr>
      <w:r>
        <w:rPr>
          <w:rFonts w:ascii="Times New Roman"/>
          <w:b w:val="false"/>
          <w:i w:val="false"/>
          <w:color w:val="000000"/>
          <w:sz w:val="28"/>
        </w:rPr>
        <w:t>
       &lt;xs:element name="ReasonText" type="xs:string" &gt;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&lt;xs:documentation&gt; Қатенің мәтіндік сипаттамасы&lt;/xs:</w:t>
      </w:r>
    </w:p>
    <w:p>
      <w:pPr>
        <w:spacing w:after="0"/>
        <w:ind w:left="0"/>
        <w:jc w:val="both"/>
      </w:pPr>
      <w:r>
        <w:rPr>
          <w:rFonts w:ascii="Times New Roman"/>
          <w:b w:val="false"/>
          <w:i w:val="false"/>
          <w:color w:val="000000"/>
          <w:sz w:val="28"/>
        </w:rPr>
        <w:t>
      documentation&gt;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&lt;/xs:element&gt;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&lt;/xs:extension&gt;</w:t>
      </w:r>
    </w:p>
    <w:p>
      <w:pPr>
        <w:spacing w:after="0"/>
        <w:ind w:left="0"/>
        <w:jc w:val="both"/>
      </w:pPr>
      <w:r>
        <w:rPr>
          <w:rFonts w:ascii="Times New Roman"/>
          <w:b w:val="false"/>
          <w:i w:val="false"/>
          <w:color w:val="000000"/>
          <w:sz w:val="28"/>
        </w:rPr>
        <w:t>
       &lt;/xs:complexContent&gt;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&lt;/xs:schema&gt;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