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2a1b" w14:textId="d892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көрсету және оның көрсетiлетiн қызметтердi өткiзуден түскен ақшаны жұмсау қағидаларын бекiту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 наурыздағы № 4-6/181 бұйрығы. Қазақстан Республикасының Әділет министрлігінде 2015 жылы 2 сәуірде № 10618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кодексiнiң 70-бабы </w:t>
      </w:r>
      <w:r>
        <w:rPr>
          <w:rFonts w:ascii="Times New Roman"/>
          <w:b w:val="false"/>
          <w:i w:val="false"/>
          <w:color w:val="000000"/>
          <w:sz w:val="28"/>
        </w:rPr>
        <w:t>2-тармағына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13-1-бабы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24.12.2019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көрсету және оның көрсетiлетiн қызметтердi өткiзуден түскен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Өсімдік шаруашылығы өнімдерін өндіру мен қайта өңдеу және фитосанитариялық қауіпсіздік департаменті заңнамада белгіленген тәртіпен:</w:t>
      </w:r>
    </w:p>
    <w:bookmarkEnd w:id="2"/>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2015 жылғы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 наурыздағы</w:t>
            </w:r>
            <w:r>
              <w:br/>
            </w:r>
            <w:r>
              <w:rPr>
                <w:rFonts w:ascii="Times New Roman"/>
                <w:b w:val="false"/>
                <w:i w:val="false"/>
                <w:color w:val="000000"/>
                <w:sz w:val="20"/>
              </w:rPr>
              <w:t>№ 4-6/181 бұйрығымен</w:t>
            </w:r>
            <w:r>
              <w:br/>
            </w:r>
            <w:r>
              <w:rPr>
                <w:rFonts w:ascii="Times New Roman"/>
                <w:b w:val="false"/>
                <w:i w:val="false"/>
                <w:color w:val="000000"/>
                <w:sz w:val="20"/>
              </w:rPr>
              <w:t>бекiтiлген</w:t>
            </w:r>
          </w:p>
        </w:tc>
      </w:tr>
    </w:tbl>
    <w:bookmarkStart w:name="z6" w:id="4"/>
    <w:p>
      <w:pPr>
        <w:spacing w:after="0"/>
        <w:ind w:left="0"/>
        <w:jc w:val="left"/>
      </w:pPr>
      <w:r>
        <w:rPr>
          <w:rFonts w:ascii="Times New Roman"/>
          <w:b/>
          <w:i w:val="false"/>
          <w:color w:val="000000"/>
        </w:rPr>
        <w:t xml:space="preserve"> 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көрсету және оның көрсетiлетiн қызметтердi өткiзуден түскен ақшаны жұмсау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Ауыл шаруашылығы өндірісіне агрохимиялық қызмет көрсету саласындағы мемлекеттiк мекеменiң көрсетiлетiн қызметтердi өткiзу бойынша ақылы қызмет түрлерiн көрсету және оның көрсетiлетiн қызметтердi сатудан түскен ақшаны жұмсау қағидалары (бұдан әрi – Қағидалар) Қазақстан Республикасының Бюджет кодексiнiң 70-бабы </w:t>
      </w:r>
      <w:r>
        <w:rPr>
          <w:rFonts w:ascii="Times New Roman"/>
          <w:b w:val="false"/>
          <w:i w:val="false"/>
          <w:color w:val="000000"/>
          <w:sz w:val="28"/>
        </w:rPr>
        <w:t>2-тармағына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13-1-бабы </w:t>
      </w:r>
      <w:r>
        <w:rPr>
          <w:rFonts w:ascii="Times New Roman"/>
          <w:b w:val="false"/>
          <w:i w:val="false"/>
          <w:color w:val="000000"/>
          <w:sz w:val="28"/>
        </w:rPr>
        <w:t>3-тармағына</w:t>
      </w:r>
      <w:r>
        <w:rPr>
          <w:rFonts w:ascii="Times New Roman"/>
          <w:b w:val="false"/>
          <w:i w:val="false"/>
          <w:color w:val="000000"/>
          <w:sz w:val="28"/>
        </w:rPr>
        <w:t xml:space="preserve"> сәйкес әзiрлендi және ауыл шаруашылығы өндірісіне агрохимиялық қызмет көрсету саласындағы мемлекеттiк мекеменiң көрсетiлетiн қызметтердi өткiзу бойынша ақылы қызмет түрлерiн көрсету және оның көрсетiлетiн қызметтердi өткізуден түскен ақшаны жұмсау тәртiбiн анықтайды.</w:t>
      </w:r>
    </w:p>
    <w:bookmarkEnd w:id="6"/>
    <w:bookmarkStart w:name="z9" w:id="7"/>
    <w:p>
      <w:pPr>
        <w:spacing w:after="0"/>
        <w:ind w:left="0"/>
        <w:jc w:val="both"/>
      </w:pPr>
      <w:r>
        <w:rPr>
          <w:rFonts w:ascii="Times New Roman"/>
          <w:b w:val="false"/>
          <w:i w:val="false"/>
          <w:color w:val="000000"/>
          <w:sz w:val="28"/>
        </w:rPr>
        <w:t>
      2. Осы Қағидалардың әрекетi ауыл шаруашылығы өндірісіне агрохимиялық қызмет көрсету саласында қызметiн жүзеге асыратын мемлекеттiк мекемеге (бұдан әрi – мемлекеттiк мекеме) қолданылады.</w:t>
      </w:r>
    </w:p>
    <w:bookmarkEnd w:id="7"/>
    <w:bookmarkStart w:name="z10" w:id="8"/>
    <w:p>
      <w:pPr>
        <w:spacing w:after="0"/>
        <w:ind w:left="0"/>
        <w:jc w:val="both"/>
      </w:pPr>
      <w:r>
        <w:rPr>
          <w:rFonts w:ascii="Times New Roman"/>
          <w:b w:val="false"/>
          <w:i w:val="false"/>
          <w:color w:val="000000"/>
          <w:sz w:val="28"/>
        </w:rPr>
        <w:t>
      3. Мемлекеттік мекеме:</w:t>
      </w:r>
    </w:p>
    <w:bookmarkEnd w:id="8"/>
    <w:p>
      <w:pPr>
        <w:spacing w:after="0"/>
        <w:ind w:left="0"/>
        <w:jc w:val="both"/>
      </w:pPr>
      <w:r>
        <w:rPr>
          <w:rFonts w:ascii="Times New Roman"/>
          <w:b w:val="false"/>
          <w:i w:val="false"/>
          <w:color w:val="000000"/>
          <w:sz w:val="28"/>
        </w:rPr>
        <w:t>
      1) топыраққа агрохимиялық зерттеп-қарау жүргізу;</w:t>
      </w:r>
    </w:p>
    <w:p>
      <w:pPr>
        <w:spacing w:after="0"/>
        <w:ind w:left="0"/>
        <w:jc w:val="both"/>
      </w:pPr>
      <w:r>
        <w:rPr>
          <w:rFonts w:ascii="Times New Roman"/>
          <w:b w:val="false"/>
          <w:i w:val="false"/>
          <w:color w:val="000000"/>
          <w:sz w:val="28"/>
        </w:rPr>
        <w:t>
      2) өсімдік шаруашылығы өнімдері мен өңделген өнімдерінің сапасын бағалау;</w:t>
      </w:r>
    </w:p>
    <w:p>
      <w:pPr>
        <w:spacing w:after="0"/>
        <w:ind w:left="0"/>
        <w:jc w:val="both"/>
      </w:pPr>
      <w:r>
        <w:rPr>
          <w:rFonts w:ascii="Times New Roman"/>
          <w:b w:val="false"/>
          <w:i w:val="false"/>
          <w:color w:val="000000"/>
          <w:sz w:val="28"/>
        </w:rPr>
        <w:t>
      3) жер учаскелерінің иелері мен жер пайдаланушылардың өтініші бойынша топырақтың құрамындағы макро-, микроэлементтерге, ауыр металдарға, су сорындысына қосымша зерттеп-қарау жүргізу;</w:t>
      </w:r>
    </w:p>
    <w:p>
      <w:pPr>
        <w:spacing w:after="0"/>
        <w:ind w:left="0"/>
        <w:jc w:val="both"/>
      </w:pPr>
      <w:r>
        <w:rPr>
          <w:rFonts w:ascii="Times New Roman"/>
          <w:b w:val="false"/>
          <w:i w:val="false"/>
          <w:color w:val="000000"/>
          <w:sz w:val="28"/>
        </w:rPr>
        <w:t>
      4) сынақтан өткізу нәтижелері бойынша қорытынды бере отырып, аспаптар мен зертхана жабдығын, агрохимия саласындағы химиялық талдау әдістемелерін байқаудан өткізу;</w:t>
      </w:r>
    </w:p>
    <w:p>
      <w:pPr>
        <w:spacing w:after="0"/>
        <w:ind w:left="0"/>
        <w:jc w:val="both"/>
      </w:pPr>
      <w:r>
        <w:rPr>
          <w:rFonts w:ascii="Times New Roman"/>
          <w:b w:val="false"/>
          <w:i w:val="false"/>
          <w:color w:val="000000"/>
          <w:sz w:val="28"/>
        </w:rPr>
        <w:t>
      5) топыраққа, өсімдік шаруашылығы өнімдері мен өңделген өнімдеріне химиялық талдау жүргізудің, тыңайтқыштар жүйесін жасаудың, жер учаскелерін пайдаланудың әдістері мен қағидалары жөнінде консультациялық қызметтер көрсету бойынша ақылы қызмет түрлерін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24.12.2019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Ақылы қызмет көpceту жеке және заңды тұлғалармен шарттық негiзде жүзеге асырылады.</w:t>
      </w:r>
    </w:p>
    <w:bookmarkEnd w:id="9"/>
    <w:bookmarkStart w:name="z12" w:id="10"/>
    <w:p>
      <w:pPr>
        <w:spacing w:after="0"/>
        <w:ind w:left="0"/>
        <w:jc w:val="left"/>
      </w:pPr>
      <w:r>
        <w:rPr>
          <w:rFonts w:ascii="Times New Roman"/>
          <w:b/>
          <w:i w:val="false"/>
          <w:color w:val="000000"/>
        </w:rPr>
        <w:t xml:space="preserve"> 2. Ақылы қызмет түрлерін көрсетуді ұйымдастыру тәртібі</w:t>
      </w:r>
    </w:p>
    <w:bookmarkEnd w:id="10"/>
    <w:bookmarkStart w:name="z13" w:id="11"/>
    <w:p>
      <w:pPr>
        <w:spacing w:after="0"/>
        <w:ind w:left="0"/>
        <w:jc w:val="both"/>
      </w:pPr>
      <w:r>
        <w:rPr>
          <w:rFonts w:ascii="Times New Roman"/>
          <w:b w:val="false"/>
          <w:i w:val="false"/>
          <w:color w:val="000000"/>
          <w:sz w:val="28"/>
        </w:rPr>
        <w:t>
      5. Мемлекеттік мекеме өз қызметіне сәйкес көрсетілетін қызметтерді өткізу бойынша ақылы қызмет түрлерін жеке және заңды тұлғалардың еркін нысандағы жазбаша өтініші (бұдан әрі – өтініш) негізінде көрсетеді.</w:t>
      </w:r>
    </w:p>
    <w:bookmarkEnd w:id="11"/>
    <w:bookmarkStart w:name="z14" w:id="12"/>
    <w:p>
      <w:pPr>
        <w:spacing w:after="0"/>
        <w:ind w:left="0"/>
        <w:jc w:val="both"/>
      </w:pPr>
      <w:r>
        <w:rPr>
          <w:rFonts w:ascii="Times New Roman"/>
          <w:b w:val="false"/>
          <w:i w:val="false"/>
          <w:color w:val="000000"/>
          <w:sz w:val="28"/>
        </w:rPr>
        <w:t>
      6. Өтiнiштердi қабылдауды мемлекеттiк мекеменiң жауапты лауазымды тұлға жүзеге асырады.</w:t>
      </w:r>
    </w:p>
    <w:bookmarkEnd w:id="12"/>
    <w:bookmarkStart w:name="z15" w:id="13"/>
    <w:p>
      <w:pPr>
        <w:spacing w:after="0"/>
        <w:ind w:left="0"/>
        <w:jc w:val="both"/>
      </w:pPr>
      <w:r>
        <w:rPr>
          <w:rFonts w:ascii="Times New Roman"/>
          <w:b w:val="false"/>
          <w:i w:val="false"/>
          <w:color w:val="000000"/>
          <w:sz w:val="28"/>
        </w:rPr>
        <w:t>
      7. Өтiнiш төмендегiдей мәлiметтер көрсетiле отырып, өтiнiш берушiге өтініш қабылданғаны туралы қолхат берiлiп, осы Қағидаларға қосымшаға сәйкес нысандаға тiркеу журналында тiркеледi:</w:t>
      </w:r>
    </w:p>
    <w:bookmarkEnd w:id="13"/>
    <w:p>
      <w:pPr>
        <w:spacing w:after="0"/>
        <w:ind w:left="0"/>
        <w:jc w:val="both"/>
      </w:pPr>
      <w:r>
        <w:rPr>
          <w:rFonts w:ascii="Times New Roman"/>
          <w:b w:val="false"/>
          <w:i w:val="false"/>
          <w:color w:val="000000"/>
          <w:sz w:val="28"/>
        </w:rPr>
        <w:t>
      1) өтiнiш тiркелген нөмiр мен қабылданған күн;</w:t>
      </w:r>
    </w:p>
    <w:p>
      <w:pPr>
        <w:spacing w:after="0"/>
        <w:ind w:left="0"/>
        <w:jc w:val="both"/>
      </w:pPr>
      <w:r>
        <w:rPr>
          <w:rFonts w:ascii="Times New Roman"/>
          <w:b w:val="false"/>
          <w:i w:val="false"/>
          <w:color w:val="000000"/>
          <w:sz w:val="28"/>
        </w:rPr>
        <w:t>
      2) ақылы негiзде көрсетiлетiн қызметтi өткiзу бойынша қызмет түрi;</w:t>
      </w:r>
    </w:p>
    <w:p>
      <w:pPr>
        <w:spacing w:after="0"/>
        <w:ind w:left="0"/>
        <w:jc w:val="both"/>
      </w:pPr>
      <w:r>
        <w:rPr>
          <w:rFonts w:ascii="Times New Roman"/>
          <w:b w:val="false"/>
          <w:i w:val="false"/>
          <w:color w:val="000000"/>
          <w:sz w:val="28"/>
        </w:rPr>
        <w:t>
      3) өтiнiштi қабылдаған жауапты лауазымды тұлғаның тегi, аты, әкесiнiң аты (бар болған жағдайда).</w:t>
      </w:r>
    </w:p>
    <w:bookmarkStart w:name="z16" w:id="14"/>
    <w:p>
      <w:pPr>
        <w:spacing w:after="0"/>
        <w:ind w:left="0"/>
        <w:jc w:val="both"/>
      </w:pPr>
      <w:r>
        <w:rPr>
          <w:rFonts w:ascii="Times New Roman"/>
          <w:b w:val="false"/>
          <w:i w:val="false"/>
          <w:color w:val="000000"/>
          <w:sz w:val="28"/>
        </w:rPr>
        <w:t>
      8. Мемлекеттiк мекеме көрсететiн қызметтердi өткiзу бойынша ақылы қызмет түрлерiнің тізбесі, қажеттi құжаттардың тiзiмi, ұсынылатын көрсетiлетiн қызметтерге баға прейскуранты мемлекеттiк мекемеде көрнекi ақпарат орындарына орналастырылады, сондай-ақ бұқаралық ақпарат құралдарында жарияланады және Қазақстан Республикасы Ауыл шаруашылығы министрлігінің интернет-ресурста орналастырылады.</w:t>
      </w:r>
    </w:p>
    <w:bookmarkEnd w:id="14"/>
    <w:bookmarkStart w:name="z17" w:id="15"/>
    <w:p>
      <w:pPr>
        <w:spacing w:after="0"/>
        <w:ind w:left="0"/>
        <w:jc w:val="both"/>
      </w:pPr>
      <w:r>
        <w:rPr>
          <w:rFonts w:ascii="Times New Roman"/>
          <w:b w:val="false"/>
          <w:i w:val="false"/>
          <w:color w:val="000000"/>
          <w:sz w:val="28"/>
        </w:rPr>
        <w:t xml:space="preserve">
      9. Көрсетілетін қызметтерді өткізу бойынша ақылы қызмет түрлері демалыс және мереке күндерін қоспағанда,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мекемеде белгіленген күн тәртібіне сәйкес күн сайын ұсынылады.</w:t>
      </w:r>
    </w:p>
    <w:bookmarkEnd w:id="15"/>
    <w:bookmarkStart w:name="z18" w:id="16"/>
    <w:p>
      <w:pPr>
        <w:spacing w:after="0"/>
        <w:ind w:left="0"/>
        <w:jc w:val="both"/>
      </w:pPr>
      <w:r>
        <w:rPr>
          <w:rFonts w:ascii="Times New Roman"/>
          <w:b w:val="false"/>
          <w:i w:val="false"/>
          <w:color w:val="000000"/>
          <w:sz w:val="28"/>
        </w:rPr>
        <w:t>
      10. Көрсетілетін қызметтерді өткізу бойынша ақылы қызмет түрлерін ұсыну үшін күтуге тиісті жағдай жасалады.</w:t>
      </w:r>
    </w:p>
    <w:bookmarkEnd w:id="16"/>
    <w:bookmarkStart w:name="z19" w:id="17"/>
    <w:p>
      <w:pPr>
        <w:spacing w:after="0"/>
        <w:ind w:left="0"/>
        <w:jc w:val="left"/>
      </w:pPr>
      <w:r>
        <w:rPr>
          <w:rFonts w:ascii="Times New Roman"/>
          <w:b/>
          <w:i w:val="false"/>
          <w:color w:val="000000"/>
        </w:rPr>
        <w:t xml:space="preserve"> 3. Ақылы қызмет түрлерiн көрсетуден түскен ақшаны жұмсау тәртібі</w:t>
      </w:r>
    </w:p>
    <w:bookmarkEnd w:id="17"/>
    <w:bookmarkStart w:name="z20" w:id="18"/>
    <w:p>
      <w:pPr>
        <w:spacing w:after="0"/>
        <w:ind w:left="0"/>
        <w:jc w:val="both"/>
      </w:pPr>
      <w:r>
        <w:rPr>
          <w:rFonts w:ascii="Times New Roman"/>
          <w:b w:val="false"/>
          <w:i w:val="false"/>
          <w:color w:val="000000"/>
          <w:sz w:val="28"/>
        </w:rPr>
        <w:t xml:space="preserve">
      11. Көрсетiлетiн қызметтердi өткізуден түскен мемлекеттiк мекеменiң ақшасы көрсетiлетiн қызметтердi өткізуден түскен ақшаны есепке алу үшiн ашылған шотқа есепке алынады және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(Нормативтік құқықтық актілерді тіркеу реестрінде тіркелген № 994) бекітілген тәртіппен рәсімделген және ұсынылған төлеуге берілетін шот негізінде жұмсалады.</w:t>
      </w:r>
    </w:p>
    <w:bookmarkEnd w:id="18"/>
    <w:bookmarkStart w:name="z21" w:id="19"/>
    <w:p>
      <w:pPr>
        <w:spacing w:after="0"/>
        <w:ind w:left="0"/>
        <w:jc w:val="both"/>
      </w:pPr>
      <w:r>
        <w:rPr>
          <w:rFonts w:ascii="Times New Roman"/>
          <w:b w:val="false"/>
          <w:i w:val="false"/>
          <w:color w:val="000000"/>
          <w:sz w:val="28"/>
        </w:rPr>
        <w:t>
      12. Ауыл шаруашылығына агрохимиялық қызмет көрсету саласындағы мемлекеттiк мекеменiң көрсетiлетiн қызметтердi өткiзу бойынша ақылы қызмет түрлерін көрсетуден түсетін ақша мемлекеттік мекеменің көрсетiлетiн қызметтердi өткiзуден түскен ақшаның түсімдер мен жұмсалу жоспарлары бойынша жоспарланады және пайдаланылады.</w:t>
      </w:r>
    </w:p>
    <w:bookmarkEnd w:id="19"/>
    <w:p>
      <w:pPr>
        <w:spacing w:after="0"/>
        <w:ind w:left="0"/>
        <w:jc w:val="both"/>
      </w:pPr>
      <w:r>
        <w:rPr>
          <w:rFonts w:ascii="Times New Roman"/>
          <w:b w:val="false"/>
          <w:i w:val="false"/>
          <w:color w:val="000000"/>
          <w:sz w:val="28"/>
        </w:rPr>
        <w:t xml:space="preserve">
      Өз иелігінде қалатын ауыл шаруашылығына агрохимиялық қызмет көрсету саласындағы мемлекеттiк мекеменiң көрсетiлетiн қызметтердi өткiзуден түскен ақшаның түсімдер мен жұмсалу жоспарларын бюджеттік бағдарламалардың әкімшісі бекітеді және </w:t>
      </w:r>
      <w:r>
        <w:rPr>
          <w:rFonts w:ascii="Times New Roman"/>
          <w:b w:val="false"/>
          <w:i w:val="false"/>
          <w:color w:val="000000"/>
          <w:sz w:val="28"/>
        </w:rPr>
        <w:t>Бұйрықпен</w:t>
      </w:r>
      <w:r>
        <w:rPr>
          <w:rFonts w:ascii="Times New Roman"/>
          <w:b w:val="false"/>
          <w:i w:val="false"/>
          <w:color w:val="000000"/>
          <w:sz w:val="28"/>
        </w:rPr>
        <w:t xml:space="preserve"> бекітілген тәртіппен бюджетті атқару жөніндегі уәкілетті органға келісуге береді.</w:t>
      </w:r>
    </w:p>
    <w:bookmarkStart w:name="z22" w:id="20"/>
    <w:p>
      <w:pPr>
        <w:spacing w:after="0"/>
        <w:ind w:left="0"/>
        <w:jc w:val="both"/>
      </w:pPr>
      <w:r>
        <w:rPr>
          <w:rFonts w:ascii="Times New Roman"/>
          <w:b w:val="false"/>
          <w:i w:val="false"/>
          <w:color w:val="000000"/>
          <w:sz w:val="28"/>
        </w:rPr>
        <w:t>
      13. Мемлекеттiк мекеменiң көрсетiлетiн қызметтердi өткiзу бойынша ақылы қызмет түрлерін көрсетуден түсетін ақша қатаң түрде нысаналы мақсаты бойынша:</w:t>
      </w:r>
    </w:p>
    <w:bookmarkEnd w:id="20"/>
    <w:p>
      <w:pPr>
        <w:spacing w:after="0"/>
        <w:ind w:left="0"/>
        <w:jc w:val="both"/>
      </w:pPr>
      <w:r>
        <w:rPr>
          <w:rFonts w:ascii="Times New Roman"/>
          <w:b w:val="false"/>
          <w:i w:val="false"/>
          <w:color w:val="000000"/>
          <w:sz w:val="28"/>
        </w:rPr>
        <w:t>
      1) зертханалық зерттеулердi жүргiзуге;</w:t>
      </w:r>
    </w:p>
    <w:p>
      <w:pPr>
        <w:spacing w:after="0"/>
        <w:ind w:left="0"/>
        <w:jc w:val="both"/>
      </w:pPr>
      <w:r>
        <w:rPr>
          <w:rFonts w:ascii="Times New Roman"/>
          <w:b w:val="false"/>
          <w:i w:val="false"/>
          <w:color w:val="000000"/>
          <w:sz w:val="28"/>
        </w:rPr>
        <w:t>
      2) мемлекеттiк мекеменiң материалдық-техникалық базасын жарақтандыру үшiн техниканы, ауыл шаруашылығы, зертханалық құрал-жабдықтарды және тетiктердi сатып алуға;</w:t>
      </w:r>
    </w:p>
    <w:p>
      <w:pPr>
        <w:spacing w:after="0"/>
        <w:ind w:left="0"/>
        <w:jc w:val="both"/>
      </w:pPr>
      <w:r>
        <w:rPr>
          <w:rFonts w:ascii="Times New Roman"/>
          <w:b w:val="false"/>
          <w:i w:val="false"/>
          <w:color w:val="000000"/>
          <w:sz w:val="28"/>
        </w:rPr>
        <w:t>
      3) ауыл шаруашылығы өндірісіне агрохимиялық қызмет көрсету саласындағы ғылыми зерттеулердi жүргiзуге;</w:t>
      </w:r>
    </w:p>
    <w:p>
      <w:pPr>
        <w:spacing w:after="0"/>
        <w:ind w:left="0"/>
        <w:jc w:val="both"/>
      </w:pPr>
      <w:r>
        <w:rPr>
          <w:rFonts w:ascii="Times New Roman"/>
          <w:b w:val="false"/>
          <w:i w:val="false"/>
          <w:color w:val="000000"/>
          <w:sz w:val="28"/>
        </w:rPr>
        <w:t>
      4) ауыл шаруашылығы өндірісіне агрохимиялық қызмет көрсету саласында ауыл шаруашылығы және зертханалық жұмыстар жүргiзу үшiн мемлекеттiк мекеме тартатын штаттан тыс маусымдық мамандар мен жұмысшылардың қызметтерiне, еңбегiне ақы төлеуге;</w:t>
      </w:r>
    </w:p>
    <w:p>
      <w:pPr>
        <w:spacing w:after="0"/>
        <w:ind w:left="0"/>
        <w:jc w:val="both"/>
      </w:pPr>
      <w:r>
        <w:rPr>
          <w:rFonts w:ascii="Times New Roman"/>
          <w:b w:val="false"/>
          <w:i w:val="false"/>
          <w:color w:val="000000"/>
          <w:sz w:val="28"/>
        </w:rPr>
        <w:t>
      5) тауарлы материалдық құндылықтарды: жанар-жағармайды, химиялық реактивтердi, қосалқы бөлшектердi, байланыс құралдарын, метеорологиялық деректердi, еңбектi қорғауды, өрт қауiпсiздiгi мен гигиенаны қамтамасыз ету үшiн арнайы қорғану құралдарын, сондай-ақ мемлекеттiк мекеменiң ағымдағы мақсаттары үшiн қажетті заттар мен материалдарды сатып алуға;</w:t>
      </w:r>
    </w:p>
    <w:p>
      <w:pPr>
        <w:spacing w:after="0"/>
        <w:ind w:left="0"/>
        <w:jc w:val="both"/>
      </w:pPr>
      <w:r>
        <w:rPr>
          <w:rFonts w:ascii="Times New Roman"/>
          <w:b w:val="false"/>
          <w:i w:val="false"/>
          <w:color w:val="000000"/>
          <w:sz w:val="28"/>
        </w:rPr>
        <w:t>
      6) көлiк, байланыс қызметiне, коммуналдық қызметке, әкiмшiлiк және қойма үй-жайларын жалға алу, көлiк құралдарын техникалық байқау және мiндеттi сақтандыру, мемлекеттiк мекеменiң мамандандырылған жабдықтарын тексеру жөнiндегi қызметтерге ақы төлеуге;</w:t>
      </w:r>
    </w:p>
    <w:p>
      <w:pPr>
        <w:spacing w:after="0"/>
        <w:ind w:left="0"/>
        <w:jc w:val="both"/>
      </w:pPr>
      <w:r>
        <w:rPr>
          <w:rFonts w:ascii="Times New Roman"/>
          <w:b w:val="false"/>
          <w:i w:val="false"/>
          <w:color w:val="000000"/>
          <w:sz w:val="28"/>
        </w:rPr>
        <w:t>
      7) мемлекеттiк мекеменiң материалдарын толықтыру үшiн баспа басылымдарын, ғылыми, әдiстемелiк және арнайы әдебиеттердi сатып алуға;</w:t>
      </w:r>
    </w:p>
    <w:p>
      <w:pPr>
        <w:spacing w:after="0"/>
        <w:ind w:left="0"/>
        <w:jc w:val="both"/>
      </w:pPr>
      <w:r>
        <w:rPr>
          <w:rFonts w:ascii="Times New Roman"/>
          <w:b w:val="false"/>
          <w:i w:val="false"/>
          <w:color w:val="000000"/>
          <w:sz w:val="28"/>
        </w:rPr>
        <w:t>
      8) мемлекеттiк мекеменiң ғылыми, әдiстемелiк материалдарын және ресми бюллетендерiн шығаруға;</w:t>
      </w:r>
    </w:p>
    <w:p>
      <w:pPr>
        <w:spacing w:after="0"/>
        <w:ind w:left="0"/>
        <w:jc w:val="both"/>
      </w:pPr>
      <w:r>
        <w:rPr>
          <w:rFonts w:ascii="Times New Roman"/>
          <w:b w:val="false"/>
          <w:i w:val="false"/>
          <w:color w:val="000000"/>
          <w:sz w:val="28"/>
        </w:rPr>
        <w:t>
      9) мемлекеттiк мекеменiң мамандарын даярлауға және олардың бiлiктiлiгiн арттыруға;</w:t>
      </w:r>
    </w:p>
    <w:p>
      <w:pPr>
        <w:spacing w:after="0"/>
        <w:ind w:left="0"/>
        <w:jc w:val="both"/>
      </w:pPr>
      <w:r>
        <w:rPr>
          <w:rFonts w:ascii="Times New Roman"/>
          <w:b w:val="false"/>
          <w:i w:val="false"/>
          <w:color w:val="000000"/>
          <w:sz w:val="28"/>
        </w:rPr>
        <w:t>
      10) ауыл шаруашылығы өндірісіне агрохимиялық қызмет көрсету саласындағы нәтижелердiң деректерiн автоматты өңдеудi арнайы бағдарламалық қамтамасыз етудi сатып алуға және енгiзуге;</w:t>
      </w:r>
    </w:p>
    <w:p>
      <w:pPr>
        <w:spacing w:after="0"/>
        <w:ind w:left="0"/>
        <w:jc w:val="both"/>
      </w:pPr>
      <w:r>
        <w:rPr>
          <w:rFonts w:ascii="Times New Roman"/>
          <w:b w:val="false"/>
          <w:i w:val="false"/>
          <w:color w:val="000000"/>
          <w:sz w:val="28"/>
        </w:rPr>
        <w:t>
      11) мемлекеттiк мекеме үшiн шетелдiк хат-хабарлар мен ғылыми құжаттамалар аудармашыларының қызмет көрсетуiн сатып алуға;</w:t>
      </w:r>
    </w:p>
    <w:p>
      <w:pPr>
        <w:spacing w:after="0"/>
        <w:ind w:left="0"/>
        <w:jc w:val="both"/>
      </w:pPr>
      <w:r>
        <w:rPr>
          <w:rFonts w:ascii="Times New Roman"/>
          <w:b w:val="false"/>
          <w:i w:val="false"/>
          <w:color w:val="000000"/>
          <w:sz w:val="28"/>
        </w:rPr>
        <w:t>
      12) жарнамалау мен насихаттау жөнiндегi бұқаралық iс-шараларды өткiзуге (егiс күнi, семинарлар, көрмелер, саяхаттар мен тұсаукесерлер);</w:t>
      </w:r>
    </w:p>
    <w:p>
      <w:pPr>
        <w:spacing w:after="0"/>
        <w:ind w:left="0"/>
        <w:jc w:val="both"/>
      </w:pPr>
      <w:r>
        <w:rPr>
          <w:rFonts w:ascii="Times New Roman"/>
          <w:b w:val="false"/>
          <w:i w:val="false"/>
          <w:color w:val="000000"/>
          <w:sz w:val="28"/>
        </w:rPr>
        <w:t>
      13) мемлекеттiк мекеменiң жұмыс iстеуiне байланысты ғимараттарды, құрылыстарды және өзге де объектiлердi жөндеуге;</w:t>
      </w:r>
    </w:p>
    <w:p>
      <w:pPr>
        <w:spacing w:after="0"/>
        <w:ind w:left="0"/>
        <w:jc w:val="both"/>
      </w:pPr>
      <w:r>
        <w:rPr>
          <w:rFonts w:ascii="Times New Roman"/>
          <w:b w:val="false"/>
          <w:i w:val="false"/>
          <w:color w:val="000000"/>
          <w:sz w:val="28"/>
        </w:rPr>
        <w:t>
      14) мемлекеттiк мекеме қызметкерлерiнiң iссапар, оның iшiнде Қазақстан Республикасынан тыс жерлерге iссапар шығыстарына;</w:t>
      </w:r>
    </w:p>
    <w:p>
      <w:pPr>
        <w:spacing w:after="0"/>
        <w:ind w:left="0"/>
        <w:jc w:val="both"/>
      </w:pPr>
      <w:r>
        <w:rPr>
          <w:rFonts w:ascii="Times New Roman"/>
          <w:b w:val="false"/>
          <w:i w:val="false"/>
          <w:color w:val="000000"/>
          <w:sz w:val="28"/>
        </w:rPr>
        <w:t>
      15) мемлекеттiк мекеменiң қызметкерлерiн еңбек көрсеткiштерi үшiн көтермелеуге жұмсалады.</w:t>
      </w:r>
    </w:p>
    <w:bookmarkStart w:name="z23" w:id="21"/>
    <w:p>
      <w:pPr>
        <w:spacing w:after="0"/>
        <w:ind w:left="0"/>
        <w:jc w:val="both"/>
      </w:pPr>
      <w:r>
        <w:rPr>
          <w:rFonts w:ascii="Times New Roman"/>
          <w:b w:val="false"/>
          <w:i w:val="false"/>
          <w:color w:val="000000"/>
          <w:sz w:val="28"/>
        </w:rPr>
        <w:t xml:space="preserve">
      14. Мемлекеттiк мекеменiң қызметтердi өткізуден түсетін өз иелiгiнде қалатын ақшаны есепке алу және оның жұмсалуы туралы есептілік </w:t>
      </w:r>
      <w:r>
        <w:rPr>
          <w:rFonts w:ascii="Times New Roman"/>
          <w:b w:val="false"/>
          <w:i w:val="false"/>
          <w:color w:val="000000"/>
          <w:sz w:val="28"/>
        </w:rPr>
        <w:t>Бұйрықпен</w:t>
      </w:r>
      <w:r>
        <w:rPr>
          <w:rFonts w:ascii="Times New Roman"/>
          <w:b w:val="false"/>
          <w:i w:val="false"/>
          <w:color w:val="000000"/>
          <w:sz w:val="28"/>
        </w:rPr>
        <w:t xml:space="preserve"> бекітілген тәртіпке сәйкес жүзеге асырылады.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өндірісіне агрохимиялық</w:t>
            </w:r>
            <w:r>
              <w:br/>
            </w:r>
            <w:r>
              <w:rPr>
                <w:rFonts w:ascii="Times New Roman"/>
                <w:b w:val="false"/>
                <w:i w:val="false"/>
                <w:color w:val="000000"/>
                <w:sz w:val="20"/>
              </w:rPr>
              <w:t>қызмет көрсету саласындағы мемлекеттiк мекеменiң</w:t>
            </w:r>
            <w:r>
              <w:br/>
            </w:r>
            <w:r>
              <w:rPr>
                <w:rFonts w:ascii="Times New Roman"/>
                <w:b w:val="false"/>
                <w:i w:val="false"/>
                <w:color w:val="000000"/>
                <w:sz w:val="20"/>
              </w:rPr>
              <w:t>көрсетiлетін қызметтердi өткiзу бойынша ақылы</w:t>
            </w:r>
            <w:r>
              <w:br/>
            </w:r>
            <w:r>
              <w:rPr>
                <w:rFonts w:ascii="Times New Roman"/>
                <w:b w:val="false"/>
                <w:i w:val="false"/>
                <w:color w:val="000000"/>
                <w:sz w:val="20"/>
              </w:rPr>
              <w:t>қызмет түрлерiн көрсету және оның көрсетiлетiн</w:t>
            </w:r>
            <w:r>
              <w:br/>
            </w:r>
            <w:r>
              <w:rPr>
                <w:rFonts w:ascii="Times New Roman"/>
                <w:b w:val="false"/>
                <w:i w:val="false"/>
                <w:color w:val="000000"/>
                <w:sz w:val="20"/>
              </w:rPr>
              <w:t>қызметтердi өткiзуден түскен ақшаны</w:t>
            </w:r>
            <w:r>
              <w:br/>
            </w:r>
            <w:r>
              <w:rPr>
                <w:rFonts w:ascii="Times New Roman"/>
                <w:b w:val="false"/>
                <w:i w:val="false"/>
                <w:color w:val="000000"/>
                <w:sz w:val="20"/>
              </w:rPr>
              <w:t>жұмсау қағидаларына қосымша</w:t>
            </w:r>
          </w:p>
        </w:tc>
      </w:tr>
    </w:tbl>
    <w:p>
      <w:pPr>
        <w:spacing w:after="0"/>
        <w:ind w:left="0"/>
        <w:jc w:val="both"/>
      </w:pPr>
      <w:r>
        <w:rPr>
          <w:rFonts w:ascii="Times New Roman"/>
          <w:b w:val="false"/>
          <w:i w:val="false"/>
          <w:color w:val="000000"/>
          <w:sz w:val="28"/>
        </w:rPr>
        <w:t>
      Нысан</w:t>
      </w:r>
    </w:p>
    <w:bookmarkStart w:name="z25" w:id="22"/>
    <w:p>
      <w:pPr>
        <w:spacing w:after="0"/>
        <w:ind w:left="0"/>
        <w:jc w:val="left"/>
      </w:pPr>
      <w:r>
        <w:rPr>
          <w:rFonts w:ascii="Times New Roman"/>
          <w:b/>
          <w:i w:val="false"/>
          <w:color w:val="000000"/>
        </w:rPr>
        <w:t xml:space="preserve"> Тiркеу журналы/Журнал регистрации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377"/>
        <w:gridCol w:w="3356"/>
        <w:gridCol w:w="2581"/>
        <w:gridCol w:w="1406"/>
        <w:gridCol w:w="4000"/>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 регистрационный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p>
            <w:pPr>
              <w:spacing w:after="20"/>
              <w:ind w:left="20"/>
              <w:jc w:val="both"/>
            </w:pPr>
            <w:r>
              <w:rPr>
                <w:rFonts w:ascii="Times New Roman"/>
                <w:b w:val="false"/>
                <w:i w:val="false"/>
                <w:color w:val="000000"/>
                <w:sz w:val="20"/>
              </w:rPr>
              <w:t>
Дата приема</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немесе оның уәкілетті өкілінің тегі, аты, әкесінің аты (болған жағдайда)/ Фамилия, имя, отчество (при наличии) заявителя или его уполномоченного представителя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негiзде көрсетiлетiн қызметтi өткiзу бойынша қызмет түрi/Вид деятельности по реализации услуг, оказываемого на платной основе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берiлген құжаттардың саны мен атауы/ Количество и наименование приложенных документов</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қабылдаған жауапты лауазымды адамның тегі, аты, әкесінің аты (болған жағдайда) және қолы/Фамилия, имя, отчество (при наличии) и подпись ответственного должностного лица, принявшего заявление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