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ed6" w14:textId="7a8f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органдарының ерекше үй-жайларына арналған алаңдардың заттай нормаларын бекiту туралы</w:t>
      </w:r>
    </w:p>
    <w:p>
      <w:pPr>
        <w:spacing w:after="0"/>
        <w:ind w:left="0"/>
        <w:jc w:val="both"/>
      </w:pPr>
      <w:r>
        <w:rPr>
          <w:rFonts w:ascii="Times New Roman"/>
          <w:b w:val="false"/>
          <w:i w:val="false"/>
          <w:color w:val="000000"/>
          <w:sz w:val="28"/>
        </w:rPr>
        <w:t>Қазақстан Республикасы Әділет министрінің 2015 жылғы 31 наурыздағы № 191 бұйрығы. Қазақстан Республикасының Әділет министрлігінде 2015 жылы 9 сәуірде № 10655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Бюджеттік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әділет органдарының ерекше үй-жайларына арналған алаңдардың заттай </w:t>
      </w:r>
      <w:r>
        <w:rPr>
          <w:rFonts w:ascii="Times New Roman"/>
          <w:b w:val="false"/>
          <w:i w:val="false"/>
          <w:color w:val="000000"/>
          <w:sz w:val="28"/>
        </w:rPr>
        <w:t>нормалары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аталған бұйрықты заңнамамен бекітілген тәртіпте Қазақстан Республикасы Әділет министрлігінде мемлекеттік тіркелуін және оның мерзімді баспа басылымдарында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іске асыру тиісті кезеңге арналған республикалық бюджетте көзделген қаражат шегінде жүзеге асырылсын.</w:t>
      </w:r>
      <w:r>
        <w:br/>
      </w:r>
      <w:r>
        <w:rPr>
          <w:rFonts w:ascii="Times New Roman"/>
          <w:b w:val="false"/>
          <w:i w:val="false"/>
          <w:color w:val="000000"/>
          <w:sz w:val="28"/>
        </w:rPr>
        <w:t>
</w:t>
      </w:r>
      <w:r>
        <w:rPr>
          <w:rFonts w:ascii="Times New Roman"/>
          <w:b w:val="false"/>
          <w:i w:val="false"/>
          <w:color w:val="000000"/>
          <w:sz w:val="28"/>
        </w:rPr>
        <w:t>
      4. Аталған бұйрықтың орындалуын бақылауды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______________ Б. Сұлтанов</w:t>
      </w:r>
      <w:r>
        <w:br/>
      </w:r>
      <w:r>
        <w:rPr>
          <w:rFonts w:ascii="Times New Roman"/>
          <w:b w:val="false"/>
          <w:i w:val="false"/>
          <w:color w:val="000000"/>
          <w:sz w:val="28"/>
        </w:rPr>
        <w:t>
      2015 жылғы «__» __________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 191 бұйрығымен бекітілген</w:t>
      </w:r>
    </w:p>
    <w:bookmarkEnd w:id="1"/>
    <w:bookmarkStart w:name="z8" w:id="2"/>
    <w:p>
      <w:pPr>
        <w:spacing w:after="0"/>
        <w:ind w:left="0"/>
        <w:jc w:val="left"/>
      </w:pPr>
      <w:r>
        <w:rPr>
          <w:rFonts w:ascii="Times New Roman"/>
          <w:b/>
          <w:i w:val="false"/>
          <w:color w:val="000000"/>
        </w:rPr>
        <w:t xml:space="preserve"> 
Әділет органдарының ерекше үй-жайларына арналған алаңдардың</w:t>
      </w:r>
      <w:r>
        <w:br/>
      </w:r>
      <w:r>
        <w:rPr>
          <w:rFonts w:ascii="Times New Roman"/>
          <w:b/>
          <w:i w:val="false"/>
          <w:color w:val="000000"/>
        </w:rPr>
        <w:t>
заттай нормаларын бекiту туралы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7076"/>
        <w:gridCol w:w="3193"/>
        <w:gridCol w:w="2786"/>
      </w:tblGrid>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алаңы</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органдарына арналған ерекше үй-жайлар</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заңды тұлғаларды, азаматтық хал актілерін тіркеу бөлімдерінің мұрағаты үшін үй-жай:</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әділет басқармасы</w:t>
            </w:r>
          </w:p>
        </w:tc>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және Алматы қалаларының Әділет департаменті</w:t>
            </w:r>
          </w:p>
        </w:tc>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