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cc73" w14:textId="41dc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248 бұйрығы. Қазақстан Республикасының Әділет министрлігінде 2015 жылы 6 мамырда № 10957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тармақтын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Электр энергиясының көтерме сауда нарығының субъектілері үшін электр энергиясын коммерциялық есепке алудың автоматтандырылған жүйесінің жұмыс істеу қағидалары (бұдан әрі – Қағидалар) "Қазақстан Республикасы Энергетика министрлігінің мәселелері" туралы Қазақстан Республикасы Үкіметінің 2014 жылғы 19 қыркүйектегі № 994 қаулысы 15-тармағының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әзірленді және электр энергиясының көтерме сауда нарығы субъектілерінің (бұдан әрі – субъектілер) электр энергиясын коммерциялық есепке алудың автоматтандырылған жүйесін (бұдан әрі – ЭКЕАЖ) ұйымдастыру және оның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коммерциялық электр энергиясын есепке алу кешені – деректері бойынша электр энергиясы нарығында өзара есеп айырысулар жүргізілетін электр энергиясын есепке алу кешені;</w:t>
      </w:r>
    </w:p>
    <w:bookmarkEnd w:id="12"/>
    <w:bookmarkStart w:name="z16" w:id="13"/>
    <w:p>
      <w:pPr>
        <w:spacing w:after="0"/>
        <w:ind w:left="0"/>
        <w:jc w:val="both"/>
      </w:pPr>
      <w:r>
        <w:rPr>
          <w:rFonts w:ascii="Times New Roman"/>
          <w:b w:val="false"/>
          <w:i w:val="false"/>
          <w:color w:val="000000"/>
          <w:sz w:val="28"/>
        </w:rPr>
        <w:t>
      2) техникалық электр энергиясын есепке алу кешені – деректері бойынша субъектінің жеке энергия объектілерімен және электр қондырғыларымен электр энергиясын тұтынуының бақылауы жүргізілетін электр энергиясын есепке алу кешені;</w:t>
      </w:r>
    </w:p>
    <w:bookmarkEnd w:id="13"/>
    <w:bookmarkStart w:name="z17" w:id="14"/>
    <w:p>
      <w:pPr>
        <w:spacing w:after="0"/>
        <w:ind w:left="0"/>
        <w:jc w:val="both"/>
      </w:pPr>
      <w:r>
        <w:rPr>
          <w:rFonts w:ascii="Times New Roman"/>
          <w:b w:val="false"/>
          <w:i w:val="false"/>
          <w:color w:val="000000"/>
          <w:sz w:val="28"/>
        </w:rPr>
        <w:t>
      3) электр энергиясын есепке алу кешені (бұдан әрі – ЭЕК) – өлшеу құралдарының: токты өлшеу трансформаторының, кернеуді өлшеу трансформаторы мен электр энергиясын өлшеуге арналған электр энергиясын есепке алу аспаптарының жиынтығы;</w:t>
      </w:r>
    </w:p>
    <w:bookmarkEnd w:id="14"/>
    <w:bookmarkStart w:name="z18" w:id="15"/>
    <w:p>
      <w:pPr>
        <w:spacing w:after="0"/>
        <w:ind w:left="0"/>
        <w:jc w:val="both"/>
      </w:pPr>
      <w:r>
        <w:rPr>
          <w:rFonts w:ascii="Times New Roman"/>
          <w:b w:val="false"/>
          <w:i w:val="false"/>
          <w:color w:val="000000"/>
          <w:sz w:val="28"/>
        </w:rPr>
        <w:t>
      4) электр энергиясының теңгерімсіздігі – энергия объектісінде шағын станцияның шинасынан қабылданған және жіберілген электр энергиясының арасындағы айырмашылық ретінде айқындалатын мөлшер;</w:t>
      </w:r>
    </w:p>
    <w:bookmarkEnd w:id="15"/>
    <w:bookmarkStart w:name="z19" w:id="16"/>
    <w:p>
      <w:pPr>
        <w:spacing w:after="0"/>
        <w:ind w:left="0"/>
        <w:jc w:val="both"/>
      </w:pPr>
      <w:r>
        <w:rPr>
          <w:rFonts w:ascii="Times New Roman"/>
          <w:b w:val="false"/>
          <w:i w:val="false"/>
          <w:color w:val="000000"/>
          <w:sz w:val="28"/>
        </w:rPr>
        <w:t>
      5) ЭКЕАЖ-дың деректер базасы – электр энергиясының көтерме сауда нарығы субъектілерінің электр энергиясын есепке алудың кешендерінен алынған ақпаратты өңдеуге, мұрағаттауға арналған бағдарламалық-техникалық кешен құрылғыларының жиынтығы;</w:t>
      </w:r>
    </w:p>
    <w:bookmarkEnd w:id="16"/>
    <w:bookmarkStart w:name="z20" w:id="17"/>
    <w:p>
      <w:pPr>
        <w:spacing w:after="0"/>
        <w:ind w:left="0"/>
        <w:jc w:val="both"/>
      </w:pPr>
      <w:r>
        <w:rPr>
          <w:rFonts w:ascii="Times New Roman"/>
          <w:b w:val="false"/>
          <w:i w:val="false"/>
          <w:color w:val="000000"/>
          <w:sz w:val="28"/>
        </w:rPr>
        <w:t>
      6) ЭКЕАЖ-дың тәжірибелік-өнеркәсіптік сынақтары – жүйенің техникалық, функционалдық және метрологиялық сипаттамаларының техникалық тапсырманың және жобалар шешімдерінің талаптарының сәйкестігіне тексеру бойынша іс-шаралар мен жұмыстар кешені.</w:t>
      </w:r>
    </w:p>
    <w:bookmarkEnd w:id="17"/>
    <w:p>
      <w:pPr>
        <w:spacing w:after="0"/>
        <w:ind w:left="0"/>
        <w:jc w:val="both"/>
      </w:pPr>
      <w:r>
        <w:rPr>
          <w:rFonts w:ascii="Times New Roman"/>
          <w:b w:val="false"/>
          <w:i w:val="false"/>
          <w:color w:val="000000"/>
          <w:sz w:val="28"/>
        </w:rPr>
        <w:t xml:space="preserve">
      Осы Қағидаларда пайдаланылатын өзге де ұғымдар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25.11.2024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3. ЭКЕАЖ электр энергиясының көтерме және теңгерімдеуші сауда нарығында өзара есеп айырысу үшін есептік кезеңде, әрі электр энергиясын өндіруде және тұтынуда оның сағаттық деректерін қалыптастыру кезінде электр энергиясын есепке алу бойынша сенімді және заңды деректерді алуға арналған негізгі құрал болып табылады. Субъектілерде ЭКЕАЖ-ның болуы Қазақстан Республикасының электр энергиясы көтерме сауда нарығына қол жеткізуі үшін шарт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2-тарау. Электр энергиясын коммерциялық есепке алудың автоматтандырылған жүйесін ұйымдастыру тәртібі</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0"/>
    <w:p>
      <w:pPr>
        <w:spacing w:after="0"/>
        <w:ind w:left="0"/>
        <w:jc w:val="both"/>
      </w:pPr>
      <w:r>
        <w:rPr>
          <w:rFonts w:ascii="Times New Roman"/>
          <w:b w:val="false"/>
          <w:i w:val="false"/>
          <w:color w:val="000000"/>
          <w:sz w:val="28"/>
        </w:rPr>
        <w:t xml:space="preserve">
      4. ЭКЕАЖ-ды құру үшін субъектілер субъектінің ЭКЕАЖ-ын </w:t>
      </w:r>
      <w:r>
        <w:rPr>
          <w:rFonts w:ascii="Times New Roman"/>
          <w:b w:val="false"/>
          <w:i w:val="false"/>
          <w:color w:val="000000"/>
          <w:sz w:val="28"/>
        </w:rPr>
        <w:t>Жүйелік оператордың</w:t>
      </w:r>
      <w:r>
        <w:rPr>
          <w:rFonts w:ascii="Times New Roman"/>
          <w:b w:val="false"/>
          <w:i w:val="false"/>
          <w:color w:val="000000"/>
          <w:sz w:val="28"/>
        </w:rPr>
        <w:t xml:space="preserve"> біріктірілген ЭКЕАЖ-на қосуға арналған техникалық шарттарды алуға жалғаным атауын, әрбір ЭЕК құрамына кіретін өлшеу құралдарының техникалық және метрологиялық сипаттамаларын көрсете отырып, электр энергиясын беру/тұтынудың бір сызықтық электр схемасының қосымшасы, субъектінің энергия объектілерінде орналасқан ЭЕК тізбесі бар жазбаша еркін нысанда өтініштерін береді.</w:t>
      </w:r>
    </w:p>
    <w:bookmarkEnd w:id="20"/>
    <w:p>
      <w:pPr>
        <w:spacing w:after="0"/>
        <w:ind w:left="0"/>
        <w:jc w:val="both"/>
      </w:pPr>
      <w:r>
        <w:rPr>
          <w:rFonts w:ascii="Times New Roman"/>
          <w:b w:val="false"/>
          <w:i w:val="false"/>
          <w:color w:val="000000"/>
          <w:sz w:val="28"/>
        </w:rPr>
        <w:t>
      Электр энергиясын өңдіру, беру және тұтыну кезінде оны есепке алу бойынша бірыңғай техникалық саясатын жүзеге асыру мақсатында және Заңның 10-бабы 1-тармағының 10) тармақшасын орындау үшін ЭҚЕАЖ-дың тәжірибелік-өнеркәсіптік сынақтарының жобалауға техникалық тапсырмасы, техникалық жобасы және бағдарламасы Жүйелік оператормен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25.12.2017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5. Жүйелік оператор субъектілерден өтініштерді алған соң субъектінің ЭКЕАЖ бірегей 18-дәрежелі сәйкестендіру нөмірі берілетін субъектінің ЭКЕАЖ-ын біріктірілген ЭКЕАЖ-ға қосуға техникалық шарттарды отыз жұмыс күні ішінде береді.</w:t>
      </w:r>
    </w:p>
    <w:bookmarkEnd w:id="21"/>
    <w:p>
      <w:pPr>
        <w:spacing w:after="0"/>
        <w:ind w:left="0"/>
        <w:jc w:val="both"/>
      </w:pPr>
      <w:r>
        <w:rPr>
          <w:rFonts w:ascii="Times New Roman"/>
          <w:b w:val="false"/>
          <w:i w:val="false"/>
          <w:color w:val="000000"/>
          <w:sz w:val="28"/>
        </w:rPr>
        <w:t>
      Техникалық шарттарды субъектілерге беру мына жағдайда жүзеге асырылады:</w:t>
      </w:r>
    </w:p>
    <w:p>
      <w:pPr>
        <w:spacing w:after="0"/>
        <w:ind w:left="0"/>
        <w:jc w:val="both"/>
      </w:pPr>
      <w:r>
        <w:rPr>
          <w:rFonts w:ascii="Times New Roman"/>
          <w:b w:val="false"/>
          <w:i w:val="false"/>
          <w:color w:val="000000"/>
          <w:sz w:val="28"/>
        </w:rPr>
        <w:t>
      субъектінің ЭКЕАЖ-ын біріктірілген ЭКЕАЖ-ға қосуға техникалық шарттарды беру үшін ұсынылған деректердің жеткіліктігі;</w:t>
      </w:r>
    </w:p>
    <w:p>
      <w:pPr>
        <w:spacing w:after="0"/>
        <w:ind w:left="0"/>
        <w:jc w:val="both"/>
      </w:pPr>
      <w:r>
        <w:rPr>
          <w:rFonts w:ascii="Times New Roman"/>
          <w:b w:val="false"/>
          <w:i w:val="false"/>
          <w:color w:val="000000"/>
          <w:sz w:val="28"/>
        </w:rPr>
        <w:t xml:space="preserve">
      Жүйелік оператордың ЭКЕАЖ-на біріктіру үшін техникалық мүмкіндіктің болуы. </w:t>
      </w:r>
    </w:p>
    <w:p>
      <w:pPr>
        <w:spacing w:after="0"/>
        <w:ind w:left="0"/>
        <w:jc w:val="both"/>
      </w:pPr>
      <w:r>
        <w:rPr>
          <w:rFonts w:ascii="Times New Roman"/>
          <w:b w:val="false"/>
          <w:i w:val="false"/>
          <w:color w:val="000000"/>
          <w:sz w:val="28"/>
        </w:rPr>
        <w:t>
      Техникалық шарттардың қолданыс мерзімі үш жыл.</w:t>
      </w:r>
    </w:p>
    <w:p>
      <w:pPr>
        <w:spacing w:after="0"/>
        <w:ind w:left="0"/>
        <w:jc w:val="both"/>
      </w:pPr>
      <w:r>
        <w:rPr>
          <w:rFonts w:ascii="Times New Roman"/>
          <w:b w:val="false"/>
          <w:i w:val="false"/>
          <w:color w:val="000000"/>
          <w:sz w:val="28"/>
        </w:rPr>
        <w:t>
      Техникалық шарттардың қолданыс мерзімі субъектілердің олардың қолданыс мерзімі біткенге дейін берген өтініштері бойынша ұзартылады.</w:t>
      </w:r>
    </w:p>
    <w:p>
      <w:pPr>
        <w:spacing w:after="0"/>
        <w:ind w:left="0"/>
        <w:jc w:val="both"/>
      </w:pPr>
      <w:r>
        <w:rPr>
          <w:rFonts w:ascii="Times New Roman"/>
          <w:b w:val="false"/>
          <w:i w:val="false"/>
          <w:color w:val="000000"/>
          <w:sz w:val="28"/>
        </w:rPr>
        <w:t>
      Техникалық шарттарды бергені үшін төлем алынбайды.</w:t>
      </w:r>
    </w:p>
    <w:bookmarkStart w:name="z25" w:id="22"/>
    <w:p>
      <w:pPr>
        <w:spacing w:after="0"/>
        <w:ind w:left="0"/>
        <w:jc w:val="both"/>
      </w:pPr>
      <w:r>
        <w:rPr>
          <w:rFonts w:ascii="Times New Roman"/>
          <w:b w:val="false"/>
          <w:i w:val="false"/>
          <w:color w:val="000000"/>
          <w:sz w:val="28"/>
        </w:rPr>
        <w:t>
      6. Техникалық шарттарды алған жағдайда субъектілер ЭКЕАЖ-ны жобалауға техникалық тапсырмаларды әзірлейді.</w:t>
      </w:r>
    </w:p>
    <w:bookmarkEnd w:id="22"/>
    <w:bookmarkStart w:name="z26" w:id="23"/>
    <w:p>
      <w:pPr>
        <w:spacing w:after="0"/>
        <w:ind w:left="0"/>
        <w:jc w:val="both"/>
      </w:pPr>
      <w:r>
        <w:rPr>
          <w:rFonts w:ascii="Times New Roman"/>
          <w:b w:val="false"/>
          <w:i w:val="false"/>
          <w:color w:val="000000"/>
          <w:sz w:val="28"/>
        </w:rPr>
        <w:t>
      7. Субъектілер ЭКЕАЖ-ды жобалауға арналған техникалық тапсырманы Жүйелік операторға келісуге жібереді.</w:t>
      </w:r>
    </w:p>
    <w:bookmarkEnd w:id="23"/>
    <w:bookmarkStart w:name="z27" w:id="24"/>
    <w:p>
      <w:pPr>
        <w:spacing w:after="0"/>
        <w:ind w:left="0"/>
        <w:jc w:val="both"/>
      </w:pPr>
      <w:r>
        <w:rPr>
          <w:rFonts w:ascii="Times New Roman"/>
          <w:b w:val="false"/>
          <w:i w:val="false"/>
          <w:color w:val="000000"/>
          <w:sz w:val="28"/>
        </w:rPr>
        <w:t>
      8. Жүйелік оператор он бес жұмыс күнінен аспайтын мерзімде ЭКЕАЖ-ын жобалауға арналған техникалық тапсырмаларды олардың ЭКЕАЖ-ын құруға берген техникалық шарттарына және осы Қағиданың талаптарына сәйкестігін қарайды және келіседі.</w:t>
      </w:r>
    </w:p>
    <w:bookmarkEnd w:id="24"/>
    <w:bookmarkStart w:name="z28" w:id="25"/>
    <w:p>
      <w:pPr>
        <w:spacing w:after="0"/>
        <w:ind w:left="0"/>
        <w:jc w:val="both"/>
      </w:pPr>
      <w:r>
        <w:rPr>
          <w:rFonts w:ascii="Times New Roman"/>
          <w:b w:val="false"/>
          <w:i w:val="false"/>
          <w:color w:val="000000"/>
          <w:sz w:val="28"/>
        </w:rPr>
        <w:t>
      9. ЭКЕАЖ-ды жобалауға арналған техникалық тапсырмалардың техникалық шарттар мен осы Қағидалардың талаптарына сәйкес келмеген кезде Жүйелік оператор он бес жұмыс күнi iшiнде субъектілерге келісуден жазбаша дәлелді бас тарту жібереді.</w:t>
      </w:r>
    </w:p>
    <w:bookmarkEnd w:id="25"/>
    <w:bookmarkStart w:name="z29" w:id="26"/>
    <w:p>
      <w:pPr>
        <w:spacing w:after="0"/>
        <w:ind w:left="0"/>
        <w:jc w:val="both"/>
      </w:pPr>
      <w:r>
        <w:rPr>
          <w:rFonts w:ascii="Times New Roman"/>
          <w:b w:val="false"/>
          <w:i w:val="false"/>
          <w:color w:val="000000"/>
          <w:sz w:val="28"/>
        </w:rPr>
        <w:t>
      10. ЭКЕАЖ-ды жобалауға арналған техникалық тапсырмаларды қайта қарауды Жүйелік оператор субъектілердің дәлелді бас тартуда көрсетілген техникалық тапсырманың ескертулерін жойғаннан кейін жүргізеді.</w:t>
      </w:r>
    </w:p>
    <w:bookmarkEnd w:id="26"/>
    <w:bookmarkStart w:name="z30" w:id="27"/>
    <w:p>
      <w:pPr>
        <w:spacing w:after="0"/>
        <w:ind w:left="0"/>
        <w:jc w:val="both"/>
      </w:pPr>
      <w:r>
        <w:rPr>
          <w:rFonts w:ascii="Times New Roman"/>
          <w:b w:val="false"/>
          <w:i w:val="false"/>
          <w:color w:val="000000"/>
          <w:sz w:val="28"/>
        </w:rPr>
        <w:t>
      11. Жүйелік оператор ЭКЕАЖ-ды жобалауға арналған техникалық тапсырмаларды келіскен жағдайда субъектілер ЭКЕАЖ жобаларын әзірлеуге жобалау ұйымдарына өтініш жасайды.</w:t>
      </w:r>
    </w:p>
    <w:bookmarkEnd w:id="27"/>
    <w:bookmarkStart w:name="z31" w:id="28"/>
    <w:p>
      <w:pPr>
        <w:spacing w:after="0"/>
        <w:ind w:left="0"/>
        <w:jc w:val="both"/>
      </w:pPr>
      <w:r>
        <w:rPr>
          <w:rFonts w:ascii="Times New Roman"/>
          <w:b w:val="false"/>
          <w:i w:val="false"/>
          <w:color w:val="000000"/>
          <w:sz w:val="28"/>
        </w:rPr>
        <w:t>
      12. Жобалар орындалғаннан кейін субъектілер ЭКЕАЖ-дың жобасын Жүйелік оператормен келіседі. Жобаларды келісу субъектілер өтініш жасағаннан кейін отыз жұмыс күні ішінде жүзеге асырлады.</w:t>
      </w:r>
    </w:p>
    <w:bookmarkEnd w:id="28"/>
    <w:bookmarkStart w:name="z32" w:id="29"/>
    <w:p>
      <w:pPr>
        <w:spacing w:after="0"/>
        <w:ind w:left="0"/>
        <w:jc w:val="both"/>
      </w:pPr>
      <w:r>
        <w:rPr>
          <w:rFonts w:ascii="Times New Roman"/>
          <w:b w:val="false"/>
          <w:i w:val="false"/>
          <w:color w:val="000000"/>
          <w:sz w:val="28"/>
        </w:rPr>
        <w:t>
      13. ЭКЕАЖ жобаларының ЭКЕАЖ-ды жобалауға арналған техникалық тапсырмасына сәйкес келмеген кезде Жүйелік оператор күнтізбелік отыз күн iшiнде субъектілерге келісуден жазбаша дәлелді бас тарту жібереді.</w:t>
      </w:r>
    </w:p>
    <w:bookmarkEnd w:id="29"/>
    <w:bookmarkStart w:name="z33" w:id="30"/>
    <w:p>
      <w:pPr>
        <w:spacing w:after="0"/>
        <w:ind w:left="0"/>
        <w:jc w:val="both"/>
      </w:pPr>
      <w:r>
        <w:rPr>
          <w:rFonts w:ascii="Times New Roman"/>
          <w:b w:val="false"/>
          <w:i w:val="false"/>
          <w:color w:val="000000"/>
          <w:sz w:val="28"/>
        </w:rPr>
        <w:t>
      14. ЭКЕАЖ жобаларын қайта қарауды Жүйелік оператор субъектілердің дәлелді бас тарту хатында қөрсетілген ескертулерді жойғаннан кейін жүргізеді.</w:t>
      </w:r>
    </w:p>
    <w:bookmarkEnd w:id="30"/>
    <w:bookmarkStart w:name="z34" w:id="31"/>
    <w:p>
      <w:pPr>
        <w:spacing w:after="0"/>
        <w:ind w:left="0"/>
        <w:jc w:val="both"/>
      </w:pPr>
      <w:r>
        <w:rPr>
          <w:rFonts w:ascii="Times New Roman"/>
          <w:b w:val="false"/>
          <w:i w:val="false"/>
          <w:color w:val="000000"/>
          <w:sz w:val="28"/>
        </w:rPr>
        <w:t>
      15. Жүйелік оператордың ЭКЕАЖ жобаларына келісім берген жағдайда субъектілер құрастыру және іске қосу-баптау жұмыстарын жүргізеді.</w:t>
      </w:r>
    </w:p>
    <w:bookmarkEnd w:id="31"/>
    <w:bookmarkStart w:name="z35" w:id="32"/>
    <w:p>
      <w:pPr>
        <w:spacing w:after="0"/>
        <w:ind w:left="0"/>
        <w:jc w:val="both"/>
      </w:pPr>
      <w:r>
        <w:rPr>
          <w:rFonts w:ascii="Times New Roman"/>
          <w:b w:val="false"/>
          <w:i w:val="false"/>
          <w:color w:val="000000"/>
          <w:sz w:val="28"/>
        </w:rPr>
        <w:t>
      16. ЭКЕАЖ құрамына кіретін коммерциялық ЭЕК өлшеу құралдарын салыстырып тексеру "Өлшем бірлігін қамтамасыз ету туралы" Қазақстан Республикасы Заңының (бұдан әрі – Өлшем бірлігін қамтамасыз ету туралы заң) талаптарына сәйкес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xml:space="preserve">
      17. Электр энергиясын есепке алу үшін түрлері Қазақстан Республикасы өлшем бiрлiгiн қамтамасыз етудiң мемлекеттiк жүйесiнiң тiзiлiмiне енгізілген және тексеруден өткені туралы қолданыстағы сертификаты бар өлшеу құралдары пайдаланылады. </w:t>
      </w:r>
    </w:p>
    <w:bookmarkEnd w:id="33"/>
    <w:bookmarkStart w:name="z37" w:id="34"/>
    <w:p>
      <w:pPr>
        <w:spacing w:after="0"/>
        <w:ind w:left="0"/>
        <w:jc w:val="both"/>
      </w:pPr>
      <w:r>
        <w:rPr>
          <w:rFonts w:ascii="Times New Roman"/>
          <w:b w:val="false"/>
          <w:i w:val="false"/>
          <w:color w:val="000000"/>
          <w:sz w:val="28"/>
        </w:rPr>
        <w:t>
      18. Коммерциялық ЭЕК құрамына кіретін өлшеу құралдарын тексеру жөніндегі жұмыстарды ұйымдастыру субъектілерге – ЭКЕАЖ иесіне жүктеледі.</w:t>
      </w:r>
    </w:p>
    <w:bookmarkEnd w:id="34"/>
    <w:bookmarkStart w:name="z38" w:id="35"/>
    <w:p>
      <w:pPr>
        <w:spacing w:after="0"/>
        <w:ind w:left="0"/>
        <w:jc w:val="both"/>
      </w:pPr>
      <w:r>
        <w:rPr>
          <w:rFonts w:ascii="Times New Roman"/>
          <w:b w:val="false"/>
          <w:i w:val="false"/>
          <w:color w:val="000000"/>
          <w:sz w:val="28"/>
        </w:rPr>
        <w:t xml:space="preserve">
      19. Коммерциялық ЭЕК техникалық ерекшеліктері мен жалғау схемалары электр энергиясы саласындағы Қазақстан Республикасының заңнамасына сәйкес айқындалады. </w:t>
      </w:r>
    </w:p>
    <w:bookmarkEnd w:id="35"/>
    <w:bookmarkStart w:name="z39" w:id="36"/>
    <w:p>
      <w:pPr>
        <w:spacing w:after="0"/>
        <w:ind w:left="0"/>
        <w:jc w:val="both"/>
      </w:pPr>
      <w:r>
        <w:rPr>
          <w:rFonts w:ascii="Times New Roman"/>
          <w:b w:val="false"/>
          <w:i w:val="false"/>
          <w:color w:val="000000"/>
          <w:sz w:val="28"/>
        </w:rPr>
        <w:t>
      20. Жобалауға, құрастыруға, пайдалануға, техникалық қызмет көрсетуге, ЭЕК-тің құрамына кіретін өлшеу құралдарын салыстырып тексеруге, бағдарламалық қамтамасыз ету жасақтамаларын жаңартуға арналған шығындарды, сондай-ақ байланыс арналары мен Жүйелік оператордың ЭКЕАЖ деректеріне қол жеткізуге арналған шығындарды субъектілер көтереді.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3-тарау. Электр энергиясын коммерциялық есепке алудың автоматтандырылған жүйесін тәжірибелік-өнеркәсіптік сынау</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8"/>
    <w:p>
      <w:pPr>
        <w:spacing w:after="0"/>
        <w:ind w:left="0"/>
        <w:jc w:val="both"/>
      </w:pPr>
      <w:r>
        <w:rPr>
          <w:rFonts w:ascii="Times New Roman"/>
          <w:b w:val="false"/>
          <w:i w:val="false"/>
          <w:color w:val="000000"/>
          <w:sz w:val="28"/>
        </w:rPr>
        <w:t>
      21. Субъектілер ЭКЕАЖ-ның тәжірибелік-өнеркәсіптік сынақтары жүйенің барлық құрам бөліктерінің жұмыс қабілетін, жүйенің функционалдық техникалық сипаттамаларын, электр энергиясын есепке алу жөніндегі деректерді субъектінің электр энергиясы санауыштарынан Жүйелік оператордың ЭКЕАЖ деректер базасына жеткізу дұрыстығын тексеру, сондай-ақ анықталған кемшіліктер мен сәйкессіздіктерді жою үшін жүргізіледі.</w:t>
      </w:r>
    </w:p>
    <w:bookmarkEnd w:id="38"/>
    <w:bookmarkStart w:name="z42" w:id="39"/>
    <w:p>
      <w:pPr>
        <w:spacing w:after="0"/>
        <w:ind w:left="0"/>
        <w:jc w:val="both"/>
      </w:pPr>
      <w:r>
        <w:rPr>
          <w:rFonts w:ascii="Times New Roman"/>
          <w:b w:val="false"/>
          <w:i w:val="false"/>
          <w:color w:val="000000"/>
          <w:sz w:val="28"/>
        </w:rPr>
        <w:t>
      22. ЭКЕАЖ-дың тәжірибелік-өнеркәсіптік сынақтары Жүйелік оператормен келісілген, субъектінің техникалық басшысымен бекітілген тәжірибелік сынақтар бағдарламасымен сәйкес жүйенің иесімен жүргізіледі. Егер жүйенің жұмысында ескертулер болса, ЭКЕАЖ тәжірибелік қабылдауға ескертулерді жою үшін қабылданады. Олар жойылғаннан кейін жүйе өнеркәсіптік пайдалануға қабылданады.</w:t>
      </w:r>
    </w:p>
    <w:bookmarkEnd w:id="39"/>
    <w:bookmarkStart w:name="z43" w:id="40"/>
    <w:p>
      <w:pPr>
        <w:spacing w:after="0"/>
        <w:ind w:left="0"/>
        <w:jc w:val="left"/>
      </w:pPr>
      <w:r>
        <w:rPr>
          <w:rFonts w:ascii="Times New Roman"/>
          <w:b/>
          <w:i w:val="false"/>
          <w:color w:val="000000"/>
        </w:rPr>
        <w:t xml:space="preserve"> 4-тарау. Электр энергиясын коммерциялық есепке алудың автоматтандырылған жүйесін өнеркәсіптік пайдалануға қабылдау</w:t>
      </w:r>
    </w:p>
    <w:bookmarkEnd w:id="40"/>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41"/>
    <w:p>
      <w:pPr>
        <w:spacing w:after="0"/>
        <w:ind w:left="0"/>
        <w:jc w:val="both"/>
      </w:pPr>
      <w:r>
        <w:rPr>
          <w:rFonts w:ascii="Times New Roman"/>
          <w:b w:val="false"/>
          <w:i w:val="false"/>
          <w:color w:val="000000"/>
          <w:sz w:val="28"/>
        </w:rPr>
        <w:t>
      23. ЭКЕАЖ-ды өнеркәсіптік пайдалануға қабылдау субъектілердің ЭКЕАЖ-ы көмегімен электр энергиясын есепке алу жөніндегі біртұтас техникалық саясатты жүзеге асыру және оны Қазақстан Республикасы көтерме сауда нарығының біртұтас ЭКЕАЖ-на біріктіру, сондай-ақ субъектілер ЭКЕАЖ-ның электр энергетикасы саласындағы және өлшем бiрлiгiн қамтамасыз ету саласындағы нормативтік құқықтық актілердің талаптарына сәйкестігін белгілеу мақсатында жүргізіледі.</w:t>
      </w:r>
    </w:p>
    <w:bookmarkEnd w:id="41"/>
    <w:bookmarkStart w:name="z45" w:id="42"/>
    <w:p>
      <w:pPr>
        <w:spacing w:after="0"/>
        <w:ind w:left="0"/>
        <w:jc w:val="both"/>
      </w:pPr>
      <w:r>
        <w:rPr>
          <w:rFonts w:ascii="Times New Roman"/>
          <w:b w:val="false"/>
          <w:i w:val="false"/>
          <w:color w:val="000000"/>
          <w:sz w:val="28"/>
        </w:rPr>
        <w:t>
      24. Тәжірибелік-өнеркәсіптік сынақтар аяқталғаннан кейін ЭКЕАЖ субъектісі Жүйелік операторға, көршілес субъектілерге ЭКЕАЖ-дың тәжірибелік-өнеркәсіптік сынақтар нәтижелерін талдау жөніндегі комиссия жұмысына қатысу үшін шақыру хаттарын жібереді.</w:t>
      </w:r>
    </w:p>
    <w:bookmarkEnd w:id="42"/>
    <w:bookmarkStart w:name="z46" w:id="43"/>
    <w:p>
      <w:pPr>
        <w:spacing w:after="0"/>
        <w:ind w:left="0"/>
        <w:jc w:val="both"/>
      </w:pPr>
      <w:r>
        <w:rPr>
          <w:rFonts w:ascii="Times New Roman"/>
          <w:b w:val="false"/>
          <w:i w:val="false"/>
          <w:color w:val="000000"/>
          <w:sz w:val="28"/>
        </w:rPr>
        <w:t>
      25. Субъектілердің ЭКЕАЖ-ын өнеркәсіптік пайдалануға қабылдауды субъектінің бірінші немесе техникалық басшысымен бекітілген комиссия жүзеге асырады, оның құрамына:</w:t>
      </w:r>
    </w:p>
    <w:bookmarkEnd w:id="43"/>
    <w:bookmarkStart w:name="z47" w:id="44"/>
    <w:p>
      <w:pPr>
        <w:spacing w:after="0"/>
        <w:ind w:left="0"/>
        <w:jc w:val="both"/>
      </w:pPr>
      <w:r>
        <w:rPr>
          <w:rFonts w:ascii="Times New Roman"/>
          <w:b w:val="false"/>
          <w:i w:val="false"/>
          <w:color w:val="000000"/>
          <w:sz w:val="28"/>
        </w:rPr>
        <w:t>
      1) электр желілеріне субъектілер технологиялық тұрғыдан жалғанған электр желілік ұйымдардың;</w:t>
      </w:r>
    </w:p>
    <w:bookmarkEnd w:id="44"/>
    <w:bookmarkStart w:name="z48" w:id="45"/>
    <w:p>
      <w:pPr>
        <w:spacing w:after="0"/>
        <w:ind w:left="0"/>
        <w:jc w:val="both"/>
      </w:pPr>
      <w:r>
        <w:rPr>
          <w:rFonts w:ascii="Times New Roman"/>
          <w:b w:val="false"/>
          <w:i w:val="false"/>
          <w:color w:val="000000"/>
          <w:sz w:val="28"/>
        </w:rPr>
        <w:t>
      2) субъектілермен ортақ теңгерімдік тиесілігі бар электр энергиясы көтерме сауда нарығындағы шектес қатысушылардың;</w:t>
      </w:r>
    </w:p>
    <w:bookmarkEnd w:id="45"/>
    <w:bookmarkStart w:name="z49" w:id="46"/>
    <w:p>
      <w:pPr>
        <w:spacing w:after="0"/>
        <w:ind w:left="0"/>
        <w:jc w:val="both"/>
      </w:pPr>
      <w:r>
        <w:rPr>
          <w:rFonts w:ascii="Times New Roman"/>
          <w:b w:val="false"/>
          <w:i w:val="false"/>
          <w:color w:val="000000"/>
          <w:sz w:val="28"/>
        </w:rPr>
        <w:t>
      3) бас мердігерлік, мердігерлік, жобалау ұйымының;</w:t>
      </w:r>
    </w:p>
    <w:bookmarkEnd w:id="46"/>
    <w:bookmarkStart w:name="z50" w:id="47"/>
    <w:p>
      <w:pPr>
        <w:spacing w:after="0"/>
        <w:ind w:left="0"/>
        <w:jc w:val="both"/>
      </w:pPr>
      <w:r>
        <w:rPr>
          <w:rFonts w:ascii="Times New Roman"/>
          <w:b w:val="false"/>
          <w:i w:val="false"/>
          <w:color w:val="000000"/>
          <w:sz w:val="28"/>
        </w:rPr>
        <w:t>
      4) Жүйелік оператордың;</w:t>
      </w:r>
    </w:p>
    <w:bookmarkEnd w:id="47"/>
    <w:bookmarkStart w:name="z51" w:id="48"/>
    <w:p>
      <w:pPr>
        <w:spacing w:after="0"/>
        <w:ind w:left="0"/>
        <w:jc w:val="both"/>
      </w:pPr>
      <w:r>
        <w:rPr>
          <w:rFonts w:ascii="Times New Roman"/>
          <w:b w:val="false"/>
          <w:i w:val="false"/>
          <w:color w:val="000000"/>
          <w:sz w:val="28"/>
        </w:rPr>
        <w:t>
      5) субъектілердің қарауына қарай өзге ұйымдардың өкілдері кіреді.</w:t>
      </w:r>
    </w:p>
    <w:bookmarkEnd w:id="48"/>
    <w:bookmarkStart w:name="z52" w:id="49"/>
    <w:p>
      <w:pPr>
        <w:spacing w:after="0"/>
        <w:ind w:left="0"/>
        <w:jc w:val="both"/>
      </w:pPr>
      <w:r>
        <w:rPr>
          <w:rFonts w:ascii="Times New Roman"/>
          <w:b w:val="false"/>
          <w:i w:val="false"/>
          <w:color w:val="000000"/>
          <w:sz w:val="28"/>
        </w:rPr>
        <w:t>
      26. Жүйелік оператор және бір бірімен байланысты субъектілер он жұмыс күні ішінде мерзімдерді келіседі және өз өкілдерін комиссияның жұмысына қатысу үшін жібереді.</w:t>
      </w:r>
    </w:p>
    <w:bookmarkEnd w:id="49"/>
    <w:bookmarkStart w:name="z53" w:id="50"/>
    <w:p>
      <w:pPr>
        <w:spacing w:after="0"/>
        <w:ind w:left="0"/>
        <w:jc w:val="both"/>
      </w:pPr>
      <w:r>
        <w:rPr>
          <w:rFonts w:ascii="Times New Roman"/>
          <w:b w:val="false"/>
          <w:i w:val="false"/>
          <w:color w:val="000000"/>
          <w:sz w:val="28"/>
        </w:rPr>
        <w:t>
      27. Субъектілер комиссияға қарастыру үшін мынадай құжаттарды ұсынады:</w:t>
      </w:r>
    </w:p>
    <w:bookmarkEnd w:id="50"/>
    <w:bookmarkStart w:name="z54" w:id="51"/>
    <w:p>
      <w:pPr>
        <w:spacing w:after="0"/>
        <w:ind w:left="0"/>
        <w:jc w:val="both"/>
      </w:pPr>
      <w:r>
        <w:rPr>
          <w:rFonts w:ascii="Times New Roman"/>
          <w:b w:val="false"/>
          <w:i w:val="false"/>
          <w:color w:val="000000"/>
          <w:sz w:val="28"/>
        </w:rPr>
        <w:t>
      1) ЭКЕАЖ-ды Жүйелік оператордың ЭКЕАЖ-ына қосуға арналған техникалық шарттар;</w:t>
      </w:r>
    </w:p>
    <w:bookmarkEnd w:id="51"/>
    <w:bookmarkStart w:name="z55" w:id="52"/>
    <w:p>
      <w:pPr>
        <w:spacing w:after="0"/>
        <w:ind w:left="0"/>
        <w:jc w:val="both"/>
      </w:pPr>
      <w:r>
        <w:rPr>
          <w:rFonts w:ascii="Times New Roman"/>
          <w:b w:val="false"/>
          <w:i w:val="false"/>
          <w:color w:val="000000"/>
          <w:sz w:val="28"/>
        </w:rPr>
        <w:t>
      2) Жүйелік оператормен келісілген ЭКЕАЖ-ды жобалауға арналған техникалық тапсырма;</w:t>
      </w:r>
    </w:p>
    <w:bookmarkEnd w:id="52"/>
    <w:bookmarkStart w:name="z56" w:id="53"/>
    <w:p>
      <w:pPr>
        <w:spacing w:after="0"/>
        <w:ind w:left="0"/>
        <w:jc w:val="both"/>
      </w:pPr>
      <w:r>
        <w:rPr>
          <w:rFonts w:ascii="Times New Roman"/>
          <w:b w:val="false"/>
          <w:i w:val="false"/>
          <w:color w:val="000000"/>
          <w:sz w:val="28"/>
        </w:rPr>
        <w:t>
      3) Жүйелік оператормен келісілген ЭКЕАЖ-дың жобасы;</w:t>
      </w:r>
    </w:p>
    <w:bookmarkEnd w:id="53"/>
    <w:bookmarkStart w:name="z57" w:id="54"/>
    <w:p>
      <w:pPr>
        <w:spacing w:after="0"/>
        <w:ind w:left="0"/>
        <w:jc w:val="both"/>
      </w:pPr>
      <w:r>
        <w:rPr>
          <w:rFonts w:ascii="Times New Roman"/>
          <w:b w:val="false"/>
          <w:i w:val="false"/>
          <w:color w:val="000000"/>
          <w:sz w:val="28"/>
        </w:rPr>
        <w:t>
      4) ЭКЕАЖ-ға арналған жұмыс құжаттамасы;</w:t>
      </w:r>
    </w:p>
    <w:bookmarkEnd w:id="54"/>
    <w:bookmarkStart w:name="z58" w:id="55"/>
    <w:p>
      <w:pPr>
        <w:spacing w:after="0"/>
        <w:ind w:left="0"/>
        <w:jc w:val="both"/>
      </w:pPr>
      <w:r>
        <w:rPr>
          <w:rFonts w:ascii="Times New Roman"/>
          <w:b w:val="false"/>
          <w:i w:val="false"/>
          <w:color w:val="000000"/>
          <w:sz w:val="28"/>
        </w:rPr>
        <w:t>
      5) ЭКЕАЖ-ға арналған пайдалану құжаттамасы, келесіні қосатын: деректерді жинау, жеткізу, сақтау және бейнелеу құрылғыларына арналған техникалық сипаттамалар мен нұсқаулықтар, ЭКЕАЖ-ды пайдалану басшылығы, ЭКЕАЖ жүйелік әкімшісінің басшылығы;</w:t>
      </w:r>
    </w:p>
    <w:bookmarkEnd w:id="55"/>
    <w:bookmarkStart w:name="z59" w:id="56"/>
    <w:p>
      <w:pPr>
        <w:spacing w:after="0"/>
        <w:ind w:left="0"/>
        <w:jc w:val="both"/>
      </w:pPr>
      <w:r>
        <w:rPr>
          <w:rFonts w:ascii="Times New Roman"/>
          <w:b w:val="false"/>
          <w:i w:val="false"/>
          <w:color w:val="000000"/>
          <w:sz w:val="28"/>
        </w:rPr>
        <w:t xml:space="preserve">
      6) өлшем бірлігін қамтамасыз ету саласындағы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талаптарына сәйкес ЭЕК құрамына кіретін өлшем құралдарын тексеру туралы сертификаттардың көшірмелері;</w:t>
      </w:r>
    </w:p>
    <w:bookmarkEnd w:id="56"/>
    <w:bookmarkStart w:name="z60" w:id="57"/>
    <w:p>
      <w:pPr>
        <w:spacing w:after="0"/>
        <w:ind w:left="0"/>
        <w:jc w:val="both"/>
      </w:pPr>
      <w:r>
        <w:rPr>
          <w:rFonts w:ascii="Times New Roman"/>
          <w:b w:val="false"/>
          <w:i w:val="false"/>
          <w:color w:val="000000"/>
          <w:sz w:val="28"/>
        </w:rPr>
        <w:t>
      7) ЭЕК-ті куәландыру актілері;</w:t>
      </w:r>
    </w:p>
    <w:bookmarkEnd w:id="57"/>
    <w:bookmarkStart w:name="z61" w:id="58"/>
    <w:p>
      <w:pPr>
        <w:spacing w:after="0"/>
        <w:ind w:left="0"/>
        <w:jc w:val="both"/>
      </w:pPr>
      <w:r>
        <w:rPr>
          <w:rFonts w:ascii="Times New Roman"/>
          <w:b w:val="false"/>
          <w:i w:val="false"/>
          <w:color w:val="000000"/>
          <w:sz w:val="28"/>
        </w:rPr>
        <w:t>
      8) ЭКЕАЖ-ды жүйелік және қолданбалы бағдарламалық қамтамасыз етуге арналған лицензиялық шарт көшірмесі;</w:t>
      </w:r>
    </w:p>
    <w:bookmarkEnd w:id="58"/>
    <w:bookmarkStart w:name="z62" w:id="59"/>
    <w:p>
      <w:pPr>
        <w:spacing w:after="0"/>
        <w:ind w:left="0"/>
        <w:jc w:val="both"/>
      </w:pPr>
      <w:r>
        <w:rPr>
          <w:rFonts w:ascii="Times New Roman"/>
          <w:b w:val="false"/>
          <w:i w:val="false"/>
          <w:color w:val="000000"/>
          <w:sz w:val="28"/>
        </w:rPr>
        <w:t>
      9) тәжірибелік пайдалануды өткізу жөніндегі ұйымдық-өкімдік құжаттардың: ЭКЕАЖ-дың тәжірибелік-өнеркәсіптік сынақтар бағдарламасының, ЭКЕАЖ-дың тәжірибелік-өнеркәсіптік сынақтарынын актісінің, ЭКЕАЖ-дың құрамдас бөліктерін тәжірибелік-өнеркәсіптік сынақтар хаттамаларының көшірмелері;</w:t>
      </w:r>
    </w:p>
    <w:bookmarkEnd w:id="59"/>
    <w:bookmarkStart w:name="z63" w:id="60"/>
    <w:p>
      <w:pPr>
        <w:spacing w:after="0"/>
        <w:ind w:left="0"/>
        <w:jc w:val="both"/>
      </w:pPr>
      <w:r>
        <w:rPr>
          <w:rFonts w:ascii="Times New Roman"/>
          <w:b w:val="false"/>
          <w:i w:val="false"/>
          <w:color w:val="000000"/>
          <w:sz w:val="28"/>
        </w:rPr>
        <w:t>
      28. ЭКЕАЖ-ға құжаттарды қарастыру кезінде комиссия мыналарды жүзеге асырады:</w:t>
      </w:r>
    </w:p>
    <w:bookmarkEnd w:id="60"/>
    <w:bookmarkStart w:name="z64" w:id="61"/>
    <w:p>
      <w:pPr>
        <w:spacing w:after="0"/>
        <w:ind w:left="0"/>
        <w:jc w:val="both"/>
      </w:pPr>
      <w:r>
        <w:rPr>
          <w:rFonts w:ascii="Times New Roman"/>
          <w:b w:val="false"/>
          <w:i w:val="false"/>
          <w:color w:val="000000"/>
          <w:sz w:val="28"/>
        </w:rPr>
        <w:t>
      1) құжаттардың Қағидалардың 27-тармағының талаптарына сәйкестігіне толықтығын тексеру;</w:t>
      </w:r>
    </w:p>
    <w:bookmarkEnd w:id="61"/>
    <w:bookmarkStart w:name="z65" w:id="62"/>
    <w:p>
      <w:pPr>
        <w:spacing w:after="0"/>
        <w:ind w:left="0"/>
        <w:jc w:val="both"/>
      </w:pPr>
      <w:r>
        <w:rPr>
          <w:rFonts w:ascii="Times New Roman"/>
          <w:b w:val="false"/>
          <w:i w:val="false"/>
          <w:color w:val="000000"/>
          <w:sz w:val="28"/>
        </w:rPr>
        <w:t>
      2) техникалық тапсырманың "Ақпараттық технология. Автоматтандырылған жүйелерге арналған стандарттар кешені. Автоматтандырылған жүйені құруға арналған техникалық тапсырма" 34.015 ҚР СТ, ЭКЕАЖ-ды құруға арналған техникалық шарттардың талаптарына сәйкестігін бағалау;</w:t>
      </w:r>
    </w:p>
    <w:bookmarkEnd w:id="62"/>
    <w:bookmarkStart w:name="z66" w:id="63"/>
    <w:p>
      <w:pPr>
        <w:spacing w:after="0"/>
        <w:ind w:left="0"/>
        <w:jc w:val="both"/>
      </w:pPr>
      <w:r>
        <w:rPr>
          <w:rFonts w:ascii="Times New Roman"/>
          <w:b w:val="false"/>
          <w:i w:val="false"/>
          <w:color w:val="000000"/>
          <w:sz w:val="28"/>
        </w:rPr>
        <w:t>
      3) ЭКЕАЖ жобасының ЭКЕАЖ-ды жобалауға арналған техникалық тапсырма талаптарына сәйкестігін бағалау;</w:t>
      </w:r>
    </w:p>
    <w:bookmarkEnd w:id="63"/>
    <w:bookmarkStart w:name="z67" w:id="64"/>
    <w:p>
      <w:pPr>
        <w:spacing w:after="0"/>
        <w:ind w:left="0"/>
        <w:jc w:val="both"/>
      </w:pPr>
      <w:r>
        <w:rPr>
          <w:rFonts w:ascii="Times New Roman"/>
          <w:b w:val="false"/>
          <w:i w:val="false"/>
          <w:color w:val="000000"/>
          <w:sz w:val="28"/>
        </w:rPr>
        <w:t>
      4) жұмыс құжатамасының ЭКЕАЖ жобасының талаптарына сәйкестігін бағалау;</w:t>
      </w:r>
    </w:p>
    <w:bookmarkEnd w:id="64"/>
    <w:bookmarkStart w:name="z68" w:id="65"/>
    <w:p>
      <w:pPr>
        <w:spacing w:after="0"/>
        <w:ind w:left="0"/>
        <w:jc w:val="both"/>
      </w:pPr>
      <w:r>
        <w:rPr>
          <w:rFonts w:ascii="Times New Roman"/>
          <w:b w:val="false"/>
          <w:i w:val="false"/>
          <w:color w:val="000000"/>
          <w:sz w:val="28"/>
        </w:rPr>
        <w:t>
      5) автоматтандырылған жүйеге арналған пайдалану құжаттамасы құжаттарының (бөлімдердің) техникалық тапсырма мен жобаның талаптарына сәйкестігін бағалау, оның ішінде "Пайдаланушы басшылығы" бағалауын "Бағдарламалық құжаттаманың бірыңғай жүйесі. Пайдаланушы басшылығы. Құрамына, мазмұнына және рәсімделуіне қойылатын талаптар" 1087 ҚР СТ талаптарына бағалау;</w:t>
      </w:r>
    </w:p>
    <w:bookmarkEnd w:id="65"/>
    <w:bookmarkStart w:name="z69" w:id="66"/>
    <w:p>
      <w:pPr>
        <w:spacing w:after="0"/>
        <w:ind w:left="0"/>
        <w:jc w:val="both"/>
      </w:pPr>
      <w:r>
        <w:rPr>
          <w:rFonts w:ascii="Times New Roman"/>
          <w:b w:val="false"/>
          <w:i w:val="false"/>
          <w:color w:val="000000"/>
          <w:sz w:val="28"/>
        </w:rPr>
        <w:t>
      6) ЭКЕАЖ жобасын іске асырған кейінгі атқарушы құжаттама;</w:t>
      </w:r>
    </w:p>
    <w:bookmarkEnd w:id="66"/>
    <w:bookmarkStart w:name="z70" w:id="67"/>
    <w:p>
      <w:pPr>
        <w:spacing w:after="0"/>
        <w:ind w:left="0"/>
        <w:jc w:val="both"/>
      </w:pPr>
      <w:r>
        <w:rPr>
          <w:rFonts w:ascii="Times New Roman"/>
          <w:b w:val="false"/>
          <w:i w:val="false"/>
          <w:color w:val="000000"/>
          <w:sz w:val="28"/>
        </w:rPr>
        <w:t>
      7) жүйелік және қолданбалы бағдарламалық қамтамасыз ету сипаттамаларын техникалық тапсырма мен ЭКЕАЖ жобасының талаптарына сәйкестігін бағалау;</w:t>
      </w:r>
    </w:p>
    <w:bookmarkEnd w:id="67"/>
    <w:bookmarkStart w:name="z71" w:id="68"/>
    <w:p>
      <w:pPr>
        <w:spacing w:after="0"/>
        <w:ind w:left="0"/>
        <w:jc w:val="both"/>
      </w:pPr>
      <w:r>
        <w:rPr>
          <w:rFonts w:ascii="Times New Roman"/>
          <w:b w:val="false"/>
          <w:i w:val="false"/>
          <w:color w:val="000000"/>
          <w:sz w:val="28"/>
        </w:rPr>
        <w:t>
      8) тәжірибелік пайдалануды жүргізу жөніндегі ұйымдық-өкімдік құжаттардың БҚ 50-34.698-90 "Стандарттау бойынша басшылық құжат. Әдістемелік нұсқаулар. Ақпараттық технология. Автоматтандырылған жүйелерге арналған стандарттар мен басшылық құжаттар кешені. Автоматтандырылған жүйелер. Құжаттардың мазмұнына қойылатын талаптар" шарттарына сәйкестігін талдау;</w:t>
      </w:r>
    </w:p>
    <w:bookmarkEnd w:id="68"/>
    <w:bookmarkStart w:name="z72" w:id="69"/>
    <w:p>
      <w:pPr>
        <w:spacing w:after="0"/>
        <w:ind w:left="0"/>
        <w:jc w:val="both"/>
      </w:pPr>
      <w:r>
        <w:rPr>
          <w:rFonts w:ascii="Times New Roman"/>
          <w:b w:val="false"/>
          <w:i w:val="false"/>
          <w:color w:val="000000"/>
          <w:sz w:val="28"/>
        </w:rPr>
        <w:t>
      9) ЭКЕАЖ-дың тәжірибелік-өнеркәсіптік сынақтар және тәжірибе тұрғысынан пайдалану нәтижелерін талдау.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29. Комиссиямен құжаттардың қарастыру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End w:id="70"/>
    <w:bookmarkStart w:name="z74" w:id="71"/>
    <w:p>
      <w:pPr>
        <w:spacing w:after="0"/>
        <w:ind w:left="0"/>
        <w:jc w:val="both"/>
      </w:pPr>
      <w:r>
        <w:rPr>
          <w:rFonts w:ascii="Times New Roman"/>
          <w:b w:val="false"/>
          <w:i w:val="false"/>
          <w:color w:val="000000"/>
          <w:sz w:val="28"/>
        </w:rPr>
        <w:t>
      30. Ескертулер болған жағдайда субъектілер хаттамада көрсетілген кемшіліктерді жояды және Жүйелік операторға өнеркәсіптік пайдалануға қайтадан қабылдау жүргізуге әзірлігі туралы хабарлайды.</w:t>
      </w:r>
    </w:p>
    <w:bookmarkEnd w:id="71"/>
    <w:bookmarkStart w:name="z75" w:id="72"/>
    <w:p>
      <w:pPr>
        <w:spacing w:after="0"/>
        <w:ind w:left="0"/>
        <w:jc w:val="both"/>
      </w:pPr>
      <w:r>
        <w:rPr>
          <w:rFonts w:ascii="Times New Roman"/>
          <w:b w:val="false"/>
          <w:i w:val="false"/>
          <w:color w:val="000000"/>
          <w:sz w:val="28"/>
        </w:rPr>
        <w:t xml:space="preserve">
      31. Ескертулер болмаған кезде комиссия ЭКЕАЖ-ды өнеркәсіптік пайдалануға енгізу туралы актіні (одан әрі – Акті)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ресімдейді. </w:t>
      </w:r>
    </w:p>
    <w:bookmarkEnd w:id="72"/>
    <w:bookmarkStart w:name="z76" w:id="73"/>
    <w:p>
      <w:pPr>
        <w:spacing w:after="0"/>
        <w:ind w:left="0"/>
        <w:jc w:val="both"/>
      </w:pPr>
      <w:r>
        <w:rPr>
          <w:rFonts w:ascii="Times New Roman"/>
          <w:b w:val="false"/>
          <w:i w:val="false"/>
          <w:color w:val="000000"/>
          <w:sz w:val="28"/>
        </w:rPr>
        <w:t>
      32. Жүйелік оператор Жүйелік оператормен жүргізілетіен электр энергиясын коммерциялық есепке алудың автоматтандырылған жүйелерінің тізіліміне (бұдан әрі – Тізілім) Актіні тіркейді.</w:t>
      </w:r>
    </w:p>
    <w:bookmarkEnd w:id="73"/>
    <w:p>
      <w:pPr>
        <w:spacing w:after="0"/>
        <w:ind w:left="0"/>
        <w:jc w:val="both"/>
      </w:pPr>
      <w:r>
        <w:rPr>
          <w:rFonts w:ascii="Times New Roman"/>
          <w:b w:val="false"/>
          <w:i w:val="false"/>
          <w:color w:val="000000"/>
          <w:sz w:val="28"/>
        </w:rPr>
        <w:t>
      Акті ЭКЕАЖ-дың ішкі коммерциялық есеп айырысулар ретінде, сонымен бірге көтерме сауда нарығындағы есеп айырысулар үшін пайдалану әзірлігін растайды.</w:t>
      </w:r>
    </w:p>
    <w:p>
      <w:pPr>
        <w:spacing w:after="0"/>
        <w:ind w:left="0"/>
        <w:jc w:val="both"/>
      </w:pPr>
      <w:r>
        <w:rPr>
          <w:rFonts w:ascii="Times New Roman"/>
          <w:b w:val="false"/>
          <w:i w:val="false"/>
          <w:color w:val="000000"/>
          <w:sz w:val="28"/>
        </w:rPr>
        <w:t>
      Акті екі данада ресімделеді, олардың бірі субъектіге, екінші данасы Тізілім ісіне жіберіледі.</w:t>
      </w:r>
    </w:p>
    <w:bookmarkStart w:name="z77" w:id="74"/>
    <w:p>
      <w:pPr>
        <w:spacing w:after="0"/>
        <w:ind w:left="0"/>
        <w:jc w:val="both"/>
      </w:pPr>
      <w:r>
        <w:rPr>
          <w:rFonts w:ascii="Times New Roman"/>
          <w:b w:val="false"/>
          <w:i w:val="false"/>
          <w:color w:val="000000"/>
          <w:sz w:val="28"/>
        </w:rPr>
        <w:t xml:space="preserve">
      33. Субъектілер ЭКЕАЖ-ды өнеркәсіптік пайдалануға енгізгеннен кейін әрбір бес жылда Жүйелік операторға жүйенің жұмыс қабілетін растайтын мынадай құжаттарды қамтитын хат ұсынады: </w:t>
      </w:r>
    </w:p>
    <w:bookmarkEnd w:id="74"/>
    <w:bookmarkStart w:name="z78" w:id="75"/>
    <w:p>
      <w:pPr>
        <w:spacing w:after="0"/>
        <w:ind w:left="0"/>
        <w:jc w:val="both"/>
      </w:pPr>
      <w:r>
        <w:rPr>
          <w:rFonts w:ascii="Times New Roman"/>
          <w:b w:val="false"/>
          <w:i w:val="false"/>
          <w:color w:val="000000"/>
          <w:sz w:val="28"/>
        </w:rPr>
        <w:t>
      1) электр энергиясын есепке алудың "коммерциялық" немесе "техникалық" мәртебесі көрсетілген сәйкестендеру кодтарымен бірге есепке алу кешендерінің тізбесі;</w:t>
      </w:r>
    </w:p>
    <w:bookmarkEnd w:id="75"/>
    <w:bookmarkStart w:name="z79" w:id="76"/>
    <w:p>
      <w:pPr>
        <w:spacing w:after="0"/>
        <w:ind w:left="0"/>
        <w:jc w:val="both"/>
      </w:pPr>
      <w:r>
        <w:rPr>
          <w:rFonts w:ascii="Times New Roman"/>
          <w:b w:val="false"/>
          <w:i w:val="false"/>
          <w:color w:val="000000"/>
          <w:sz w:val="28"/>
        </w:rPr>
        <w:t>
      2) сертификаттардың ЭЕК құрамына кіретін өлшеу құралдарын тексерудің қолданыстағы мерзімдерімен бірге көшірмелері;</w:t>
      </w:r>
    </w:p>
    <w:bookmarkEnd w:id="76"/>
    <w:bookmarkStart w:name="z80" w:id="77"/>
    <w:p>
      <w:pPr>
        <w:spacing w:after="0"/>
        <w:ind w:left="0"/>
        <w:jc w:val="both"/>
      </w:pPr>
      <w:r>
        <w:rPr>
          <w:rFonts w:ascii="Times New Roman"/>
          <w:b w:val="false"/>
          <w:i w:val="false"/>
          <w:color w:val="000000"/>
          <w:sz w:val="28"/>
        </w:rPr>
        <w:t>
      3) ЭЕК құрамына кіретін өлшеу құралдарын ауыстыру актілерінің көшірмелері;</w:t>
      </w:r>
    </w:p>
    <w:bookmarkEnd w:id="77"/>
    <w:bookmarkStart w:name="z81" w:id="78"/>
    <w:p>
      <w:pPr>
        <w:spacing w:after="0"/>
        <w:ind w:left="0"/>
        <w:jc w:val="both"/>
      </w:pPr>
      <w:r>
        <w:rPr>
          <w:rFonts w:ascii="Times New Roman"/>
          <w:b w:val="false"/>
          <w:i w:val="false"/>
          <w:color w:val="000000"/>
          <w:sz w:val="28"/>
        </w:rPr>
        <w:t>
      4) кешендерден Жүйелік оператордың ЭКЕАЖ деректер базасына дейінгі актілердің көшірмелері;</w:t>
      </w:r>
    </w:p>
    <w:bookmarkEnd w:id="78"/>
    <w:bookmarkStart w:name="z82" w:id="79"/>
    <w:p>
      <w:pPr>
        <w:spacing w:after="0"/>
        <w:ind w:left="0"/>
        <w:jc w:val="both"/>
      </w:pPr>
      <w:r>
        <w:rPr>
          <w:rFonts w:ascii="Times New Roman"/>
          <w:b w:val="false"/>
          <w:i w:val="false"/>
          <w:color w:val="000000"/>
          <w:sz w:val="28"/>
        </w:rPr>
        <w:t>
      5) ЭКЕАЖ-ды пайдалану және метрологиялық қамтамасыз ету үшін жауапты адамдарды тағайындау туралы бұйрықтардың көшірмелері, байланыс телефондарының нөмірлері мен электрондық пошта мекенжайлары.</w:t>
      </w:r>
    </w:p>
    <w:bookmarkEnd w:id="79"/>
    <w:bookmarkStart w:name="z83" w:id="80"/>
    <w:p>
      <w:pPr>
        <w:spacing w:after="0"/>
        <w:ind w:left="0"/>
        <w:jc w:val="both"/>
      </w:pPr>
      <w:r>
        <w:rPr>
          <w:rFonts w:ascii="Times New Roman"/>
          <w:b w:val="false"/>
          <w:i w:val="false"/>
          <w:color w:val="000000"/>
          <w:sz w:val="28"/>
        </w:rPr>
        <w:t xml:space="preserve">
      34. Жүйелік оператор күнтізбелік он бес күндік мерзімде біріктірілген автоматтандырылған жүйенің әкімшісімен бірлесе отырып,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 тексеруді жүзеге асырады.</w:t>
      </w:r>
    </w:p>
    <w:bookmarkEnd w:id="80"/>
    <w:bookmarkStart w:name="z84" w:id="81"/>
    <w:p>
      <w:pPr>
        <w:spacing w:after="0"/>
        <w:ind w:left="0"/>
        <w:jc w:val="both"/>
      </w:pPr>
      <w:r>
        <w:rPr>
          <w:rFonts w:ascii="Times New Roman"/>
          <w:b w:val="false"/>
          <w:i w:val="false"/>
          <w:color w:val="000000"/>
          <w:sz w:val="28"/>
        </w:rPr>
        <w:t>
      35. Ескертулер болған кезде субъектілер кемшіліктерді жояды және Жүйелік операторға қайтадан тексеру жүргізуге әзір екендіктері туралы хабарлайды.</w:t>
      </w:r>
    </w:p>
    <w:bookmarkEnd w:id="81"/>
    <w:bookmarkStart w:name="z85" w:id="82"/>
    <w:p>
      <w:pPr>
        <w:spacing w:after="0"/>
        <w:ind w:left="0"/>
        <w:jc w:val="both"/>
      </w:pPr>
      <w:r>
        <w:rPr>
          <w:rFonts w:ascii="Times New Roman"/>
          <w:b w:val="false"/>
          <w:i w:val="false"/>
          <w:color w:val="000000"/>
          <w:sz w:val="28"/>
        </w:rPr>
        <w:t xml:space="preserve">
      36. Құжаттарды тексерудің оң нәтижелері болған жағдайда Жүйелік оператор біріктірілген автоматтандырылған жүйесінің әкімшісімен бірлесе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ЭКЕАЖ-ды қайта тіркеу туралы актіні ресімдейді және тиісті өзгерістерді коммерциялық есепке алу тізіліміне енгізеді.</w:t>
      </w:r>
    </w:p>
    <w:bookmarkEnd w:id="82"/>
    <w:bookmarkStart w:name="z86" w:id="83"/>
    <w:p>
      <w:pPr>
        <w:spacing w:after="0"/>
        <w:ind w:left="0"/>
        <w:jc w:val="left"/>
      </w:pPr>
      <w:r>
        <w:rPr>
          <w:rFonts w:ascii="Times New Roman"/>
          <w:b/>
          <w:i w:val="false"/>
          <w:color w:val="000000"/>
        </w:rPr>
        <w:t xml:space="preserve"> 5-тарау. Электр энергиясын коммерциялық есепке алудың автоматтандырылған жүйесінің жұмыс істеу тәртібі</w:t>
      </w:r>
    </w:p>
    <w:bookmarkEnd w:id="83"/>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84"/>
    <w:p>
      <w:pPr>
        <w:spacing w:after="0"/>
        <w:ind w:left="0"/>
        <w:jc w:val="both"/>
      </w:pPr>
      <w:r>
        <w:rPr>
          <w:rFonts w:ascii="Times New Roman"/>
          <w:b w:val="false"/>
          <w:i w:val="false"/>
          <w:color w:val="000000"/>
          <w:sz w:val="28"/>
        </w:rPr>
        <w:t>
      37. Жүйелік оператор Қазақстан Республикасы біртұтас электр энергетикасы жүйесінің ЭКЕАЖ деректер базасын жаңалауды, оған түзету енгізу мен басқаруды, деректерді басқаруды, өңдеуді, оған түзету енгізу мен сақтауды орындау кезінде олардың қауіпсіздігі мен құпиялылығын қолдауды жүзеге асырады</w:t>
      </w:r>
      <w:r>
        <w:rPr>
          <w:rFonts w:ascii="Times New Roman"/>
          <w:b w:val="false"/>
          <w:i/>
          <w:color w:val="000000"/>
          <w:sz w:val="28"/>
        </w:rPr>
        <w:t>.</w:t>
      </w:r>
    </w:p>
    <w:bookmarkEnd w:id="84"/>
    <w:bookmarkStart w:name="z88" w:id="85"/>
    <w:p>
      <w:pPr>
        <w:spacing w:after="0"/>
        <w:ind w:left="0"/>
        <w:jc w:val="both"/>
      </w:pPr>
      <w:r>
        <w:rPr>
          <w:rFonts w:ascii="Times New Roman"/>
          <w:b w:val="false"/>
          <w:i w:val="false"/>
          <w:color w:val="000000"/>
          <w:sz w:val="28"/>
        </w:rPr>
        <w:t>
      38. Жүйелік оператор ЭКЕАЖ-ының орталық деректер базасында субъектілердің ЭКЕАЖ-ы туралы мынадай ақпарат қамтылған:</w:t>
      </w:r>
    </w:p>
    <w:bookmarkEnd w:id="85"/>
    <w:p>
      <w:pPr>
        <w:spacing w:after="0"/>
        <w:ind w:left="0"/>
        <w:jc w:val="both"/>
      </w:pPr>
      <w:r>
        <w:rPr>
          <w:rFonts w:ascii="Times New Roman"/>
          <w:b w:val="false"/>
          <w:i w:val="false"/>
          <w:color w:val="000000"/>
          <w:sz w:val="28"/>
        </w:rPr>
        <w:t>
      1) ЭКЕАЖ иесі;</w:t>
      </w:r>
    </w:p>
    <w:p>
      <w:pPr>
        <w:spacing w:after="0"/>
        <w:ind w:left="0"/>
        <w:jc w:val="both"/>
      </w:pPr>
      <w:r>
        <w:rPr>
          <w:rFonts w:ascii="Times New Roman"/>
          <w:b w:val="false"/>
          <w:i w:val="false"/>
          <w:color w:val="000000"/>
          <w:sz w:val="28"/>
        </w:rPr>
        <w:t>
      2) дәл географиялық орналасқан орны;</w:t>
      </w:r>
    </w:p>
    <w:p>
      <w:pPr>
        <w:spacing w:after="0"/>
        <w:ind w:left="0"/>
        <w:jc w:val="both"/>
      </w:pPr>
      <w:r>
        <w:rPr>
          <w:rFonts w:ascii="Times New Roman"/>
          <w:b w:val="false"/>
          <w:i w:val="false"/>
          <w:color w:val="000000"/>
          <w:sz w:val="28"/>
        </w:rPr>
        <w:t>
      3) ЭКЕАЖ-ды пайдалануға жауапты адамдардың байланыс деректері;</w:t>
      </w:r>
    </w:p>
    <w:p>
      <w:pPr>
        <w:spacing w:after="0"/>
        <w:ind w:left="0"/>
        <w:jc w:val="both"/>
      </w:pPr>
      <w:r>
        <w:rPr>
          <w:rFonts w:ascii="Times New Roman"/>
          <w:b w:val="false"/>
          <w:i w:val="false"/>
          <w:color w:val="000000"/>
          <w:sz w:val="28"/>
        </w:rPr>
        <w:t>
      4) есепке алу нүктелерінің сәйкестендірілген кодтары;</w:t>
      </w:r>
    </w:p>
    <w:p>
      <w:pPr>
        <w:spacing w:after="0"/>
        <w:ind w:left="0"/>
        <w:jc w:val="both"/>
      </w:pPr>
      <w:r>
        <w:rPr>
          <w:rFonts w:ascii="Times New Roman"/>
          <w:b w:val="false"/>
          <w:i w:val="false"/>
          <w:color w:val="000000"/>
          <w:sz w:val="28"/>
        </w:rPr>
        <w:t>
      5) өлшеу құралдарын шығарушы, түрі, моделі, сериялық нөмірі, шығарылған жылы мен дәлдік сыныбы;</w:t>
      </w:r>
    </w:p>
    <w:p>
      <w:pPr>
        <w:spacing w:after="0"/>
        <w:ind w:left="0"/>
        <w:jc w:val="both"/>
      </w:pPr>
      <w:r>
        <w:rPr>
          <w:rFonts w:ascii="Times New Roman"/>
          <w:b w:val="false"/>
          <w:i w:val="false"/>
          <w:color w:val="000000"/>
          <w:sz w:val="28"/>
        </w:rPr>
        <w:t>
      6) техникалық және метрологиялық сипаттамаларға қатысты деректер;</w:t>
      </w:r>
    </w:p>
    <w:p>
      <w:pPr>
        <w:spacing w:after="0"/>
        <w:ind w:left="0"/>
        <w:jc w:val="both"/>
      </w:pPr>
      <w:r>
        <w:rPr>
          <w:rFonts w:ascii="Times New Roman"/>
          <w:b w:val="false"/>
          <w:i w:val="false"/>
          <w:color w:val="000000"/>
          <w:sz w:val="28"/>
        </w:rPr>
        <w:t>
      7) салыстырып тексеру сертификаттарын, тестілеу хаттамалары мен датаны қоса алғанда, сынауларға, пайдалануға іске қосуға қатысты ақпарат;</w:t>
      </w:r>
    </w:p>
    <w:p>
      <w:pPr>
        <w:spacing w:after="0"/>
        <w:ind w:left="0"/>
        <w:jc w:val="both"/>
      </w:pPr>
      <w:r>
        <w:rPr>
          <w:rFonts w:ascii="Times New Roman"/>
          <w:b w:val="false"/>
          <w:i w:val="false"/>
          <w:color w:val="000000"/>
          <w:sz w:val="28"/>
        </w:rPr>
        <w:t>
      8) құрылғыларды алмастыру бағдарламасы;</w:t>
      </w:r>
    </w:p>
    <w:p>
      <w:pPr>
        <w:spacing w:after="0"/>
        <w:ind w:left="0"/>
        <w:jc w:val="both"/>
      </w:pPr>
      <w:r>
        <w:rPr>
          <w:rFonts w:ascii="Times New Roman"/>
          <w:b w:val="false"/>
          <w:i w:val="false"/>
          <w:color w:val="000000"/>
          <w:sz w:val="28"/>
        </w:rPr>
        <w:t>
      9) салыстырып тексеру және тестілеу, жөндеуді жүзеге асыру графиктері мен салыстырып тексеру сертификаттары. Объектіні соңғы бақылаудан өткізген күн, ЭЕК құрамдас бөліктерін тестілеуден өткізген соңғы күн және ЭЕК құрамдас бөліктерін салыстырып тексеруден өткізген соңғы күн;</w:t>
      </w:r>
    </w:p>
    <w:p>
      <w:pPr>
        <w:spacing w:after="0"/>
        <w:ind w:left="0"/>
        <w:jc w:val="both"/>
      </w:pPr>
      <w:r>
        <w:rPr>
          <w:rFonts w:ascii="Times New Roman"/>
          <w:b w:val="false"/>
          <w:i w:val="false"/>
          <w:color w:val="000000"/>
          <w:sz w:val="28"/>
        </w:rPr>
        <w:t>
      10) коммерциялық есепке алу деректерін алмасу үшін мекенжайы мен паролі;</w:t>
      </w:r>
    </w:p>
    <w:p>
      <w:pPr>
        <w:spacing w:after="0"/>
        <w:ind w:left="0"/>
        <w:jc w:val="both"/>
      </w:pPr>
      <w:r>
        <w:rPr>
          <w:rFonts w:ascii="Times New Roman"/>
          <w:b w:val="false"/>
          <w:i w:val="false"/>
          <w:color w:val="000000"/>
          <w:sz w:val="28"/>
        </w:rPr>
        <w:t>
      11) жабдықтың түрі, техникалық ерешеліктері, интерфейсі мен байланыс хаттамасы енгізілген байланысты қамтамасыз етуге қатысты ақпарат;</w:t>
      </w:r>
    </w:p>
    <w:p>
      <w:pPr>
        <w:spacing w:after="0"/>
        <w:ind w:left="0"/>
        <w:jc w:val="both"/>
      </w:pPr>
      <w:r>
        <w:rPr>
          <w:rFonts w:ascii="Times New Roman"/>
          <w:b w:val="false"/>
          <w:i w:val="false"/>
          <w:color w:val="000000"/>
          <w:sz w:val="28"/>
        </w:rPr>
        <w:t>
      12) пайдаланушылар және олардың қолжетімділігі туралы ақпарат;</w:t>
      </w:r>
    </w:p>
    <w:p>
      <w:pPr>
        <w:spacing w:after="0"/>
        <w:ind w:left="0"/>
        <w:jc w:val="both"/>
      </w:pPr>
      <w:r>
        <w:rPr>
          <w:rFonts w:ascii="Times New Roman"/>
          <w:b w:val="false"/>
          <w:i w:val="false"/>
          <w:color w:val="000000"/>
          <w:sz w:val="28"/>
        </w:rPr>
        <w:t>
      13) қауіпсіздікті қамтамасыз етуге қатысты ақпарат қорғалған орында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39. Жүйелік оператор Тізілімде әрбір жүйеге бірегей тіркеу нөмірін береді.</w:t>
      </w:r>
    </w:p>
    <w:bookmarkEnd w:id="86"/>
    <w:bookmarkStart w:name="z104" w:id="87"/>
    <w:p>
      <w:pPr>
        <w:spacing w:after="0"/>
        <w:ind w:left="0"/>
        <w:jc w:val="both"/>
      </w:pPr>
      <w:r>
        <w:rPr>
          <w:rFonts w:ascii="Times New Roman"/>
          <w:b w:val="false"/>
          <w:i w:val="false"/>
          <w:color w:val="000000"/>
          <w:sz w:val="28"/>
        </w:rPr>
        <w:t>
      40. Субъектілер Жүйелік операторға мынадай жағдайларда ЭЕК бойынша ақпарат ұсынады:</w:t>
      </w:r>
    </w:p>
    <w:bookmarkEnd w:id="87"/>
    <w:bookmarkStart w:name="z105" w:id="88"/>
    <w:p>
      <w:pPr>
        <w:spacing w:after="0"/>
        <w:ind w:left="0"/>
        <w:jc w:val="both"/>
      </w:pPr>
      <w:r>
        <w:rPr>
          <w:rFonts w:ascii="Times New Roman"/>
          <w:b w:val="false"/>
          <w:i w:val="false"/>
          <w:color w:val="000000"/>
          <w:sz w:val="28"/>
        </w:rPr>
        <w:t>
      1) ЭКЕАЖ-ды жұмысқа қосу кезінде;</w:t>
      </w:r>
    </w:p>
    <w:bookmarkEnd w:id="88"/>
    <w:bookmarkStart w:name="z106" w:id="89"/>
    <w:p>
      <w:pPr>
        <w:spacing w:after="0"/>
        <w:ind w:left="0"/>
        <w:jc w:val="both"/>
      </w:pPr>
      <w:r>
        <w:rPr>
          <w:rFonts w:ascii="Times New Roman"/>
          <w:b w:val="false"/>
          <w:i w:val="false"/>
          <w:color w:val="000000"/>
          <w:sz w:val="28"/>
        </w:rPr>
        <w:t xml:space="preserve">
      2) жаңа коммерциялық ЭЕК орнату кезінде; </w:t>
      </w:r>
    </w:p>
    <w:bookmarkEnd w:id="89"/>
    <w:bookmarkStart w:name="z107" w:id="90"/>
    <w:p>
      <w:pPr>
        <w:spacing w:after="0"/>
        <w:ind w:left="0"/>
        <w:jc w:val="both"/>
      </w:pPr>
      <w:r>
        <w:rPr>
          <w:rFonts w:ascii="Times New Roman"/>
          <w:b w:val="false"/>
          <w:i w:val="false"/>
          <w:color w:val="000000"/>
          <w:sz w:val="28"/>
        </w:rPr>
        <w:t>
      3) коммерциялық ЭЕК-ге қандай да болмасын өзгерістер енгізу кезінде.</w:t>
      </w:r>
    </w:p>
    <w:bookmarkEnd w:id="90"/>
    <w:bookmarkStart w:name="z108" w:id="91"/>
    <w:p>
      <w:pPr>
        <w:spacing w:after="0"/>
        <w:ind w:left="0"/>
        <w:jc w:val="both"/>
      </w:pPr>
      <w:r>
        <w:rPr>
          <w:rFonts w:ascii="Times New Roman"/>
          <w:b w:val="false"/>
          <w:i w:val="false"/>
          <w:color w:val="000000"/>
          <w:sz w:val="28"/>
        </w:rPr>
        <w:t>
      41. Жүйелік оператор тұрақты түрде субъектілердің ЭКЕАЖ-ның жұмыс істеу мониторингісін мынадай жолмен жүргізеді:</w:t>
      </w:r>
    </w:p>
    <w:bookmarkEnd w:id="91"/>
    <w:p>
      <w:pPr>
        <w:spacing w:after="0"/>
        <w:ind w:left="0"/>
        <w:jc w:val="both"/>
      </w:pPr>
      <w:r>
        <w:rPr>
          <w:rFonts w:ascii="Times New Roman"/>
          <w:b w:val="false"/>
          <w:i w:val="false"/>
          <w:color w:val="000000"/>
          <w:sz w:val="28"/>
        </w:rPr>
        <w:t>
      деректерді субъектілердің ЭКЕАЖ деректер базасынан Жүйелік оператордың ЭКЕАЖ орталық деректер базасына берілуін тексеру;</w:t>
      </w:r>
    </w:p>
    <w:p>
      <w:pPr>
        <w:spacing w:after="0"/>
        <w:ind w:left="0"/>
        <w:jc w:val="both"/>
      </w:pPr>
      <w:r>
        <w:rPr>
          <w:rFonts w:ascii="Times New Roman"/>
          <w:b w:val="false"/>
          <w:i w:val="false"/>
          <w:color w:val="000000"/>
          <w:sz w:val="28"/>
        </w:rPr>
        <w:t>
      субъектілердің ЭКЕАЖ деректер базасы әкімшілерінің электрондық пошта бойынша сұратуы;</w:t>
      </w:r>
    </w:p>
    <w:p>
      <w:pPr>
        <w:spacing w:after="0"/>
        <w:ind w:left="0"/>
        <w:jc w:val="both"/>
      </w:pPr>
      <w:r>
        <w:rPr>
          <w:rFonts w:ascii="Times New Roman"/>
          <w:b w:val="false"/>
          <w:i w:val="false"/>
          <w:color w:val="000000"/>
          <w:sz w:val="28"/>
        </w:rPr>
        <w:t>
      субъектілердің ЭКЕАЖ-ның жұмыс істеуі туралы сұратулары.</w:t>
      </w:r>
    </w:p>
    <w:bookmarkStart w:name="z109" w:id="92"/>
    <w:p>
      <w:pPr>
        <w:spacing w:after="0"/>
        <w:ind w:left="0"/>
        <w:jc w:val="both"/>
      </w:pPr>
      <w:r>
        <w:rPr>
          <w:rFonts w:ascii="Times New Roman"/>
          <w:b w:val="false"/>
          <w:i w:val="false"/>
          <w:color w:val="000000"/>
          <w:sz w:val="28"/>
        </w:rPr>
        <w:t>
      42. ЭКЕАЖ-дың құрамына кіретін әрбір қосылу үшін өзара есеп айырысуларды жүзеге асыру мақсатында он бес минутқа тең әрбір уақыт кезеңі үшін электр энергиясының мынадай өлшемдері орындалады:</w:t>
      </w:r>
    </w:p>
    <w:bookmarkEnd w:id="92"/>
    <w:bookmarkStart w:name="z110" w:id="93"/>
    <w:p>
      <w:pPr>
        <w:spacing w:after="0"/>
        <w:ind w:left="0"/>
        <w:jc w:val="both"/>
      </w:pPr>
      <w:r>
        <w:rPr>
          <w:rFonts w:ascii="Times New Roman"/>
          <w:b w:val="false"/>
          <w:i w:val="false"/>
          <w:color w:val="000000"/>
          <w:sz w:val="28"/>
        </w:rPr>
        <w:t>
      1) активті энергияның импорты (қабылдау), кВт.с;</w:t>
      </w:r>
    </w:p>
    <w:bookmarkEnd w:id="93"/>
    <w:bookmarkStart w:name="z111" w:id="94"/>
    <w:p>
      <w:pPr>
        <w:spacing w:after="0"/>
        <w:ind w:left="0"/>
        <w:jc w:val="both"/>
      </w:pPr>
      <w:r>
        <w:rPr>
          <w:rFonts w:ascii="Times New Roman"/>
          <w:b w:val="false"/>
          <w:i w:val="false"/>
          <w:color w:val="000000"/>
          <w:sz w:val="28"/>
        </w:rPr>
        <w:t>
      2) активті энергияның экспорты (қайтарым), кВт.с;</w:t>
      </w:r>
    </w:p>
    <w:bookmarkEnd w:id="94"/>
    <w:bookmarkStart w:name="z112" w:id="95"/>
    <w:p>
      <w:pPr>
        <w:spacing w:after="0"/>
        <w:ind w:left="0"/>
        <w:jc w:val="both"/>
      </w:pPr>
      <w:r>
        <w:rPr>
          <w:rFonts w:ascii="Times New Roman"/>
          <w:b w:val="false"/>
          <w:i w:val="false"/>
          <w:color w:val="000000"/>
          <w:sz w:val="28"/>
        </w:rPr>
        <w:t>
      3) реактивті энергияның импорты (қабылдау), кВАр.с;</w:t>
      </w:r>
    </w:p>
    <w:bookmarkEnd w:id="95"/>
    <w:bookmarkStart w:name="z113" w:id="96"/>
    <w:p>
      <w:pPr>
        <w:spacing w:after="0"/>
        <w:ind w:left="0"/>
        <w:jc w:val="both"/>
      </w:pPr>
      <w:r>
        <w:rPr>
          <w:rFonts w:ascii="Times New Roman"/>
          <w:b w:val="false"/>
          <w:i w:val="false"/>
          <w:color w:val="000000"/>
          <w:sz w:val="28"/>
        </w:rPr>
        <w:t>
      4) реактивті энергияның экспорты (қайтарым), кВАр.с;</w:t>
      </w:r>
    </w:p>
    <w:bookmarkEnd w:id="96"/>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электр энергиясының экспорты/қайтарымы – энергия объектісінің шиналарынан аралас энергия объектісінің шиналарына электр жеткізу желілері арқылы ауыстырылатын электр энергиясы (электр энергиясын беретін энергия объектісі үшін "минус" белгісімен қабылданады);</w:t>
      </w:r>
    </w:p>
    <w:p>
      <w:pPr>
        <w:spacing w:after="0"/>
        <w:ind w:left="0"/>
        <w:jc w:val="both"/>
      </w:pPr>
      <w:r>
        <w:rPr>
          <w:rFonts w:ascii="Times New Roman"/>
          <w:b w:val="false"/>
          <w:i w:val="false"/>
          <w:color w:val="000000"/>
          <w:sz w:val="28"/>
        </w:rPr>
        <w:t>
      электр энергиясының импорты/қабылдау – аралас энергия объектісінің шиналарынан энергия объектісінің шиналарына электр жеткізу желілері арқылы ауыстырылған электр энергиясы (электр энергиясын қабылдайтын энергия объектісі үшін "плюс" белгісімен қабылданады).</w:t>
      </w:r>
    </w:p>
    <w:p>
      <w:pPr>
        <w:spacing w:after="0"/>
        <w:ind w:left="0"/>
        <w:jc w:val="both"/>
      </w:pPr>
      <w:r>
        <w:rPr>
          <w:rFonts w:ascii="Times New Roman"/>
          <w:b w:val="false"/>
          <w:i w:val="false"/>
          <w:color w:val="000000"/>
          <w:sz w:val="28"/>
        </w:rPr>
        <w:t>
      төрт квадрант бойынша реактивті электр энергиясы (Q1 – Q4). Төменгі кернеулі желілер үшін ұсынылған өлшем талап етілмейді.</w:t>
      </w:r>
    </w:p>
    <w:bookmarkStart w:name="z114" w:id="97"/>
    <w:p>
      <w:pPr>
        <w:spacing w:after="0"/>
        <w:ind w:left="0"/>
        <w:jc w:val="both"/>
      </w:pPr>
      <w:r>
        <w:rPr>
          <w:rFonts w:ascii="Times New Roman"/>
          <w:b w:val="false"/>
          <w:i w:val="false"/>
          <w:color w:val="000000"/>
          <w:sz w:val="28"/>
        </w:rPr>
        <w:t xml:space="preserve">
      43. Коммерциялық есепке алу деректері ЭКЕАЖ деректері базасында сақталады. Коммерциялық есепке алу деректері өзара есеп айырысулар үшін қолданылатын барлық өлшенген, есептелген және сақталған мәндерден тұрады. </w:t>
      </w:r>
    </w:p>
    <w:bookmarkEnd w:id="97"/>
    <w:bookmarkStart w:name="z115" w:id="98"/>
    <w:p>
      <w:pPr>
        <w:spacing w:after="0"/>
        <w:ind w:left="0"/>
        <w:jc w:val="both"/>
      </w:pPr>
      <w:r>
        <w:rPr>
          <w:rFonts w:ascii="Times New Roman"/>
          <w:b w:val="false"/>
          <w:i w:val="false"/>
          <w:color w:val="000000"/>
          <w:sz w:val="28"/>
        </w:rPr>
        <w:t>
      44. Коммерциялық есепке алу деректеріне:</w:t>
      </w:r>
    </w:p>
    <w:bookmarkEnd w:id="98"/>
    <w:bookmarkStart w:name="z116" w:id="99"/>
    <w:p>
      <w:pPr>
        <w:spacing w:after="0"/>
        <w:ind w:left="0"/>
        <w:jc w:val="both"/>
      </w:pPr>
      <w:r>
        <w:rPr>
          <w:rFonts w:ascii="Times New Roman"/>
          <w:b w:val="false"/>
          <w:i w:val="false"/>
          <w:color w:val="000000"/>
          <w:sz w:val="28"/>
        </w:rPr>
        <w:t>
      1) ЭЕК-ден алынған активті және реактивті энергияның мәндері;</w:t>
      </w:r>
    </w:p>
    <w:bookmarkEnd w:id="99"/>
    <w:bookmarkStart w:name="z117" w:id="100"/>
    <w:p>
      <w:pPr>
        <w:spacing w:after="0"/>
        <w:ind w:left="0"/>
        <w:jc w:val="both"/>
      </w:pPr>
      <w:r>
        <w:rPr>
          <w:rFonts w:ascii="Times New Roman"/>
          <w:b w:val="false"/>
          <w:i w:val="false"/>
          <w:color w:val="000000"/>
          <w:sz w:val="28"/>
        </w:rPr>
        <w:t>
      2) Жүйелік оператор орындайтын бастапқы деректер негізіне есептелген мәндер;</w:t>
      </w:r>
    </w:p>
    <w:bookmarkEnd w:id="100"/>
    <w:bookmarkStart w:name="z118" w:id="101"/>
    <w:p>
      <w:pPr>
        <w:spacing w:after="0"/>
        <w:ind w:left="0"/>
        <w:jc w:val="both"/>
      </w:pPr>
      <w:r>
        <w:rPr>
          <w:rFonts w:ascii="Times New Roman"/>
          <w:b w:val="false"/>
          <w:i w:val="false"/>
          <w:color w:val="000000"/>
          <w:sz w:val="28"/>
        </w:rPr>
        <w:t>
      3) деректер болмаған немесе қате деректер болған жағдайда есептелген, түзету енгізілген деректер кіреді.</w:t>
      </w:r>
    </w:p>
    <w:bookmarkEnd w:id="101"/>
    <w:bookmarkStart w:name="z119" w:id="102"/>
    <w:p>
      <w:pPr>
        <w:spacing w:after="0"/>
        <w:ind w:left="0"/>
        <w:jc w:val="both"/>
      </w:pPr>
      <w:r>
        <w:rPr>
          <w:rFonts w:ascii="Times New Roman"/>
          <w:b w:val="false"/>
          <w:i w:val="false"/>
          <w:color w:val="000000"/>
          <w:sz w:val="28"/>
        </w:rPr>
        <w:t xml:space="preserve">
      45. Коммерциялық есепке алу деректері олардың қауіпсіздігі мен құпиялылығы қамтамасыз етіле отырып жиналады, әкімшілік өңдеуден өткізіледі және ЭКЕАЖ деректер базасында алынған кезден бері үш жыл мерзімде сақталады. Бұдан кейінгі үш жылдың ішінде мұрағат пішіміне жылдам кіруі қамтамасыз етіледі. </w:t>
      </w:r>
    </w:p>
    <w:bookmarkEnd w:id="102"/>
    <w:bookmarkStart w:name="z120" w:id="103"/>
    <w:p>
      <w:pPr>
        <w:spacing w:after="0"/>
        <w:ind w:left="0"/>
        <w:jc w:val="both"/>
      </w:pPr>
      <w:r>
        <w:rPr>
          <w:rFonts w:ascii="Times New Roman"/>
          <w:b w:val="false"/>
          <w:i w:val="false"/>
          <w:color w:val="000000"/>
          <w:sz w:val="28"/>
        </w:rPr>
        <w:t>
      46. Жүйелік оператор деректерді беру хаттамасын пайдалана отырып, деректерді өзара алмасу жолымен коммерциялық есепке алу деректерін жинауды жүзеге асырады, өзара есеп айырысу мақсаты үшін, сондай-ақ нарыққа қатысушылардың оларды болашақта пайдалануы үшін субъектілер ЭКЕАЖ-ның біріктірілген деректері базасында қауіпсіздігін, құпиялылығы мен сақталуын қамтамасыз етеді.</w:t>
      </w:r>
    </w:p>
    <w:bookmarkEnd w:id="103"/>
    <w:bookmarkStart w:name="z121" w:id="104"/>
    <w:p>
      <w:pPr>
        <w:spacing w:after="0"/>
        <w:ind w:left="0"/>
        <w:jc w:val="both"/>
      </w:pPr>
      <w:r>
        <w:rPr>
          <w:rFonts w:ascii="Times New Roman"/>
          <w:b w:val="false"/>
          <w:i w:val="false"/>
          <w:color w:val="000000"/>
          <w:sz w:val="28"/>
        </w:rPr>
        <w:t>
      47. Субъектілер ЭЕК нақты нүктесін тараптардың теңгерімдік шекарасына неғұрлым жақын орнатады.</w:t>
      </w:r>
    </w:p>
    <w:bookmarkEnd w:id="104"/>
    <w:bookmarkStart w:name="z122" w:id="105"/>
    <w:p>
      <w:pPr>
        <w:spacing w:after="0"/>
        <w:ind w:left="0"/>
        <w:jc w:val="both"/>
      </w:pPr>
      <w:r>
        <w:rPr>
          <w:rFonts w:ascii="Times New Roman"/>
          <w:b w:val="false"/>
          <w:i w:val="false"/>
          <w:color w:val="000000"/>
          <w:sz w:val="28"/>
        </w:rPr>
        <w:t xml:space="preserve">
      48. Күштік трансформатордың жоғары кернеуі жағына коммерциялық ЭЕК орнату мүмкіндігі болмаған жағдайда трансформатордың жоғары кернеуіне сәйкес келетін дәлдік сыныбы бар төменгі кернеуі жағына орнатылады. </w:t>
      </w:r>
    </w:p>
    <w:bookmarkEnd w:id="105"/>
    <w:p>
      <w:pPr>
        <w:spacing w:after="0"/>
        <w:ind w:left="0"/>
        <w:jc w:val="both"/>
      </w:pPr>
      <w:r>
        <w:rPr>
          <w:rFonts w:ascii="Times New Roman"/>
          <w:b w:val="false"/>
          <w:i w:val="false"/>
          <w:color w:val="000000"/>
          <w:sz w:val="28"/>
        </w:rPr>
        <w:t>
      Осындай ЭЕК-ті пайдаланатын субъектілер жабдықтарды қайта жаңарту кезінде жоғары кернеуі жағына оларды көшіруді қарастырады. ЭЕК-тың техникалық және метрологиялық мінездемелері Жүйелік операторға ұсынылады.</w:t>
      </w:r>
    </w:p>
    <w:bookmarkStart w:name="z123" w:id="106"/>
    <w:p>
      <w:pPr>
        <w:spacing w:after="0"/>
        <w:ind w:left="0"/>
        <w:jc w:val="both"/>
      </w:pPr>
      <w:r>
        <w:rPr>
          <w:rFonts w:ascii="Times New Roman"/>
          <w:b w:val="false"/>
          <w:i w:val="false"/>
          <w:color w:val="000000"/>
          <w:sz w:val="28"/>
        </w:rPr>
        <w:t>
      49. ЭКЕАЖ құрауыштардың барлық өзгерістері Жүйелік оператормен келісіледі және өзгерту жөніндегі жұмыстар аяқталған соң солар бойынша деректер Жүйелік операторға ұсынылады.</w:t>
      </w:r>
    </w:p>
    <w:bookmarkEnd w:id="106"/>
    <w:bookmarkStart w:name="z124" w:id="107"/>
    <w:p>
      <w:pPr>
        <w:spacing w:after="0"/>
        <w:ind w:left="0"/>
        <w:jc w:val="both"/>
      </w:pPr>
      <w:r>
        <w:rPr>
          <w:rFonts w:ascii="Times New Roman"/>
          <w:b w:val="false"/>
          <w:i w:val="false"/>
          <w:color w:val="000000"/>
          <w:sz w:val="28"/>
        </w:rPr>
        <w:t>
      50. Субъектілер Жүйелік операторға ЭЕК паспорт-хаттамаларының көшірмелерін, кернеу трансформаторларының, ток трансформаторлары мен электр энергиясын есепке алу аспаптарын тексеру туралы қолданыстағы сертификаттарды ұсынады.</w:t>
      </w:r>
    </w:p>
    <w:bookmarkEnd w:id="107"/>
    <w:bookmarkStart w:name="z125" w:id="108"/>
    <w:p>
      <w:pPr>
        <w:spacing w:after="0"/>
        <w:ind w:left="0"/>
        <w:jc w:val="both"/>
      </w:pPr>
      <w:r>
        <w:rPr>
          <w:rFonts w:ascii="Times New Roman"/>
          <w:b w:val="false"/>
          <w:i w:val="false"/>
          <w:color w:val="000000"/>
          <w:sz w:val="28"/>
        </w:rPr>
        <w:t xml:space="preserve">
      51. ЭКЕАЖ метрологиялық қамтамасыз ету Өлшем бірлігін қамтамасыз ету туралы заңның, ЭЕК құрамына кіретін өлшем құралдарына жататын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18094 болып тіркелген) Өлшем құралдарына салыстырып тексеруді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 талаптарын орындауға негізделеді.</w:t>
      </w:r>
    </w:p>
    <w:bookmarkEnd w:id="108"/>
    <w:p>
      <w:pPr>
        <w:spacing w:after="0"/>
        <w:ind w:left="0"/>
        <w:jc w:val="both"/>
      </w:pPr>
      <w:r>
        <w:rPr>
          <w:rFonts w:ascii="Times New Roman"/>
          <w:b w:val="false"/>
          <w:i w:val="false"/>
          <w:color w:val="000000"/>
          <w:sz w:val="28"/>
        </w:rPr>
        <w:t>
      ЭЕК-ның нақты метрологиялық сипаттамаларын анықтау үшін "ГСИ РК. Электр энергиясын өлшеуді атқару әдістемелеріне талаптар", 2.121 ҚР СТ, "ГСИ РК. Электр қуатын өлшеуді атқару әдістемелеріне талаптар" 2.120 СТ, "ГСИ РК. Энергообъектілерде электр энергиясы мен қуатының автоматтандырылған коммерциялық есепке алу жүйесін пайдалана отырып электр энергиясы мен қуатты өлшеуді атқару әдістемелеріне талаптар" 2.122 ҚР СТ стандарттарына сәйкес әзірленген нұсқамалар бойынша электр режимінің шынайы жағдайларындағы ЭЕК-нің нақты қателерін анықтау жөніндегі тәжірибелік зерттеулер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09"/>
    <w:p>
      <w:pPr>
        <w:spacing w:after="0"/>
        <w:ind w:left="0"/>
        <w:jc w:val="both"/>
      </w:pPr>
      <w:r>
        <w:rPr>
          <w:rFonts w:ascii="Times New Roman"/>
          <w:b w:val="false"/>
          <w:i w:val="false"/>
          <w:color w:val="000000"/>
          <w:sz w:val="28"/>
        </w:rPr>
        <w:t>
      52. Бірыңғай уақыт жүйесін қамтамасыз ету мақсатында ЭКЕАЖ хронометражына коммерциялық есепке алу аспаптарын қоса алғанда, мынадай талаптар қойылады:</w:t>
      </w:r>
    </w:p>
    <w:bookmarkEnd w:id="109"/>
    <w:p>
      <w:pPr>
        <w:spacing w:after="0"/>
        <w:ind w:left="0"/>
        <w:jc w:val="both"/>
      </w:pPr>
      <w:r>
        <w:rPr>
          <w:rFonts w:ascii="Times New Roman"/>
          <w:b w:val="false"/>
          <w:i w:val="false"/>
          <w:color w:val="000000"/>
          <w:sz w:val="28"/>
        </w:rPr>
        <w:t>
      1) уақыты әмбебап үйлестірілген уақыттан (UTC) бір сағат алға орташа еуропалық уақытқа (CET) сәйкес белгіленеді. Жазғы уақытқа көшуге жол берілмейді;</w:t>
      </w:r>
    </w:p>
    <w:p>
      <w:pPr>
        <w:spacing w:after="0"/>
        <w:ind w:left="0"/>
        <w:jc w:val="both"/>
      </w:pPr>
      <w:r>
        <w:rPr>
          <w:rFonts w:ascii="Times New Roman"/>
          <w:b w:val="false"/>
          <w:i w:val="false"/>
          <w:color w:val="000000"/>
          <w:sz w:val="28"/>
        </w:rPr>
        <w:t>
      2) есептеу кезеңі орташа еуропалық уақытқа сәйкес 00:00:00 сағат уақытынан басталатын есептеу нүктесіне байланысты болады;</w:t>
      </w:r>
    </w:p>
    <w:p>
      <w:pPr>
        <w:spacing w:after="0"/>
        <w:ind w:left="0"/>
        <w:jc w:val="both"/>
      </w:pPr>
      <w:r>
        <w:rPr>
          <w:rFonts w:ascii="Times New Roman"/>
          <w:b w:val="false"/>
          <w:i w:val="false"/>
          <w:color w:val="000000"/>
          <w:sz w:val="28"/>
        </w:rPr>
        <w:t>
      3) ЭКЕАЖ деректер базасын үйлестіру эталондық уақыт сигналы мен жиілікті (GPS, ГЛОНАСС, Galileo) немесе Қазақстан Республикасында уақыт пен жиіліктің мемлекеттік эталонынан алынатын үйлестірілген радиосигналды беру жүйесінің біріктірілген қабылдағышы арқылы ғана жүргізіледі. Коммерциялық есепке алу деректерін жинаудың әрбір циклы санауыштың және деректерді жинау мен беру құрылғысының өз уақытын тексереді және қажетті енгізуге ұшырайды;</w:t>
      </w:r>
    </w:p>
    <w:p>
      <w:pPr>
        <w:spacing w:after="0"/>
        <w:ind w:left="0"/>
        <w:jc w:val="both"/>
      </w:pPr>
      <w:r>
        <w:rPr>
          <w:rFonts w:ascii="Times New Roman"/>
          <w:b w:val="false"/>
          <w:i w:val="false"/>
          <w:color w:val="000000"/>
          <w:sz w:val="28"/>
        </w:rPr>
        <w:t>
      4) электр энергиясын есепке алу аспабы мен деректерді жинау және беру құрылғыларын үйлестіру коммерциялық есепке алу деректерін жинау бөлігі ретінде үйлестірілетін эталондық сигнал беру жолымен жүргізіледі. Бұл үйлестірілетін эталондық сигнал коммерциялық есепке алу деректерін әрбір жинау кезінде автоматты түрде беріледі;</w:t>
      </w:r>
    </w:p>
    <w:p>
      <w:pPr>
        <w:spacing w:after="0"/>
        <w:ind w:left="0"/>
        <w:jc w:val="both"/>
      </w:pPr>
      <w:r>
        <w:rPr>
          <w:rFonts w:ascii="Times New Roman"/>
          <w:b w:val="false"/>
          <w:i w:val="false"/>
          <w:color w:val="000000"/>
          <w:sz w:val="28"/>
        </w:rPr>
        <w:t>
      5) әрбір электр энергиясын есепке алу аспабы мен деректерді жинау және беру құрылғысы бойынша хронометраж арқылы жіберілетін қателіктің жалпы шегі деректерді жинаудың әрбір кезеңі ішінде болуы ықтимал үйлестіру іркілістерін ескере отырып, 0,1% шегінде болады. Коммерциялық есепке алу деректері ±1 секунд дәлдік шегінде белгіленеді;</w:t>
      </w:r>
    </w:p>
    <w:p>
      <w:pPr>
        <w:spacing w:after="0"/>
        <w:ind w:left="0"/>
        <w:jc w:val="both"/>
      </w:pPr>
      <w:r>
        <w:rPr>
          <w:rFonts w:ascii="Times New Roman"/>
          <w:b w:val="false"/>
          <w:i w:val="false"/>
          <w:color w:val="000000"/>
          <w:sz w:val="28"/>
        </w:rPr>
        <w:t>
      6) әрбір есептеу кезеңінің басталуы ±1 секунд шегінде болады;</w:t>
      </w:r>
    </w:p>
    <w:p>
      <w:pPr>
        <w:spacing w:after="0"/>
        <w:ind w:left="0"/>
        <w:jc w:val="both"/>
      </w:pPr>
      <w:r>
        <w:rPr>
          <w:rFonts w:ascii="Times New Roman"/>
          <w:b w:val="false"/>
          <w:i w:val="false"/>
          <w:color w:val="000000"/>
          <w:sz w:val="28"/>
        </w:rPr>
        <w:t>
      7) әрбір есептеу кезеңінің ұзақтығы осы кезеңде болатын үйлестіру уақытын қоспағанда, ± 0,1% дәлдік шегінде болады;</w:t>
      </w:r>
    </w:p>
    <w:p>
      <w:pPr>
        <w:spacing w:after="0"/>
        <w:ind w:left="0"/>
        <w:jc w:val="both"/>
      </w:pPr>
      <w:r>
        <w:rPr>
          <w:rFonts w:ascii="Times New Roman"/>
          <w:b w:val="false"/>
          <w:i w:val="false"/>
          <w:color w:val="000000"/>
          <w:sz w:val="28"/>
        </w:rPr>
        <w:t>
      8) хронометраж бойынша жіберілетін қателіктің жалпы шегі ұзақтығы он күндік кезеңде санауыштан және/немесе деректерді жинау мен беру құрылғысындағы коммуникациялау іркілістерін ескере отырып, мынадай параметрлерге сәйкес келеді:</w:t>
      </w:r>
    </w:p>
    <w:p>
      <w:pPr>
        <w:spacing w:after="0"/>
        <w:ind w:left="0"/>
        <w:jc w:val="both"/>
      </w:pPr>
      <w:r>
        <w:rPr>
          <w:rFonts w:ascii="Times New Roman"/>
          <w:b w:val="false"/>
          <w:i w:val="false"/>
          <w:color w:val="000000"/>
          <w:sz w:val="28"/>
        </w:rPr>
        <w:t>
      ± 10 секунд шегінде әрбір сұрату кезеңінің аяқталуына қатысты;</w:t>
      </w:r>
    </w:p>
    <w:p>
      <w:pPr>
        <w:spacing w:after="0"/>
        <w:ind w:left="0"/>
        <w:jc w:val="both"/>
      </w:pPr>
      <w:r>
        <w:rPr>
          <w:rFonts w:ascii="Times New Roman"/>
          <w:b w:val="false"/>
          <w:i w:val="false"/>
          <w:color w:val="000000"/>
          <w:sz w:val="28"/>
        </w:rPr>
        <w:t>
      үйлестіру уақыты сұрату кезеңіне тура келген жағдайларды қоспағанда, ± 0,1 % шегінде әрбір сұрау кезеңінің ұзақтығына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10"/>
    <w:p>
      <w:pPr>
        <w:spacing w:after="0"/>
        <w:ind w:left="0"/>
        <w:jc w:val="both"/>
      </w:pPr>
      <w:r>
        <w:rPr>
          <w:rFonts w:ascii="Times New Roman"/>
          <w:b w:val="false"/>
          <w:i w:val="false"/>
          <w:color w:val="000000"/>
          <w:sz w:val="28"/>
        </w:rPr>
        <w:t xml:space="preserve">
      53. ЭКЕАЖ-да бірнеше еселік он бес минут бойынша деректерді жинау интервалын таңдау үшін бағдарламалық-техникалық құралдар қарастырылған. </w:t>
      </w:r>
    </w:p>
    <w:bookmarkEnd w:id="110"/>
    <w:bookmarkStart w:name="z136" w:id="111"/>
    <w:p>
      <w:pPr>
        <w:spacing w:after="0"/>
        <w:ind w:left="0"/>
        <w:jc w:val="both"/>
      </w:pPr>
      <w:r>
        <w:rPr>
          <w:rFonts w:ascii="Times New Roman"/>
          <w:b w:val="false"/>
          <w:i w:val="false"/>
          <w:color w:val="000000"/>
          <w:sz w:val="28"/>
        </w:rPr>
        <w:t>
      54. Электр энергиясын коммерциялық есепке алу деректері әрбір он бес минут сайын деректерді жинау мен беру құрылғысына беріледі. Ақпаратты беруде іркілістер болған жағдайда бір мезгілде бірнеше он бес минуттық интервал үшін деректерді жинау мүмкіндігі қамтамасыз етіледі.</w:t>
      </w:r>
    </w:p>
    <w:bookmarkEnd w:id="111"/>
    <w:bookmarkStart w:name="z137" w:id="112"/>
    <w:p>
      <w:pPr>
        <w:spacing w:after="0"/>
        <w:ind w:left="0"/>
        <w:jc w:val="both"/>
      </w:pPr>
      <w:r>
        <w:rPr>
          <w:rFonts w:ascii="Times New Roman"/>
          <w:b w:val="false"/>
          <w:i w:val="false"/>
          <w:color w:val="000000"/>
          <w:sz w:val="28"/>
        </w:rPr>
        <w:t>
      55. Деректерді жинау мен беру құрылғысы үшін және онымен байланысты байланыстың кіші жүйелерінің құрамдас бөліктері үздіксіз энергиялық жабдықтау көзімен немесе кепілді қоректендіру құрылғысымен қамтамасыз етіледі.</w:t>
      </w:r>
    </w:p>
    <w:bookmarkEnd w:id="112"/>
    <w:bookmarkStart w:name="z138" w:id="113"/>
    <w:p>
      <w:pPr>
        <w:spacing w:after="0"/>
        <w:ind w:left="0"/>
        <w:jc w:val="both"/>
      </w:pPr>
      <w:r>
        <w:rPr>
          <w:rFonts w:ascii="Times New Roman"/>
          <w:b w:val="false"/>
          <w:i w:val="false"/>
          <w:color w:val="000000"/>
          <w:sz w:val="28"/>
        </w:rPr>
        <w:t>
      56. Энергиямен жабдықтау тоқтатылған немесе заңсыз кіру әрекеттері болған жағдайда деректерді жинау мен беру құрылғысы ЭКЕАЖ-дың жоғары тұрған деңгейіне авариялық шығу сигналын береді.</w:t>
      </w:r>
    </w:p>
    <w:bookmarkEnd w:id="113"/>
    <w:bookmarkStart w:name="z139" w:id="114"/>
    <w:p>
      <w:pPr>
        <w:spacing w:after="0"/>
        <w:ind w:left="0"/>
        <w:jc w:val="both"/>
      </w:pPr>
      <w:r>
        <w:rPr>
          <w:rFonts w:ascii="Times New Roman"/>
          <w:b w:val="false"/>
          <w:i w:val="false"/>
          <w:color w:val="000000"/>
          <w:sz w:val="28"/>
        </w:rPr>
        <w:t>
      57. Төменде көрсетілген жағдайлардың әрқайсысы үшін бақылау құралдары қамтамасыз етіледі:</w:t>
      </w:r>
    </w:p>
    <w:bookmarkEnd w:id="114"/>
    <w:bookmarkStart w:name="z140" w:id="115"/>
    <w:p>
      <w:pPr>
        <w:spacing w:after="0"/>
        <w:ind w:left="0"/>
        <w:jc w:val="both"/>
      </w:pPr>
      <w:r>
        <w:rPr>
          <w:rFonts w:ascii="Times New Roman"/>
          <w:b w:val="false"/>
          <w:i w:val="false"/>
          <w:color w:val="000000"/>
          <w:sz w:val="28"/>
        </w:rPr>
        <w:t>
      1) электр энергиясын есепке алу аспабы мен деректерді жинау және беру құрылғысының жұмысындағы қателер;</w:t>
      </w:r>
    </w:p>
    <w:bookmarkEnd w:id="115"/>
    <w:bookmarkStart w:name="z141" w:id="116"/>
    <w:p>
      <w:pPr>
        <w:spacing w:after="0"/>
        <w:ind w:left="0"/>
        <w:jc w:val="both"/>
      </w:pPr>
      <w:r>
        <w:rPr>
          <w:rFonts w:ascii="Times New Roman"/>
          <w:b w:val="false"/>
          <w:i w:val="false"/>
          <w:color w:val="000000"/>
          <w:sz w:val="28"/>
        </w:rPr>
        <w:t>
      2) электрмен жабдықтаудың болуы немесе болмауы;</w:t>
      </w:r>
    </w:p>
    <w:bookmarkEnd w:id="116"/>
    <w:bookmarkStart w:name="z142" w:id="117"/>
    <w:p>
      <w:pPr>
        <w:spacing w:after="0"/>
        <w:ind w:left="0"/>
        <w:jc w:val="both"/>
      </w:pPr>
      <w:r>
        <w:rPr>
          <w:rFonts w:ascii="Times New Roman"/>
          <w:b w:val="false"/>
          <w:i w:val="false"/>
          <w:color w:val="000000"/>
          <w:sz w:val="28"/>
        </w:rPr>
        <w:t>
      3) жадты тексеру;</w:t>
      </w:r>
    </w:p>
    <w:bookmarkEnd w:id="117"/>
    <w:bookmarkStart w:name="z143" w:id="118"/>
    <w:p>
      <w:pPr>
        <w:spacing w:after="0"/>
        <w:ind w:left="0"/>
        <w:jc w:val="both"/>
      </w:pPr>
      <w:r>
        <w:rPr>
          <w:rFonts w:ascii="Times New Roman"/>
          <w:b w:val="false"/>
          <w:i w:val="false"/>
          <w:color w:val="000000"/>
          <w:sz w:val="28"/>
        </w:rPr>
        <w:t>
      4) кернеу трансформаторы тізбектерінің ақаулылығы;</w:t>
      </w:r>
    </w:p>
    <w:bookmarkEnd w:id="118"/>
    <w:bookmarkStart w:name="z144" w:id="119"/>
    <w:p>
      <w:pPr>
        <w:spacing w:after="0"/>
        <w:ind w:left="0"/>
        <w:jc w:val="both"/>
      </w:pPr>
      <w:r>
        <w:rPr>
          <w:rFonts w:ascii="Times New Roman"/>
          <w:b w:val="false"/>
          <w:i w:val="false"/>
          <w:color w:val="000000"/>
          <w:sz w:val="28"/>
        </w:rPr>
        <w:t>
      5) электр энергиясын есепке алу аспабы мен деректерді жинау және беру құрылғысын бақылау құралдарын сұрату командасына кіру.</w:t>
      </w:r>
    </w:p>
    <w:bookmarkEnd w:id="119"/>
    <w:bookmarkStart w:name="z145" w:id="120"/>
    <w:p>
      <w:pPr>
        <w:spacing w:after="0"/>
        <w:ind w:left="0"/>
        <w:jc w:val="both"/>
      </w:pPr>
      <w:r>
        <w:rPr>
          <w:rFonts w:ascii="Times New Roman"/>
          <w:b w:val="false"/>
          <w:i w:val="false"/>
          <w:color w:val="000000"/>
          <w:sz w:val="28"/>
        </w:rPr>
        <w:t>
      58. Жоғарыда көрсетілген жағдайлар туралы ақпарат Жүйелік операторға оқиғалар туралы авариялық сигнал көмегімен беріледі. Авариялық сигнал оқиғаларды, орналасқан орны мен бастама көтерген уақытын топтастыру арқылы олар бір мәнге сәйкестендіріледі.</w:t>
      </w:r>
    </w:p>
    <w:bookmarkEnd w:id="120"/>
    <w:bookmarkStart w:name="z146" w:id="121"/>
    <w:p>
      <w:pPr>
        <w:spacing w:after="0"/>
        <w:ind w:left="0"/>
        <w:jc w:val="both"/>
      </w:pPr>
      <w:r>
        <w:rPr>
          <w:rFonts w:ascii="Times New Roman"/>
          <w:b w:val="false"/>
          <w:i w:val="false"/>
          <w:color w:val="000000"/>
          <w:sz w:val="28"/>
        </w:rPr>
        <w:t>
      59. Өлшеп алынған коммерциялық есепке алу деректерін Жүйелік оператордың ЭКЕАЖ-ның деректер базасына беру интервалы электр энергиясы көтерме сауда нарығының калыпты жұмыс істеуі үшін Жүйелік оператормен келісіледі және он екі жұмыс сағатынан аспайды.</w:t>
      </w:r>
    </w:p>
    <w:bookmarkEnd w:id="121"/>
    <w:bookmarkStart w:name="z147" w:id="122"/>
    <w:p>
      <w:pPr>
        <w:spacing w:after="0"/>
        <w:ind w:left="0"/>
        <w:jc w:val="both"/>
      </w:pPr>
      <w:r>
        <w:rPr>
          <w:rFonts w:ascii="Times New Roman"/>
          <w:b w:val="false"/>
          <w:i w:val="false"/>
          <w:color w:val="000000"/>
          <w:sz w:val="28"/>
        </w:rPr>
        <w:t>
      60. ЭКЕАЖ кешенінің құрамына кіретін өлшеу құралдарының біреуі істен шыққан жағдайда субъекті мынадай іс-шараларды жүзеге асырады:</w:t>
      </w:r>
    </w:p>
    <w:bookmarkEnd w:id="122"/>
    <w:p>
      <w:pPr>
        <w:spacing w:after="0"/>
        <w:ind w:left="0"/>
        <w:jc w:val="both"/>
      </w:pPr>
      <w:r>
        <w:rPr>
          <w:rFonts w:ascii="Times New Roman"/>
          <w:b w:val="false"/>
          <w:i w:val="false"/>
          <w:color w:val="000000"/>
          <w:sz w:val="28"/>
        </w:rPr>
        <w:t>
      1) құрамы кемінде үш адамнан, басқа мүдделі субъектілердің өкілдерін қоса алғанда, комиссияны құрады;</w:t>
      </w:r>
    </w:p>
    <w:p>
      <w:pPr>
        <w:spacing w:after="0"/>
        <w:ind w:left="0"/>
        <w:jc w:val="both"/>
      </w:pPr>
      <w:r>
        <w:rPr>
          <w:rFonts w:ascii="Times New Roman"/>
          <w:b w:val="false"/>
          <w:i w:val="false"/>
          <w:color w:val="000000"/>
          <w:sz w:val="28"/>
        </w:rPr>
        <w:t>
      2) ақаулы өлшеу құралын алмастырады (өлшеу құралының түрі – істен шыққанға ұқсас);</w:t>
      </w:r>
    </w:p>
    <w:p>
      <w:pPr>
        <w:spacing w:after="0"/>
        <w:ind w:left="0"/>
        <w:jc w:val="both"/>
      </w:pPr>
      <w:r>
        <w:rPr>
          <w:rFonts w:ascii="Times New Roman"/>
          <w:b w:val="false"/>
          <w:i w:val="false"/>
          <w:color w:val="000000"/>
          <w:sz w:val="28"/>
        </w:rPr>
        <w:t>
      3) өлшеу құралын орнату дұрыстығын тексереді;</w:t>
      </w:r>
    </w:p>
    <w:p>
      <w:pPr>
        <w:spacing w:after="0"/>
        <w:ind w:left="0"/>
        <w:jc w:val="both"/>
      </w:pPr>
      <w:r>
        <w:rPr>
          <w:rFonts w:ascii="Times New Roman"/>
          <w:b w:val="false"/>
          <w:i w:val="false"/>
          <w:color w:val="000000"/>
          <w:sz w:val="28"/>
        </w:rPr>
        <w:t>
      4) осы Қағидаларға 4-қосымшаға сәйкес нысан бойынша ЭЕК құрамына кіретін өлшеу құралдарын олар істен шыққан кезде алмастыру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61. Актінің бір данасы Жүйелік операторға Тізілімге өзгерістер енгізу үшін жіберіледі, екінші данасы субъектіде сақталады.</w:t>
      </w:r>
    </w:p>
    <w:bookmarkEnd w:id="123"/>
    <w:bookmarkStart w:name="z153" w:id="124"/>
    <w:p>
      <w:pPr>
        <w:spacing w:after="0"/>
        <w:ind w:left="0"/>
        <w:jc w:val="both"/>
      </w:pPr>
      <w:r>
        <w:rPr>
          <w:rFonts w:ascii="Times New Roman"/>
          <w:b w:val="false"/>
          <w:i w:val="false"/>
          <w:color w:val="000000"/>
          <w:sz w:val="28"/>
        </w:rPr>
        <w:t>
      62. Өнеркәсіптік пайдалану кезінде ЭКЕАЖ иесі Жүйелік оператормен келісім бойынша мынадай мақсаттарда жүйені тестілеу рәсімдерін жүзеге асырады:</w:t>
      </w:r>
    </w:p>
    <w:bookmarkEnd w:id="124"/>
    <w:p>
      <w:pPr>
        <w:spacing w:after="0"/>
        <w:ind w:left="0"/>
        <w:jc w:val="both"/>
      </w:pPr>
      <w:r>
        <w:rPr>
          <w:rFonts w:ascii="Times New Roman"/>
          <w:b w:val="false"/>
          <w:i w:val="false"/>
          <w:color w:val="000000"/>
          <w:sz w:val="28"/>
        </w:rPr>
        <w:t>
      1) санауыштардың көрсеткіштері мен ЭКЕАЖ деректер базасында сақталған тиісті ақпараттың айырмашылығын анықтау. Уақыттың есептік аралығында санауыштардың көрсеткіштері мен ЭКЕАЖ деректер базасының көрсеткіштері арасындағы айырмашылық 0,1 %-дан аспайды. Егер айырмашылық бұл көлемнен асатын болса, акт жасалып, ЭКЕАЖ ақаулығын жою жөніндегі іс-шаралар жоспары әзірленеді;</w:t>
      </w:r>
    </w:p>
    <w:p>
      <w:pPr>
        <w:spacing w:after="0"/>
        <w:ind w:left="0"/>
        <w:jc w:val="both"/>
      </w:pPr>
      <w:r>
        <w:rPr>
          <w:rFonts w:ascii="Times New Roman"/>
          <w:b w:val="false"/>
          <w:i w:val="false"/>
          <w:color w:val="000000"/>
          <w:sz w:val="28"/>
        </w:rPr>
        <w:t>
      2) коммерциялық ЭЕК және онымен байланысты жабдықтардың, атап айтқанда, салыстырып тексеруші таңбаларды зақымдануы немесе оларды қылмыстық пайдалану жағдайының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5"/>
    <w:p>
      <w:pPr>
        <w:spacing w:after="0"/>
        <w:ind w:left="0"/>
        <w:jc w:val="both"/>
      </w:pPr>
      <w:r>
        <w:rPr>
          <w:rFonts w:ascii="Times New Roman"/>
          <w:b w:val="false"/>
          <w:i w:val="false"/>
          <w:color w:val="000000"/>
          <w:sz w:val="28"/>
        </w:rPr>
        <w:t xml:space="preserve">
      63. Тестілеу кезінде анықталған барлық кемшіліктер Жүйелік операторға тексеру жүргізу үшін беріледі. </w:t>
      </w:r>
    </w:p>
    <w:bookmarkEnd w:id="125"/>
    <w:bookmarkStart w:name="z157" w:id="126"/>
    <w:p>
      <w:pPr>
        <w:spacing w:after="0"/>
        <w:ind w:left="0"/>
        <w:jc w:val="both"/>
      </w:pPr>
      <w:r>
        <w:rPr>
          <w:rFonts w:ascii="Times New Roman"/>
          <w:b w:val="false"/>
          <w:i w:val="false"/>
          <w:color w:val="000000"/>
          <w:sz w:val="28"/>
        </w:rPr>
        <w:t>
      64. ЭКЕАЖ-да электр энергиясының рұқсат етілген шамадан көп теңгерімсіздігі анықталған жағдайда, Жүйелік оператор мынадай рәсімдерді бастайды:</w:t>
      </w:r>
    </w:p>
    <w:bookmarkEnd w:id="126"/>
    <w:bookmarkStart w:name="z158" w:id="127"/>
    <w:p>
      <w:pPr>
        <w:spacing w:after="0"/>
        <w:ind w:left="0"/>
        <w:jc w:val="both"/>
      </w:pPr>
      <w:r>
        <w:rPr>
          <w:rFonts w:ascii="Times New Roman"/>
          <w:b w:val="false"/>
          <w:i w:val="false"/>
          <w:color w:val="000000"/>
          <w:sz w:val="28"/>
        </w:rPr>
        <w:t>
      1) жиырма төрт сағат ішінде желіні пайдаланушыны, электр желілік компанияны және коммерциялық есепке алатын ұйымды хабардар етеді;</w:t>
      </w:r>
    </w:p>
    <w:bookmarkEnd w:id="127"/>
    <w:bookmarkStart w:name="z159" w:id="128"/>
    <w:p>
      <w:pPr>
        <w:spacing w:after="0"/>
        <w:ind w:left="0"/>
        <w:jc w:val="both"/>
      </w:pPr>
      <w:r>
        <w:rPr>
          <w:rFonts w:ascii="Times New Roman"/>
          <w:b w:val="false"/>
          <w:i w:val="false"/>
          <w:color w:val="000000"/>
          <w:sz w:val="28"/>
        </w:rPr>
        <w:t>
      2) қажет болған жағдайда коммерциялық есепке алу санауыштарының көрсеткіштерін жинау туралы өкім береді;</w:t>
      </w:r>
    </w:p>
    <w:bookmarkEnd w:id="128"/>
    <w:bookmarkStart w:name="z160" w:id="129"/>
    <w:p>
      <w:pPr>
        <w:spacing w:after="0"/>
        <w:ind w:left="0"/>
        <w:jc w:val="both"/>
      </w:pPr>
      <w:r>
        <w:rPr>
          <w:rFonts w:ascii="Times New Roman"/>
          <w:b w:val="false"/>
          <w:i w:val="false"/>
          <w:color w:val="000000"/>
          <w:sz w:val="28"/>
        </w:rPr>
        <w:t xml:space="preserve">
      3) жауапты кәсіпорынға сәйкесінше тексеру және проблемаларды жою туралы өкім береді. </w:t>
      </w:r>
    </w:p>
    <w:bookmarkEnd w:id="129"/>
    <w:bookmarkStart w:name="z161" w:id="130"/>
    <w:p>
      <w:pPr>
        <w:spacing w:after="0"/>
        <w:ind w:left="0"/>
        <w:jc w:val="both"/>
      </w:pPr>
      <w:r>
        <w:rPr>
          <w:rFonts w:ascii="Times New Roman"/>
          <w:b w:val="false"/>
          <w:i w:val="false"/>
          <w:color w:val="000000"/>
          <w:sz w:val="28"/>
        </w:rPr>
        <w:t>
      65. Электр энергиясының теңгерімсіздігінің көлемі рұқсат етілген көлемнен артқан және себептерді анықтау мүмкіндігі болмаған жағдайда, теңгерімсіздік ЭЕК-ті соңғы сәтті тексеру уақыты мен электр энергиясының теңгерімсіздігін анықтау уақыты арасындағы кезеңде болды деп қабылданады.</w:t>
      </w:r>
    </w:p>
    <w:bookmarkEnd w:id="130"/>
    <w:bookmarkStart w:name="z162" w:id="131"/>
    <w:p>
      <w:pPr>
        <w:spacing w:after="0"/>
        <w:ind w:left="0"/>
        <w:jc w:val="both"/>
      </w:pPr>
      <w:r>
        <w:rPr>
          <w:rFonts w:ascii="Times New Roman"/>
          <w:b w:val="false"/>
          <w:i w:val="false"/>
          <w:color w:val="000000"/>
          <w:sz w:val="28"/>
        </w:rPr>
        <w:t>
      66. Бүкіл коммерциялық есепке алу кешенінде немесе оның бөліктерінде авария болған жағдайда, жүйелік оператор жиырма төрт сағат ішінде желіні пайдаланушыны, коммерциялық есепке алуды жүргізетін ұйымды хабардар етеді. Бұдан кейін субъекті бұзылысты жойып, кешенді мынадай уақыт кезеңдері аралығында пайдалануға дайындайды:</w:t>
      </w:r>
    </w:p>
    <w:bookmarkEnd w:id="131"/>
    <w:bookmarkStart w:name="z163" w:id="132"/>
    <w:p>
      <w:pPr>
        <w:spacing w:after="0"/>
        <w:ind w:left="0"/>
        <w:jc w:val="both"/>
      </w:pPr>
      <w:r>
        <w:rPr>
          <w:rFonts w:ascii="Times New Roman"/>
          <w:b w:val="false"/>
          <w:i w:val="false"/>
          <w:color w:val="000000"/>
          <w:sz w:val="28"/>
        </w:rPr>
        <w:t xml:space="preserve">
      1) өзара есеп айырысуларды қамтыған авриялар, коммерциялық есепке алу кешені тағы да бес күн ішінде пайдалануға дайын; </w:t>
      </w:r>
    </w:p>
    <w:bookmarkEnd w:id="132"/>
    <w:bookmarkStart w:name="z164" w:id="133"/>
    <w:p>
      <w:pPr>
        <w:spacing w:after="0"/>
        <w:ind w:left="0"/>
        <w:jc w:val="both"/>
      </w:pPr>
      <w:r>
        <w:rPr>
          <w:rFonts w:ascii="Times New Roman"/>
          <w:b w:val="false"/>
          <w:i w:val="false"/>
          <w:color w:val="000000"/>
          <w:sz w:val="28"/>
        </w:rPr>
        <w:t>
      2) өзара есеп айырысуларды қамтымаған авариялар (мысалы, байланыс желілерінің авариясы), коммерциялық есепке алу кешені тағы да он бес күн ішінде пайдалануға дайын.</w:t>
      </w:r>
    </w:p>
    <w:bookmarkEnd w:id="133"/>
    <w:bookmarkStart w:name="z165" w:id="134"/>
    <w:p>
      <w:pPr>
        <w:spacing w:after="0"/>
        <w:ind w:left="0"/>
        <w:jc w:val="both"/>
      </w:pPr>
      <w:r>
        <w:rPr>
          <w:rFonts w:ascii="Times New Roman"/>
          <w:b w:val="false"/>
          <w:i w:val="false"/>
          <w:color w:val="000000"/>
          <w:sz w:val="28"/>
        </w:rPr>
        <w:t xml:space="preserve">
      67. Барлық жоғарыда аталған жағдайларда ЭЕК пайдалануды қалпына келтіру туралы соңғы шешімді Жүйелік оператор қабылдайды. </w:t>
      </w:r>
    </w:p>
    <w:bookmarkEnd w:id="134"/>
    <w:bookmarkStart w:name="z166" w:id="135"/>
    <w:p>
      <w:pPr>
        <w:spacing w:after="0"/>
        <w:ind w:left="0"/>
        <w:jc w:val="both"/>
      </w:pPr>
      <w:r>
        <w:rPr>
          <w:rFonts w:ascii="Times New Roman"/>
          <w:b w:val="false"/>
          <w:i w:val="false"/>
          <w:color w:val="000000"/>
          <w:sz w:val="28"/>
        </w:rPr>
        <w:t>
      68. Коммерциялық есепке алу деректері болмаған немесе коммерциялық ЭЕК істен шыққан жағдайда есептік деректер тараптардың келісімі бойынша қолданылады.</w:t>
      </w:r>
    </w:p>
    <w:bookmarkEnd w:id="135"/>
    <w:bookmarkStart w:name="z167" w:id="136"/>
    <w:p>
      <w:pPr>
        <w:spacing w:after="0"/>
        <w:ind w:left="0"/>
        <w:jc w:val="both"/>
      </w:pPr>
      <w:r>
        <w:rPr>
          <w:rFonts w:ascii="Times New Roman"/>
          <w:b w:val="false"/>
          <w:i w:val="false"/>
          <w:color w:val="000000"/>
          <w:sz w:val="28"/>
        </w:rPr>
        <w:t xml:space="preserve">
      69. Жаңа ЭЕК-ті куәландыру ЭЕК-нің электр энергетикасы саласындағы Қазақстан Республикасының заңнамасы талаптарына сәйкестігін белгілеу мақсатында жүргізіледі. </w:t>
      </w:r>
    </w:p>
    <w:bookmarkEnd w:id="136"/>
    <w:bookmarkStart w:name="z168" w:id="137"/>
    <w:p>
      <w:pPr>
        <w:spacing w:after="0"/>
        <w:ind w:left="0"/>
        <w:jc w:val="both"/>
      </w:pPr>
      <w:r>
        <w:rPr>
          <w:rFonts w:ascii="Times New Roman"/>
          <w:b w:val="false"/>
          <w:i w:val="false"/>
          <w:color w:val="000000"/>
          <w:sz w:val="28"/>
        </w:rPr>
        <w:t xml:space="preserve">
      70. ЭЕК-ті куәландыру электр энергетикасы саласындағы нормативтік құқықтық актілерге сәйкес аккредиттелген мамандандырылған электр зертханалары жүзеге асырады. </w:t>
      </w:r>
    </w:p>
    <w:bookmarkEnd w:id="137"/>
    <w:bookmarkStart w:name="z169" w:id="138"/>
    <w:p>
      <w:pPr>
        <w:spacing w:after="0"/>
        <w:ind w:left="0"/>
        <w:jc w:val="both"/>
      </w:pPr>
      <w:r>
        <w:rPr>
          <w:rFonts w:ascii="Times New Roman"/>
          <w:b w:val="false"/>
          <w:i w:val="false"/>
          <w:color w:val="000000"/>
          <w:sz w:val="28"/>
        </w:rPr>
        <w:t>
      71. ЭЕК-ті куәландыру жөніндегі жұмыстарды ұйымдастыру субъектілерге, ЭКЕАЖ иелеріне жүктеледі.</w:t>
      </w:r>
    </w:p>
    <w:bookmarkEnd w:id="138"/>
    <w:bookmarkStart w:name="z170" w:id="139"/>
    <w:p>
      <w:pPr>
        <w:spacing w:after="0"/>
        <w:ind w:left="0"/>
        <w:jc w:val="both"/>
      </w:pPr>
      <w:r>
        <w:rPr>
          <w:rFonts w:ascii="Times New Roman"/>
          <w:b w:val="false"/>
          <w:i w:val="false"/>
          <w:color w:val="000000"/>
          <w:sz w:val="28"/>
        </w:rPr>
        <w:t xml:space="preserve">
      72. Пайдалануға жаңадан енгізілетін ЭКЕАЖ куәландыруды тәжірибелік пайдалану мен тәжірибелік зерттеулердің белгіленген мерзімдері өткен соң жүргізеді. </w:t>
      </w:r>
    </w:p>
    <w:bookmarkEnd w:id="139"/>
    <w:bookmarkStart w:name="z171" w:id="140"/>
    <w:p>
      <w:pPr>
        <w:spacing w:after="0"/>
        <w:ind w:left="0"/>
        <w:jc w:val="both"/>
      </w:pPr>
      <w:r>
        <w:rPr>
          <w:rFonts w:ascii="Times New Roman"/>
          <w:b w:val="false"/>
          <w:i w:val="false"/>
          <w:color w:val="000000"/>
          <w:sz w:val="28"/>
        </w:rPr>
        <w:t>
      73. ЭЕК-ті куәландыру жөніндегі жұмыстар аяқталғаннан кейін ЭЕК сәйкестігі туралы куәлік осы Қағидаларға 5-қосымшаға сәйкес нысан бойынша рәсімделеді.</w:t>
      </w:r>
    </w:p>
    <w:bookmarkEnd w:id="140"/>
    <w:p>
      <w:pPr>
        <w:spacing w:after="0"/>
        <w:ind w:left="0"/>
        <w:jc w:val="both"/>
      </w:pPr>
      <w:r>
        <w:rPr>
          <w:rFonts w:ascii="Times New Roman"/>
          <w:b w:val="false"/>
          <w:i w:val="false"/>
          <w:color w:val="000000"/>
          <w:sz w:val="28"/>
        </w:rPr>
        <w:t>
      ЭЕК сәйкестігі туралы куәліктің бір данасы Жүйелік операторға ұсынылады.</w:t>
      </w:r>
    </w:p>
    <w:p>
      <w:pPr>
        <w:spacing w:after="0"/>
        <w:ind w:left="0"/>
        <w:jc w:val="both"/>
      </w:pPr>
      <w:r>
        <w:rPr>
          <w:rFonts w:ascii="Times New Roman"/>
          <w:b w:val="false"/>
          <w:i w:val="false"/>
          <w:color w:val="000000"/>
          <w:sz w:val="28"/>
        </w:rPr>
        <w:t>
      ЭЕК куәландыру актісінің қолданылу мерзімі ЭЕК құрамына кіретін өлшеу құралының ең аз салыстырып тексеру аралық аралығынан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27.12.2021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41"/>
    <w:p>
      <w:pPr>
        <w:spacing w:after="0"/>
        <w:ind w:left="0"/>
        <w:jc w:val="both"/>
      </w:pPr>
      <w:r>
        <w:rPr>
          <w:rFonts w:ascii="Times New Roman"/>
          <w:b w:val="false"/>
          <w:i w:val="false"/>
          <w:color w:val="000000"/>
          <w:sz w:val="28"/>
        </w:rPr>
        <w:t>
      74. Жүйелік оператор ЭКЕАЖ деректерін сұрату бойынша мыналарға ұсынады:</w:t>
      </w:r>
    </w:p>
    <w:bookmarkEnd w:id="141"/>
    <w:bookmarkStart w:name="z173" w:id="142"/>
    <w:p>
      <w:pPr>
        <w:spacing w:after="0"/>
        <w:ind w:left="0"/>
        <w:jc w:val="both"/>
      </w:pPr>
      <w:r>
        <w:rPr>
          <w:rFonts w:ascii="Times New Roman"/>
          <w:b w:val="false"/>
          <w:i w:val="false"/>
          <w:color w:val="000000"/>
          <w:sz w:val="28"/>
        </w:rPr>
        <w:t>
      1) ЭЕК-ке сәйкес келетін және оны пайдаланатын тарапқа;</w:t>
      </w:r>
    </w:p>
    <w:bookmarkEnd w:id="142"/>
    <w:bookmarkStart w:name="z174" w:id="143"/>
    <w:p>
      <w:pPr>
        <w:spacing w:after="0"/>
        <w:ind w:left="0"/>
        <w:jc w:val="both"/>
      </w:pPr>
      <w:r>
        <w:rPr>
          <w:rFonts w:ascii="Times New Roman"/>
          <w:b w:val="false"/>
          <w:i w:val="false"/>
          <w:color w:val="000000"/>
          <w:sz w:val="28"/>
        </w:rPr>
        <w:t>
      2) электр желілік компанияға барлық ЭЕК-ке қатысты олардың желіге қосылу нүктелерінде.</w:t>
      </w:r>
    </w:p>
    <w:bookmarkEnd w:id="143"/>
    <w:bookmarkStart w:name="z175" w:id="144"/>
    <w:p>
      <w:pPr>
        <w:spacing w:after="0"/>
        <w:ind w:left="0"/>
        <w:jc w:val="both"/>
      </w:pPr>
      <w:r>
        <w:rPr>
          <w:rFonts w:ascii="Times New Roman"/>
          <w:b w:val="false"/>
          <w:i w:val="false"/>
          <w:color w:val="000000"/>
          <w:sz w:val="28"/>
        </w:rPr>
        <w:t>
      75. Нарыққа басқа қатысушылардың энергия объектілерінде ЭКЕАЖ деректерін сұратқан кезде сұратушы тарап осы нүктелер иелерінен рұқсат алады және Жүйелік операторға бұл деректерді ретрансляциялау жөнінде үшінші тараптың жазбаша келісімін қоса тіркей отырып өтініш жасайды.</w:t>
      </w:r>
    </w:p>
    <w:bookmarkEnd w:id="144"/>
    <w:bookmarkStart w:name="z176" w:id="145"/>
    <w:p>
      <w:pPr>
        <w:spacing w:after="0"/>
        <w:ind w:left="0"/>
        <w:jc w:val="both"/>
      </w:pPr>
      <w:r>
        <w:rPr>
          <w:rFonts w:ascii="Times New Roman"/>
          <w:b w:val="false"/>
          <w:i w:val="false"/>
          <w:color w:val="000000"/>
          <w:sz w:val="28"/>
        </w:rPr>
        <w:t>
      76. ЭКЕАЖ-дың меншік иесі ауысқан кезде Жүйелік оператор бес жұмыс күні ішінде ЭКЕАЖ-ды субъектінің жазбаша өтінімі негізінде ЭКЕАЖ-ға құқық белгілеуші құжаттарды қоса тіркей отырып жүргізеді.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178" w:id="146"/>
    <w:p>
      <w:pPr>
        <w:spacing w:after="0"/>
        <w:ind w:left="0"/>
        <w:jc w:val="both"/>
      </w:pPr>
      <w:r>
        <w:rPr>
          <w:rFonts w:ascii="Times New Roman"/>
          <w:b w:val="false"/>
          <w:i w:val="false"/>
          <w:color w:val="000000"/>
          <w:sz w:val="28"/>
        </w:rPr>
        <w:t>
      Нысаны</w:t>
      </w:r>
    </w:p>
    <w:bookmarkEnd w:id="146"/>
    <w:bookmarkStart w:name="z179" w:id="147"/>
    <w:p>
      <w:pPr>
        <w:spacing w:after="0"/>
        <w:ind w:left="0"/>
        <w:jc w:val="left"/>
      </w:pPr>
      <w:r>
        <w:rPr>
          <w:rFonts w:ascii="Times New Roman"/>
          <w:b/>
          <w:i w:val="false"/>
          <w:color w:val="000000"/>
        </w:rPr>
        <w:t xml:space="preserve"> Комиссия отырысының</w:t>
      </w:r>
      <w:r>
        <w:br/>
      </w:r>
      <w:r>
        <w:rPr>
          <w:rFonts w:ascii="Times New Roman"/>
          <w:b/>
          <w:i w:val="false"/>
          <w:color w:val="000000"/>
        </w:rPr>
        <w:t>хаттамасы</w:t>
      </w:r>
    </w:p>
    <w:bookmarkEnd w:id="147"/>
    <w:p>
      <w:pPr>
        <w:spacing w:after="0"/>
        <w:ind w:left="0"/>
        <w:jc w:val="both"/>
      </w:pPr>
      <w:r>
        <w:rPr>
          <w:rFonts w:ascii="Times New Roman"/>
          <w:b w:val="false"/>
          <w:i w:val="false"/>
          <w:color w:val="000000"/>
          <w:sz w:val="28"/>
        </w:rPr>
        <w:t>
      "__" ________________ 20 __ ж.</w:t>
      </w:r>
    </w:p>
    <w:p>
      <w:pPr>
        <w:spacing w:after="0"/>
        <w:ind w:left="0"/>
        <w:jc w:val="both"/>
      </w:pPr>
      <w:r>
        <w:rPr>
          <w:rFonts w:ascii="Times New Roman"/>
          <w:b w:val="false"/>
          <w:i w:val="false"/>
          <w:color w:val="000000"/>
          <w:sz w:val="28"/>
        </w:rPr>
        <w:t>
      Комиссия субъектінің ЭКЕАЖ-на құжаттарын тексеруді өткізді: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Тексеру нәтижесі бойынша белгіленгені (сәйкес/сәйкес емес):</w:t>
      </w:r>
    </w:p>
    <w:p>
      <w:pPr>
        <w:spacing w:after="0"/>
        <w:ind w:left="0"/>
        <w:jc w:val="both"/>
      </w:pPr>
      <w:r>
        <w:rPr>
          <w:rFonts w:ascii="Times New Roman"/>
          <w:b w:val="false"/>
          <w:i w:val="false"/>
          <w:color w:val="000000"/>
          <w:sz w:val="28"/>
        </w:rPr>
        <w:t>
      1. "__" ____ 20__ ж. №____ есепке алу ЭКЕАЖ-н жобалауға арналған</w:t>
      </w:r>
    </w:p>
    <w:p>
      <w:pPr>
        <w:spacing w:after="0"/>
        <w:ind w:left="0"/>
        <w:jc w:val="both"/>
      </w:pPr>
      <w:r>
        <w:rPr>
          <w:rFonts w:ascii="Times New Roman"/>
          <w:b w:val="false"/>
          <w:i w:val="false"/>
          <w:color w:val="000000"/>
          <w:sz w:val="28"/>
        </w:rPr>
        <w:t>
      техникалық тапсырма _________________________________________________</w:t>
      </w:r>
    </w:p>
    <w:p>
      <w:pPr>
        <w:spacing w:after="0"/>
        <w:ind w:left="0"/>
        <w:jc w:val="both"/>
      </w:pPr>
      <w:r>
        <w:rPr>
          <w:rFonts w:ascii="Times New Roman"/>
          <w:b w:val="false"/>
          <w:i w:val="false"/>
          <w:color w:val="000000"/>
          <w:sz w:val="28"/>
        </w:rPr>
        <w:t>
      2. "__" ____ 20__ ж. №____ ЭКЕАЖ жобасы _____________________________</w:t>
      </w:r>
    </w:p>
    <w:p>
      <w:pPr>
        <w:spacing w:after="0"/>
        <w:ind w:left="0"/>
        <w:jc w:val="both"/>
      </w:pPr>
      <w:r>
        <w:rPr>
          <w:rFonts w:ascii="Times New Roman"/>
          <w:b w:val="false"/>
          <w:i w:val="false"/>
          <w:color w:val="000000"/>
          <w:sz w:val="28"/>
        </w:rPr>
        <w:t>
      3.  "__" ____ 20__ ж. №____ ЭКЕАЖ жұмыс құжаттамасы _________________</w:t>
      </w:r>
    </w:p>
    <w:p>
      <w:pPr>
        <w:spacing w:after="0"/>
        <w:ind w:left="0"/>
        <w:jc w:val="both"/>
      </w:pPr>
      <w:r>
        <w:rPr>
          <w:rFonts w:ascii="Times New Roman"/>
          <w:b w:val="false"/>
          <w:i w:val="false"/>
          <w:color w:val="000000"/>
          <w:sz w:val="28"/>
        </w:rPr>
        <w:t>
      4. ЭКЕАЖ пайдалану құжаттамасы:</w:t>
      </w:r>
    </w:p>
    <w:p>
      <w:pPr>
        <w:spacing w:after="0"/>
        <w:ind w:left="0"/>
        <w:jc w:val="both"/>
      </w:pPr>
      <w:r>
        <w:rPr>
          <w:rFonts w:ascii="Times New Roman"/>
          <w:b w:val="false"/>
          <w:i w:val="false"/>
          <w:color w:val="000000"/>
          <w:sz w:val="28"/>
        </w:rPr>
        <w:t>
      1) Деректерді жинау, жеткізу, сақтау және бейнелеу құрылғыларына</w:t>
      </w:r>
    </w:p>
    <w:p>
      <w:pPr>
        <w:spacing w:after="0"/>
        <w:ind w:left="0"/>
        <w:jc w:val="both"/>
      </w:pPr>
      <w:r>
        <w:rPr>
          <w:rFonts w:ascii="Times New Roman"/>
          <w:b w:val="false"/>
          <w:i w:val="false"/>
          <w:color w:val="000000"/>
          <w:sz w:val="28"/>
        </w:rPr>
        <w:t>
      арналған пайдалану жөніндегі техникалық сипаттама мен нұсқаулық _____</w:t>
      </w:r>
    </w:p>
    <w:p>
      <w:pPr>
        <w:spacing w:after="0"/>
        <w:ind w:left="0"/>
        <w:jc w:val="both"/>
      </w:pPr>
      <w:r>
        <w:rPr>
          <w:rFonts w:ascii="Times New Roman"/>
          <w:b w:val="false"/>
          <w:i w:val="false"/>
          <w:color w:val="000000"/>
          <w:sz w:val="28"/>
        </w:rPr>
        <w:t>
      2) Пайдаланушының есепке алу жүйесі басшылығы _______________________</w:t>
      </w:r>
    </w:p>
    <w:p>
      <w:pPr>
        <w:spacing w:after="0"/>
        <w:ind w:left="0"/>
        <w:jc w:val="both"/>
      </w:pPr>
      <w:r>
        <w:rPr>
          <w:rFonts w:ascii="Times New Roman"/>
          <w:b w:val="false"/>
          <w:i w:val="false"/>
          <w:color w:val="000000"/>
          <w:sz w:val="28"/>
        </w:rPr>
        <w:t>
      3) Жүйелік әкімшінің басшылығы ______________________________________</w:t>
      </w:r>
    </w:p>
    <w:p>
      <w:pPr>
        <w:spacing w:after="0"/>
        <w:ind w:left="0"/>
        <w:jc w:val="both"/>
      </w:pPr>
      <w:r>
        <w:rPr>
          <w:rFonts w:ascii="Times New Roman"/>
          <w:b w:val="false"/>
          <w:i w:val="false"/>
          <w:color w:val="000000"/>
          <w:sz w:val="28"/>
        </w:rPr>
        <w:t>
      5. Кешендердің Электр энергиясының көтерме сауда нарығы (ЭКН)</w:t>
      </w:r>
    </w:p>
    <w:p>
      <w:pPr>
        <w:spacing w:after="0"/>
        <w:ind w:left="0"/>
        <w:jc w:val="both"/>
      </w:pPr>
      <w:r>
        <w:rPr>
          <w:rFonts w:ascii="Times New Roman"/>
          <w:b w:val="false"/>
          <w:i w:val="false"/>
          <w:color w:val="000000"/>
          <w:sz w:val="28"/>
        </w:rPr>
        <w:t>
      субъектілерінің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жүйесінің жұмыс істеу қағидасына сәйкестігі туралы</w:t>
      </w:r>
    </w:p>
    <w:p>
      <w:pPr>
        <w:spacing w:after="0"/>
        <w:ind w:left="0"/>
        <w:jc w:val="both"/>
      </w:pPr>
      <w:r>
        <w:rPr>
          <w:rFonts w:ascii="Times New Roman"/>
          <w:b w:val="false"/>
          <w:i w:val="false"/>
          <w:color w:val="000000"/>
          <w:sz w:val="28"/>
        </w:rPr>
        <w:t>
      куәліктер, барлық куәліктер _______, с.і. №№_________________________</w:t>
      </w:r>
    </w:p>
    <w:p>
      <w:pPr>
        <w:spacing w:after="0"/>
        <w:ind w:left="0"/>
        <w:jc w:val="both"/>
      </w:pPr>
      <w:r>
        <w:rPr>
          <w:rFonts w:ascii="Times New Roman"/>
          <w:b w:val="false"/>
          <w:i w:val="false"/>
          <w:color w:val="000000"/>
          <w:sz w:val="28"/>
        </w:rPr>
        <w:t>
      6. ЭКЕАЖ-дың тәжірибелік-өнеркәсіптік сынаулар бағдарламасы _________</w:t>
      </w:r>
    </w:p>
    <w:p>
      <w:pPr>
        <w:spacing w:after="0"/>
        <w:ind w:left="0"/>
        <w:jc w:val="both"/>
      </w:pPr>
      <w:r>
        <w:rPr>
          <w:rFonts w:ascii="Times New Roman"/>
          <w:b w:val="false"/>
          <w:i w:val="false"/>
          <w:color w:val="000000"/>
          <w:sz w:val="28"/>
        </w:rPr>
        <w:t>
      7. ЭКЕАЖ-ға тәжірибелік-өнеркәсіптік сынақтар жүргізу туралы</w:t>
      </w:r>
    </w:p>
    <w:p>
      <w:pPr>
        <w:spacing w:after="0"/>
        <w:ind w:left="0"/>
        <w:jc w:val="both"/>
      </w:pPr>
      <w:r>
        <w:rPr>
          <w:rFonts w:ascii="Times New Roman"/>
          <w:b w:val="false"/>
          <w:i w:val="false"/>
          <w:color w:val="000000"/>
          <w:sz w:val="28"/>
        </w:rPr>
        <w:t>
      "__" ______ 20__ ж. №___бұйрық ______________________________________</w:t>
      </w:r>
    </w:p>
    <w:p>
      <w:pPr>
        <w:spacing w:after="0"/>
        <w:ind w:left="0"/>
        <w:jc w:val="both"/>
      </w:pPr>
      <w:r>
        <w:rPr>
          <w:rFonts w:ascii="Times New Roman"/>
          <w:b w:val="false"/>
          <w:i w:val="false"/>
          <w:color w:val="000000"/>
          <w:sz w:val="28"/>
        </w:rPr>
        <w:t>
      8. ЭКЕАЖ-ды тәжірибелік пайдалануға</w:t>
      </w:r>
    </w:p>
    <w:p>
      <w:pPr>
        <w:spacing w:after="0"/>
        <w:ind w:left="0"/>
        <w:jc w:val="both"/>
      </w:pPr>
      <w:r>
        <w:rPr>
          <w:rFonts w:ascii="Times New Roman"/>
          <w:b w:val="false"/>
          <w:i w:val="false"/>
          <w:color w:val="000000"/>
          <w:sz w:val="28"/>
        </w:rPr>
        <w:t>
      "__" ______ 20__ ж. №___қабылдау актісі _____________________________</w:t>
      </w:r>
    </w:p>
    <w:p>
      <w:pPr>
        <w:spacing w:after="0"/>
        <w:ind w:left="0"/>
        <w:jc w:val="both"/>
      </w:pPr>
      <w:r>
        <w:rPr>
          <w:rFonts w:ascii="Times New Roman"/>
          <w:b w:val="false"/>
          <w:i w:val="false"/>
          <w:color w:val="000000"/>
          <w:sz w:val="28"/>
        </w:rPr>
        <w:t>
      9. ЭКЕАЖ–ды ______ 20__ ж. №_________ 20__ ж. №___ тәжірибелік</w:t>
      </w:r>
    </w:p>
    <w:p>
      <w:pPr>
        <w:spacing w:after="0"/>
        <w:ind w:left="0"/>
        <w:jc w:val="both"/>
      </w:pPr>
      <w:r>
        <w:rPr>
          <w:rFonts w:ascii="Times New Roman"/>
          <w:b w:val="false"/>
          <w:i w:val="false"/>
          <w:color w:val="000000"/>
          <w:sz w:val="28"/>
        </w:rPr>
        <w:t>
      пайдалану хаттамаларының көшірмелері ________________________________</w:t>
      </w:r>
    </w:p>
    <w:p>
      <w:pPr>
        <w:spacing w:after="0"/>
        <w:ind w:left="0"/>
        <w:jc w:val="both"/>
      </w:pPr>
      <w:r>
        <w:rPr>
          <w:rFonts w:ascii="Times New Roman"/>
          <w:b w:val="false"/>
          <w:i w:val="false"/>
          <w:color w:val="000000"/>
          <w:sz w:val="28"/>
        </w:rPr>
        <w:t>
      Ескертулер мен ұсыныстар:______________________________________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181" w:id="148"/>
    <w:p>
      <w:pPr>
        <w:spacing w:after="0"/>
        <w:ind w:left="0"/>
        <w:jc w:val="both"/>
      </w:pPr>
      <w:r>
        <w:rPr>
          <w:rFonts w:ascii="Times New Roman"/>
          <w:b w:val="false"/>
          <w:i w:val="false"/>
          <w:color w:val="000000"/>
          <w:sz w:val="28"/>
        </w:rPr>
        <w:t>
      Нысаны</w:t>
      </w:r>
    </w:p>
    <w:bookmarkEnd w:id="148"/>
    <w:bookmarkStart w:name="z182" w:id="149"/>
    <w:p>
      <w:pPr>
        <w:spacing w:after="0"/>
        <w:ind w:left="0"/>
        <w:jc w:val="left"/>
      </w:pPr>
      <w:r>
        <w:rPr>
          <w:rFonts w:ascii="Times New Roman"/>
          <w:b/>
          <w:i w:val="false"/>
          <w:color w:val="000000"/>
        </w:rPr>
        <w:t xml:space="preserve"> Электр энергиясын коммерциялық есепке алудың автоматтандырылған</w:t>
      </w:r>
      <w:r>
        <w:br/>
      </w:r>
      <w:r>
        <w:rPr>
          <w:rFonts w:ascii="Times New Roman"/>
          <w:b/>
          <w:i w:val="false"/>
          <w:color w:val="000000"/>
        </w:rPr>
        <w:t>жүйесін өнеркәсіптік пайдалануға енгізу туралы акті</w:t>
      </w:r>
    </w:p>
    <w:bookmarkEnd w:id="149"/>
    <w:p>
      <w:pPr>
        <w:spacing w:after="0"/>
        <w:ind w:left="0"/>
        <w:jc w:val="both"/>
      </w:pPr>
      <w:r>
        <w:rPr>
          <w:rFonts w:ascii="Times New Roman"/>
          <w:b w:val="false"/>
          <w:i w:val="false"/>
          <w:color w:val="000000"/>
          <w:sz w:val="28"/>
        </w:rPr>
        <w:t xml:space="preserve">
      Жүйелік оператордың                      </w:t>
      </w:r>
    </w:p>
    <w:p>
      <w:pPr>
        <w:spacing w:after="0"/>
        <w:ind w:left="0"/>
        <w:jc w:val="both"/>
      </w:pPr>
      <w:r>
        <w:rPr>
          <w:rFonts w:ascii="Times New Roman"/>
          <w:b w:val="false"/>
          <w:i w:val="false"/>
          <w:color w:val="000000"/>
          <w:sz w:val="28"/>
        </w:rPr>
        <w:t>
      электр энергиясын коммерциялық есепке алу</w:t>
      </w:r>
    </w:p>
    <w:p>
      <w:pPr>
        <w:spacing w:after="0"/>
        <w:ind w:left="0"/>
        <w:jc w:val="both"/>
      </w:pPr>
      <w:r>
        <w:rPr>
          <w:rFonts w:ascii="Times New Roman"/>
          <w:b w:val="false"/>
          <w:i w:val="false"/>
          <w:color w:val="000000"/>
          <w:sz w:val="28"/>
        </w:rPr>
        <w:t xml:space="preserve">
      жүйелерінің тізілімінде тіркелген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Тіркелу күні "__" _________ 20 __ ж.     </w:t>
      </w:r>
    </w:p>
    <w:p>
      <w:pPr>
        <w:spacing w:after="0"/>
        <w:ind w:left="0"/>
        <w:jc w:val="both"/>
      </w:pPr>
      <w:r>
        <w:rPr>
          <w:rFonts w:ascii="Times New Roman"/>
          <w:b w:val="false"/>
          <w:i w:val="false"/>
          <w:color w:val="000000"/>
          <w:sz w:val="28"/>
        </w:rPr>
        <w:t>
      Осы Акті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 ___________________________________________</w:t>
      </w:r>
    </w:p>
    <w:p>
      <w:pPr>
        <w:spacing w:after="0"/>
        <w:ind w:left="0"/>
        <w:jc w:val="both"/>
      </w:pPr>
      <w:r>
        <w:rPr>
          <w:rFonts w:ascii="Times New Roman"/>
          <w:b w:val="false"/>
          <w:i w:val="false"/>
          <w:color w:val="000000"/>
          <w:sz w:val="28"/>
        </w:rPr>
        <w:t>
                                    (заңды тұлға –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энергиясының көтерме сауда нарығы субъектісінің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электр энергиясының көтерме сауда нарығы (ЭКН) субъектілері</w:t>
      </w:r>
    </w:p>
    <w:p>
      <w:pPr>
        <w:spacing w:after="0"/>
        <w:ind w:left="0"/>
        <w:jc w:val="both"/>
      </w:pPr>
      <w:r>
        <w:rPr>
          <w:rFonts w:ascii="Times New Roman"/>
          <w:b w:val="false"/>
          <w:i w:val="false"/>
          <w:color w:val="000000"/>
          <w:sz w:val="28"/>
        </w:rPr>
        <w:t>
      коммерциялық есепке алудың автоматтандырылған жүйесінің жұмыс істеу</w:t>
      </w:r>
    </w:p>
    <w:p>
      <w:pPr>
        <w:spacing w:after="0"/>
        <w:ind w:left="0"/>
        <w:jc w:val="both"/>
      </w:pPr>
      <w:r>
        <w:rPr>
          <w:rFonts w:ascii="Times New Roman"/>
          <w:b w:val="false"/>
          <w:i w:val="false"/>
          <w:color w:val="000000"/>
          <w:sz w:val="28"/>
        </w:rPr>
        <w:t>
      қағидасының талаптарына жауап беретінін куәландырады және Қазақстан</w:t>
      </w:r>
    </w:p>
    <w:p>
      <w:pPr>
        <w:spacing w:after="0"/>
        <w:ind w:left="0"/>
        <w:jc w:val="both"/>
      </w:pPr>
      <w:r>
        <w:rPr>
          <w:rFonts w:ascii="Times New Roman"/>
          <w:b w:val="false"/>
          <w:i w:val="false"/>
          <w:color w:val="000000"/>
          <w:sz w:val="28"/>
        </w:rPr>
        <w:t>
      Республикасы электр энергиясының көтерме сауда нарығында қолдануға</w:t>
      </w:r>
    </w:p>
    <w:p>
      <w:pPr>
        <w:spacing w:after="0"/>
        <w:ind w:left="0"/>
        <w:jc w:val="both"/>
      </w:pP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bookmarkStart w:name="z184" w:id="150"/>
    <w:p>
      <w:pPr>
        <w:spacing w:after="0"/>
        <w:ind w:left="0"/>
        <w:jc w:val="both"/>
      </w:pPr>
      <w:r>
        <w:rPr>
          <w:rFonts w:ascii="Times New Roman"/>
          <w:b w:val="false"/>
          <w:i w:val="false"/>
          <w:color w:val="000000"/>
          <w:sz w:val="28"/>
        </w:rPr>
        <w:t>
      Нысаны</w:t>
      </w:r>
    </w:p>
    <w:bookmarkEnd w:id="150"/>
    <w:bookmarkStart w:name="z185" w:id="151"/>
    <w:p>
      <w:pPr>
        <w:spacing w:after="0"/>
        <w:ind w:left="0"/>
        <w:jc w:val="left"/>
      </w:pPr>
      <w:r>
        <w:rPr>
          <w:rFonts w:ascii="Times New Roman"/>
          <w:b/>
          <w:i w:val="false"/>
          <w:color w:val="000000"/>
        </w:rPr>
        <w:t xml:space="preserve"> Электр энергиясын коммерциялық есепке алудың автоматтандырылған</w:t>
      </w:r>
      <w:r>
        <w:br/>
      </w:r>
      <w:r>
        <w:rPr>
          <w:rFonts w:ascii="Times New Roman"/>
          <w:b/>
          <w:i w:val="false"/>
          <w:color w:val="000000"/>
        </w:rPr>
        <w:t>жүйесін қайта тіркеу туралы акт</w:t>
      </w:r>
    </w:p>
    <w:bookmarkEnd w:id="151"/>
    <w:p>
      <w:pPr>
        <w:spacing w:after="0"/>
        <w:ind w:left="0"/>
        <w:jc w:val="both"/>
      </w:pPr>
      <w:r>
        <w:rPr>
          <w:rFonts w:ascii="Times New Roman"/>
          <w:b w:val="false"/>
          <w:i w:val="false"/>
          <w:color w:val="000000"/>
          <w:sz w:val="28"/>
        </w:rPr>
        <w:t>
      Жүйелік оператордың электр</w:t>
      </w:r>
    </w:p>
    <w:p>
      <w:pPr>
        <w:spacing w:after="0"/>
        <w:ind w:left="0"/>
        <w:jc w:val="both"/>
      </w:pPr>
      <w:r>
        <w:rPr>
          <w:rFonts w:ascii="Times New Roman"/>
          <w:b w:val="false"/>
          <w:i w:val="false"/>
          <w:color w:val="000000"/>
          <w:sz w:val="28"/>
        </w:rPr>
        <w:t>
      энергиясын коммерциялық есепке алу</w:t>
      </w:r>
    </w:p>
    <w:p>
      <w:pPr>
        <w:spacing w:after="0"/>
        <w:ind w:left="0"/>
        <w:jc w:val="both"/>
      </w:pPr>
      <w:r>
        <w:rPr>
          <w:rFonts w:ascii="Times New Roman"/>
          <w:b w:val="false"/>
          <w:i w:val="false"/>
          <w:color w:val="000000"/>
          <w:sz w:val="28"/>
        </w:rPr>
        <w:t>
      жүйелерінің тізілімінде тіркелген</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Тіркелу күні "__" ________ 20 __ ж.</w:t>
      </w:r>
    </w:p>
    <w:p>
      <w:pPr>
        <w:spacing w:after="0"/>
        <w:ind w:left="0"/>
        <w:jc w:val="both"/>
      </w:pPr>
      <w:r>
        <w:rPr>
          <w:rFonts w:ascii="Times New Roman"/>
          <w:b w:val="false"/>
          <w:i w:val="false"/>
          <w:color w:val="000000"/>
          <w:sz w:val="28"/>
        </w:rPr>
        <w:t>
      Қолданыс күні "__" _______ 20 __ ж.</w:t>
      </w:r>
    </w:p>
    <w:p>
      <w:pPr>
        <w:spacing w:after="0"/>
        <w:ind w:left="0"/>
        <w:jc w:val="both"/>
      </w:pPr>
      <w:r>
        <w:rPr>
          <w:rFonts w:ascii="Times New Roman"/>
          <w:b w:val="false"/>
          <w:i w:val="false"/>
          <w:color w:val="000000"/>
          <w:sz w:val="28"/>
        </w:rPr>
        <w:t>
      Осы Акті электр энергиясын коммерциялық есепке алудың</w:t>
      </w:r>
    </w:p>
    <w:p>
      <w:pPr>
        <w:spacing w:after="0"/>
        <w:ind w:left="0"/>
        <w:jc w:val="both"/>
      </w:pPr>
      <w:r>
        <w:rPr>
          <w:rFonts w:ascii="Times New Roman"/>
          <w:b w:val="false"/>
          <w:i w:val="false"/>
          <w:color w:val="000000"/>
          <w:sz w:val="28"/>
        </w:rPr>
        <w:t>
      автоматтандырылған жүйесі ___________________________________________</w:t>
      </w:r>
    </w:p>
    <w:p>
      <w:pPr>
        <w:spacing w:after="0"/>
        <w:ind w:left="0"/>
        <w:jc w:val="both"/>
      </w:pPr>
      <w:r>
        <w:rPr>
          <w:rFonts w:ascii="Times New Roman"/>
          <w:b w:val="false"/>
          <w:i w:val="false"/>
          <w:color w:val="000000"/>
          <w:sz w:val="28"/>
        </w:rPr>
        <w:t>
                                   (заңды тұлға -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энергиясының көтерме сауда нарығы субъектісінің атауы,</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электр энергиясының көтерме сауда нарығы (ЭКН) субъектілері</w:t>
      </w:r>
    </w:p>
    <w:p>
      <w:pPr>
        <w:spacing w:after="0"/>
        <w:ind w:left="0"/>
        <w:jc w:val="both"/>
      </w:pPr>
      <w:r>
        <w:rPr>
          <w:rFonts w:ascii="Times New Roman"/>
          <w:b w:val="false"/>
          <w:i w:val="false"/>
          <w:color w:val="000000"/>
          <w:sz w:val="28"/>
        </w:rPr>
        <w:t>
      коммерциялық есепке алудың автоматтандырылған жүйесінің жұмыс істеу</w:t>
      </w:r>
    </w:p>
    <w:p>
      <w:pPr>
        <w:spacing w:after="0"/>
        <w:ind w:left="0"/>
        <w:jc w:val="both"/>
      </w:pPr>
      <w:r>
        <w:rPr>
          <w:rFonts w:ascii="Times New Roman"/>
          <w:b w:val="false"/>
          <w:i w:val="false"/>
          <w:color w:val="000000"/>
          <w:sz w:val="28"/>
        </w:rPr>
        <w:t>
      қағидасының талаптарына жауап беретінін куәландырады және Қазақстан</w:t>
      </w:r>
    </w:p>
    <w:p>
      <w:pPr>
        <w:spacing w:after="0"/>
        <w:ind w:left="0"/>
        <w:jc w:val="both"/>
      </w:pPr>
      <w:r>
        <w:rPr>
          <w:rFonts w:ascii="Times New Roman"/>
          <w:b w:val="false"/>
          <w:i w:val="false"/>
          <w:color w:val="000000"/>
          <w:sz w:val="28"/>
        </w:rPr>
        <w:t>
      Республикасы электр энергиясының көтерме сауда нарығында қолдануға</w:t>
      </w:r>
    </w:p>
    <w:p>
      <w:pPr>
        <w:spacing w:after="0"/>
        <w:ind w:left="0"/>
        <w:jc w:val="both"/>
      </w:pP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Субъектінің және Жүйелік оператордың өкілдері: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p>
      <w:pPr>
        <w:spacing w:after="0"/>
        <w:ind w:left="0"/>
        <w:jc w:val="both"/>
      </w:pPr>
      <w:r>
        <w:rPr>
          <w:rFonts w:ascii="Times New Roman"/>
          <w:b w:val="false"/>
          <w:i w:val="false"/>
          <w:color w:val="000000"/>
          <w:sz w:val="28"/>
        </w:rPr>
        <w:t>
      _____________________ ___________________ __________________________</w:t>
      </w:r>
    </w:p>
    <w:p>
      <w:pPr>
        <w:spacing w:after="0"/>
        <w:ind w:left="0"/>
        <w:jc w:val="both"/>
      </w:pPr>
      <w:r>
        <w:rPr>
          <w:rFonts w:ascii="Times New Roman"/>
          <w:b w:val="false"/>
          <w:i w:val="false"/>
          <w:color w:val="000000"/>
          <w:sz w:val="28"/>
        </w:rPr>
        <w:t>
            Лауазымы            қолтаңбасы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(заңды тұлғаның атауы) Акт</w:t>
      </w:r>
    </w:p>
    <w:bookmarkStart w:name="z188" w:id="152"/>
    <w:p>
      <w:pPr>
        <w:spacing w:after="0"/>
        <w:ind w:left="0"/>
        <w:jc w:val="left"/>
      </w:pPr>
      <w:r>
        <w:rPr>
          <w:rFonts w:ascii="Times New Roman"/>
          <w:b/>
          <w:i w:val="false"/>
          <w:color w:val="000000"/>
        </w:rPr>
        <w:t xml:space="preserve"> Электр энергиясын есепке алу кешенінің құрамына кіретін өлшеу құралдарын олар істен шыққан кезде алмастыру актісі</w:t>
      </w:r>
    </w:p>
    <w:bookmarkEnd w:id="152"/>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202_ жылы "___" ____________ </w:t>
      </w:r>
    </w:p>
    <w:p>
      <w:pPr>
        <w:spacing w:after="0"/>
        <w:ind w:left="0"/>
        <w:jc w:val="both"/>
      </w:pPr>
      <w:r>
        <w:rPr>
          <w:rFonts w:ascii="Times New Roman"/>
          <w:b w:val="false"/>
          <w:i w:val="false"/>
          <w:color w:val="000000"/>
          <w:sz w:val="28"/>
        </w:rPr>
        <w:t>
      Біз, төменде қол қойғандар __________________________________________</w:t>
      </w:r>
    </w:p>
    <w:p>
      <w:pPr>
        <w:spacing w:after="0"/>
        <w:ind w:left="0"/>
        <w:jc w:val="both"/>
      </w:pPr>
      <w:r>
        <w:rPr>
          <w:rFonts w:ascii="Times New Roman"/>
          <w:b w:val="false"/>
          <w:i w:val="false"/>
          <w:color w:val="000000"/>
          <w:sz w:val="28"/>
        </w:rPr>
        <w:t>
       (Комиссия мүшелерінің тегі мен аты-жөндері)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бұрын №__________өлшеу кешенінің құрамында қолданылатын өлшеу құралы:</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tcBorders>
          </w:tcPr>
          <w:p/>
        </w:tc>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tcBorders>
          </w:tcPr>
          <w:p/>
        </w:tc>
        <w:tc>
          <w:tcPr>
            <w:tcW w:w="0" w:type="auto"/>
            <w:vMerge/>
            <w:tcBorders>
              <w:top w:val="nil"/>
            </w:tcBorders>
          </w:tc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Жалғаным атауы __________________________________________________________</w:t>
      </w:r>
    </w:p>
    <w:p>
      <w:pPr>
        <w:spacing w:after="0"/>
        <w:ind w:left="0"/>
        <w:jc w:val="both"/>
      </w:pPr>
      <w:r>
        <w:rPr>
          <w:rFonts w:ascii="Times New Roman"/>
          <w:b w:val="false"/>
          <w:i w:val="false"/>
          <w:color w:val="000000"/>
          <w:sz w:val="28"/>
        </w:rPr>
        <w:t>
      Сәйкестендіру коды________________________________________________________</w:t>
      </w:r>
    </w:p>
    <w:p>
      <w:pPr>
        <w:spacing w:after="0"/>
        <w:ind w:left="0"/>
        <w:jc w:val="both"/>
      </w:pPr>
      <w:r>
        <w:rPr>
          <w:rFonts w:ascii="Times New Roman"/>
          <w:b w:val="false"/>
          <w:i w:val="false"/>
          <w:color w:val="000000"/>
          <w:sz w:val="28"/>
        </w:rPr>
        <w:t>
      Пайдалануға енгізу күні ______________________ мына өлшеу құралына: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алмастырылғанын растаймыз.</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____________________ ______________________ ________________________</w:t>
      </w:r>
    </w:p>
    <w:p>
      <w:pPr>
        <w:spacing w:after="0"/>
        <w:ind w:left="0"/>
        <w:jc w:val="both"/>
      </w:pPr>
      <w:r>
        <w:rPr>
          <w:rFonts w:ascii="Times New Roman"/>
          <w:b w:val="false"/>
          <w:i w:val="false"/>
          <w:color w:val="000000"/>
          <w:sz w:val="28"/>
        </w:rPr>
        <w:t>
       (Лауазымы, қолы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нарығының субъектілері</w:t>
            </w:r>
            <w:r>
              <w:br/>
            </w:r>
            <w:r>
              <w:rPr>
                <w:rFonts w:ascii="Times New Roman"/>
                <w:b w:val="false"/>
                <w:i w:val="false"/>
                <w:color w:val="000000"/>
                <w:sz w:val="20"/>
              </w:rPr>
              <w:t>үшін электр энергиясын</w:t>
            </w:r>
            <w:r>
              <w:br/>
            </w:r>
            <w:r>
              <w:rPr>
                <w:rFonts w:ascii="Times New Roman"/>
                <w:b w:val="false"/>
                <w:i w:val="false"/>
                <w:color w:val="000000"/>
                <w:sz w:val="20"/>
              </w:rPr>
              <w:t>коммерциялық есепке алудың</w:t>
            </w:r>
            <w:r>
              <w:br/>
            </w:r>
            <w:r>
              <w:rPr>
                <w:rFonts w:ascii="Times New Roman"/>
                <w:b w:val="false"/>
                <w:i w:val="false"/>
                <w:color w:val="000000"/>
                <w:sz w:val="20"/>
              </w:rPr>
              <w:t>автоматтандырылған жүйесінің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p>
    <w:bookmarkStart w:name="z191" w:id="153"/>
    <w:p>
      <w:pPr>
        <w:spacing w:after="0"/>
        <w:ind w:left="0"/>
        <w:jc w:val="left"/>
      </w:pPr>
      <w:r>
        <w:rPr>
          <w:rFonts w:ascii="Times New Roman"/>
          <w:b/>
          <w:i w:val="false"/>
          <w:color w:val="000000"/>
        </w:rPr>
        <w:t xml:space="preserve"> ___________________________________________________________________ (кешеннің куәландыруын өткізген, метрологиялық қызметтің атауы, аккредиттеу аттестациясының №, аккредиттеу күні) Электр энергиясын есепке алу кешенінің сәйкестігі туралы № ___ куәлік</w:t>
      </w:r>
    </w:p>
    <w:bookmarkEnd w:id="153"/>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27.12.2021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Куәландыру күні 202_ жылы "___"______</w:t>
      </w:r>
    </w:p>
    <w:p>
      <w:pPr>
        <w:spacing w:after="0"/>
        <w:ind w:left="0"/>
        <w:jc w:val="both"/>
      </w:pPr>
      <w:r>
        <w:rPr>
          <w:rFonts w:ascii="Times New Roman"/>
          <w:b w:val="false"/>
          <w:i w:val="false"/>
          <w:color w:val="000000"/>
          <w:sz w:val="28"/>
        </w:rPr>
        <w:t>
      202_ жылғы "__"_________дейін қолданылады.</w:t>
      </w:r>
    </w:p>
    <w:p>
      <w:pPr>
        <w:spacing w:after="0"/>
        <w:ind w:left="0"/>
        <w:jc w:val="both"/>
      </w:pPr>
      <w:r>
        <w:rPr>
          <w:rFonts w:ascii="Times New Roman"/>
          <w:b w:val="false"/>
          <w:i w:val="false"/>
          <w:color w:val="000000"/>
          <w:sz w:val="28"/>
        </w:rPr>
        <w:t>
      Заңды тұлғаның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Энергия объектісінің атауы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Жалғаным атауы __________________________________________________________</w:t>
      </w:r>
    </w:p>
    <w:p>
      <w:pPr>
        <w:spacing w:after="0"/>
        <w:ind w:left="0"/>
        <w:jc w:val="both"/>
      </w:pPr>
      <w:r>
        <w:rPr>
          <w:rFonts w:ascii="Times New Roman"/>
          <w:b w:val="false"/>
          <w:i w:val="false"/>
          <w:color w:val="000000"/>
          <w:sz w:val="28"/>
        </w:rPr>
        <w:t>
      Сәйкестендіру коды _______________________________________________________</w:t>
      </w:r>
    </w:p>
    <w:p>
      <w:pPr>
        <w:spacing w:after="0"/>
        <w:ind w:left="0"/>
        <w:jc w:val="both"/>
      </w:pPr>
      <w:r>
        <w:rPr>
          <w:rFonts w:ascii="Times New Roman"/>
          <w:b w:val="false"/>
          <w:i w:val="false"/>
          <w:color w:val="000000"/>
          <w:sz w:val="28"/>
        </w:rPr>
        <w:t>
      Пайдалануға енгізу күні ____________________________________________________</w:t>
      </w:r>
    </w:p>
    <w:p>
      <w:pPr>
        <w:spacing w:after="0"/>
        <w:ind w:left="0"/>
        <w:jc w:val="both"/>
      </w:pPr>
      <w:r>
        <w:rPr>
          <w:rFonts w:ascii="Times New Roman"/>
          <w:b w:val="false"/>
          <w:i w:val="false"/>
          <w:color w:val="000000"/>
          <w:sz w:val="28"/>
        </w:rPr>
        <w:t>
      1 Куәландыру нәтижелері:</w:t>
      </w:r>
    </w:p>
    <w:p>
      <w:pPr>
        <w:spacing w:after="0"/>
        <w:ind w:left="0"/>
        <w:jc w:val="both"/>
      </w:pPr>
      <w:r>
        <w:rPr>
          <w:rFonts w:ascii="Times New Roman"/>
          <w:b w:val="false"/>
          <w:i w:val="false"/>
          <w:color w:val="000000"/>
          <w:sz w:val="28"/>
        </w:rPr>
        <w:t>
      1) кешеннің құрамы: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 мен ауыспалы клеммалар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куәліктің күні мен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таңбасының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аралығы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кешеннің метрологиялық сипаттамалары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кешенінің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желісі қағидалары бойынша кешен қателігінің жол берілетін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қателігінің есептік мәні (паспорт-хаттама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 бойынша өлшеулер қателігінің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орындау әдістемесінің атауы мен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куәлік электр энергиясын есепке алу кешені электр энергиясын есепке алу кезінде қолдануға рұқсат етілетінін куәландырады.</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