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86bb9" w14:textId="2686b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қызметтік қару мен оның патрондарының мемлекеттік кадастрын әзірлеу, басып шығару және жүргізу жөніндегi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31 наурыздағы № 283 бұйрығы. Қазақстан Республикасының Әділет министрлігінде 2015 жылы 14 мамырда № 11045 тіркелді.</w:t>
      </w:r>
    </w:p>
    <w:p>
      <w:pPr>
        <w:spacing w:after="0"/>
        <w:ind w:left="0"/>
        <w:jc w:val="both"/>
      </w:pPr>
      <w:bookmarkStart w:name="z1" w:id="0"/>
      <w:r>
        <w:rPr>
          <w:rFonts w:ascii="Times New Roman"/>
          <w:b w:val="false"/>
          <w:i w:val="false"/>
          <w:color w:val="000000"/>
          <w:sz w:val="28"/>
        </w:rPr>
        <w:t xml:space="preserve">
      "Жекелеген қару түрлерінің айналымына мемлекеттік бақылау жасау туралы" Қазақстан Республикасы Заңының 29-бабы 1-тармағының </w:t>
      </w:r>
      <w:r>
        <w:rPr>
          <w:rFonts w:ascii="Times New Roman"/>
          <w:b w:val="false"/>
          <w:i w:val="false"/>
          <w:color w:val="000000"/>
          <w:sz w:val="28"/>
        </w:rPr>
        <w:t>8-4)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Азаматтық және қызметтiк қару мен оның патрондарына мемлекеттік кадастрды әзiрлеу, басып шығару және жүргiзу жөніндегi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тіркелгеннен кейін күнтізбелік он күн ішінде оны мерзімді баспа басылымдарында ресми жариялауға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жариялауды қамтамасыз етсін.</w:t>
      </w:r>
    </w:p>
    <w:bookmarkEnd w:id="5"/>
    <w:bookmarkStart w:name="z7" w:id="6"/>
    <w:p>
      <w:pPr>
        <w:spacing w:after="0"/>
        <w:ind w:left="0"/>
        <w:jc w:val="both"/>
      </w:pPr>
      <w:r>
        <w:rPr>
          <w:rFonts w:ascii="Times New Roman"/>
          <w:b w:val="false"/>
          <w:i w:val="false"/>
          <w:color w:val="000000"/>
          <w:sz w:val="28"/>
        </w:rPr>
        <w:t>
      3. Облыстардың, Астана және Алматы қалаларының ішкі істер департаменттерінің бастықтары осы бұйрықты тиісті қызметтер қызметкерлерінің зерделеуін ұйымдастырсын.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полиция генерал-майоры Е.З. Тургумбаевқа және Қазақстан Республикасы Ішкі істер министрлігі Әкімшілік полиция комитетіне (И.В. Лепеха)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генерал-лейтенанты</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________________Е. Досаев   </w:t>
      </w:r>
    </w:p>
    <w:p>
      <w:pPr>
        <w:spacing w:after="0"/>
        <w:ind w:left="0"/>
        <w:jc w:val="both"/>
      </w:pPr>
      <w:r>
        <w:rPr>
          <w:rFonts w:ascii="Times New Roman"/>
          <w:b w:val="false"/>
          <w:i w:val="false"/>
          <w:color w:val="000000"/>
          <w:sz w:val="28"/>
        </w:rPr>
        <w:t>
      2015 жылғы 8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_________________Ә. Исекешев   </w:t>
      </w:r>
    </w:p>
    <w:p>
      <w:pPr>
        <w:spacing w:after="0"/>
        <w:ind w:left="0"/>
        <w:jc w:val="both"/>
      </w:pPr>
      <w:r>
        <w:rPr>
          <w:rFonts w:ascii="Times New Roman"/>
          <w:b w:val="false"/>
          <w:i w:val="false"/>
          <w:color w:val="000000"/>
          <w:sz w:val="28"/>
        </w:rPr>
        <w:t>
      2015 жылғы "___"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283 бұйрығымен бекітілген</w:t>
            </w:r>
          </w:p>
        </w:tc>
      </w:tr>
    </w:tbl>
    <w:bookmarkStart w:name="z11" w:id="9"/>
    <w:p>
      <w:pPr>
        <w:spacing w:after="0"/>
        <w:ind w:left="0"/>
        <w:jc w:val="left"/>
      </w:pPr>
      <w:r>
        <w:rPr>
          <w:rFonts w:ascii="Times New Roman"/>
          <w:b/>
          <w:i w:val="false"/>
          <w:color w:val="000000"/>
        </w:rPr>
        <w:t xml:space="preserve"> Азаматтық және қызметтiк қару мен оның патрондарына мемлекеттік кадастрды әзiрлеу, басып шығару және жүргiзу қағидалары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Осы Азаматтық және қызметтiк қару мен оның патрондарына мемлекеттік кадастрды әзiрлеу, басып шығару және жүргiзу қағидалары (бұдан әрі – Қағидалар) "Жекелеген қару түрлерінің айналымына мемлекеттік бақылау жасау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азаматтық және қызметтік қару мен оның патрондарының мемлекеттік кадастрын (бұдан әрі – Кадастр) әзірлеу, жүргізу, басып шығару, тәртібін белгілейді.</w:t>
      </w:r>
    </w:p>
    <w:bookmarkEnd w:id="10"/>
    <w:bookmarkStart w:name="z14" w:id="11"/>
    <w:p>
      <w:pPr>
        <w:spacing w:after="0"/>
        <w:ind w:left="0"/>
        <w:jc w:val="both"/>
      </w:pPr>
      <w:r>
        <w:rPr>
          <w:rFonts w:ascii="Times New Roman"/>
          <w:b w:val="false"/>
          <w:i w:val="false"/>
          <w:color w:val="000000"/>
          <w:sz w:val="28"/>
        </w:rPr>
        <w:t>
      2. Кадастрға жүзі бар және лақтыратын суық қарулар, механикалық тозаңдатқыштар, денсаулық сақтау саласындағы уәкілетті орган қолдануға рұқсат берген көзден жас ағызатын немесе тітіркендіргіш заттармен жарақталған аэрозольды және басқа да құрылғылар, сондай-ақ Қазақстан Республикасының аумағында жасалатын, Қазақстан Республикасының аумағына әкелiнетiн немесе шетелге әкетiлетiн қарулардың сирек даналары туралы мәлiметтерден басқа, сәйкестігі мендетті түрде расталған өткен азаматтық және қызметтік қару мен оның патрондары туралы барлық мәліметтер енгізуге жатады.</w:t>
      </w:r>
    </w:p>
    <w:bookmarkEnd w:id="11"/>
    <w:bookmarkStart w:name="z15" w:id="12"/>
    <w:p>
      <w:pPr>
        <w:spacing w:after="0"/>
        <w:ind w:left="0"/>
        <w:jc w:val="left"/>
      </w:pPr>
      <w:r>
        <w:rPr>
          <w:rFonts w:ascii="Times New Roman"/>
          <w:b/>
          <w:i w:val="false"/>
          <w:color w:val="000000"/>
        </w:rPr>
        <w:t xml:space="preserve"> 2. Кадастрды әзірлеу тәртібі</w:t>
      </w:r>
    </w:p>
    <w:bookmarkEnd w:id="12"/>
    <w:bookmarkStart w:name="z16" w:id="13"/>
    <w:p>
      <w:pPr>
        <w:spacing w:after="0"/>
        <w:ind w:left="0"/>
        <w:jc w:val="both"/>
      </w:pPr>
      <w:r>
        <w:rPr>
          <w:rFonts w:ascii="Times New Roman"/>
          <w:b w:val="false"/>
          <w:i w:val="false"/>
          <w:color w:val="000000"/>
          <w:sz w:val="28"/>
        </w:rPr>
        <w:t>
      3. Кадастр мынадай бөлімдерден тұрады:</w:t>
      </w:r>
    </w:p>
    <w:bookmarkEnd w:id="13"/>
    <w:bookmarkStart w:name="z17" w:id="14"/>
    <w:p>
      <w:pPr>
        <w:spacing w:after="0"/>
        <w:ind w:left="0"/>
        <w:jc w:val="both"/>
      </w:pPr>
      <w:r>
        <w:rPr>
          <w:rFonts w:ascii="Times New Roman"/>
          <w:b w:val="false"/>
          <w:i w:val="false"/>
          <w:color w:val="000000"/>
          <w:sz w:val="28"/>
        </w:rPr>
        <w:t>
      1) отандық өндірістің азаматтық қаруы мен оның патрондары;</w:t>
      </w:r>
    </w:p>
    <w:bookmarkEnd w:id="14"/>
    <w:bookmarkStart w:name="z18" w:id="15"/>
    <w:p>
      <w:pPr>
        <w:spacing w:after="0"/>
        <w:ind w:left="0"/>
        <w:jc w:val="both"/>
      </w:pPr>
      <w:r>
        <w:rPr>
          <w:rFonts w:ascii="Times New Roman"/>
          <w:b w:val="false"/>
          <w:i w:val="false"/>
          <w:color w:val="000000"/>
          <w:sz w:val="28"/>
        </w:rPr>
        <w:t>
      2) шетелдік өндірістің азаматтық қаруы мен оның патрондары;</w:t>
      </w:r>
    </w:p>
    <w:bookmarkEnd w:id="15"/>
    <w:bookmarkStart w:name="z19" w:id="16"/>
    <w:p>
      <w:pPr>
        <w:spacing w:after="0"/>
        <w:ind w:left="0"/>
        <w:jc w:val="both"/>
      </w:pPr>
      <w:r>
        <w:rPr>
          <w:rFonts w:ascii="Times New Roman"/>
          <w:b w:val="false"/>
          <w:i w:val="false"/>
          <w:color w:val="000000"/>
          <w:sz w:val="28"/>
        </w:rPr>
        <w:t>
      3) қызметтік қару мен оның патрондары;</w:t>
      </w:r>
    </w:p>
    <w:bookmarkEnd w:id="16"/>
    <w:bookmarkStart w:name="z20" w:id="17"/>
    <w:p>
      <w:pPr>
        <w:spacing w:after="0"/>
        <w:ind w:left="0"/>
        <w:jc w:val="both"/>
      </w:pPr>
      <w:r>
        <w:rPr>
          <w:rFonts w:ascii="Times New Roman"/>
          <w:b w:val="false"/>
          <w:i w:val="false"/>
          <w:color w:val="000000"/>
          <w:sz w:val="28"/>
        </w:rPr>
        <w:t>
      4) тек экспорттау үшін жасалған қару мен оның патрондары;</w:t>
      </w:r>
    </w:p>
    <w:bookmarkEnd w:id="17"/>
    <w:bookmarkStart w:name="z21" w:id="18"/>
    <w:p>
      <w:pPr>
        <w:spacing w:after="0"/>
        <w:ind w:left="0"/>
        <w:jc w:val="both"/>
      </w:pPr>
      <w:r>
        <w:rPr>
          <w:rFonts w:ascii="Times New Roman"/>
          <w:b w:val="false"/>
          <w:i w:val="false"/>
          <w:color w:val="000000"/>
          <w:sz w:val="28"/>
        </w:rPr>
        <w:t>
      5) қару өндiру кезiнде технологиялық мақсаттарда пайдалануға арналған сынақтық, үлгiлiк және басқа да патрондар.</w:t>
      </w:r>
    </w:p>
    <w:bookmarkEnd w:id="18"/>
    <w:bookmarkStart w:name="z22" w:id="19"/>
    <w:p>
      <w:pPr>
        <w:spacing w:after="0"/>
        <w:ind w:left="0"/>
        <w:jc w:val="both"/>
      </w:pPr>
      <w:r>
        <w:rPr>
          <w:rFonts w:ascii="Times New Roman"/>
          <w:b w:val="false"/>
          <w:i w:val="false"/>
          <w:color w:val="000000"/>
          <w:sz w:val="28"/>
        </w:rPr>
        <w:t>
      4. Кадастрға қару мен патрондар туралы мынадай мәлiметтер енгiзiледi:</w:t>
      </w:r>
    </w:p>
    <w:bookmarkEnd w:id="19"/>
    <w:bookmarkStart w:name="z23" w:id="20"/>
    <w:p>
      <w:pPr>
        <w:spacing w:after="0"/>
        <w:ind w:left="0"/>
        <w:jc w:val="both"/>
      </w:pPr>
      <w:r>
        <w:rPr>
          <w:rFonts w:ascii="Times New Roman"/>
          <w:b w:val="false"/>
          <w:i w:val="false"/>
          <w:color w:val="000000"/>
          <w:sz w:val="28"/>
        </w:rPr>
        <w:t>
      1) отандық өндiрiс шығарған:</w:t>
      </w:r>
    </w:p>
    <w:bookmarkEnd w:id="20"/>
    <w:p>
      <w:pPr>
        <w:spacing w:after="0"/>
        <w:ind w:left="0"/>
        <w:jc w:val="both"/>
      </w:pPr>
      <w:r>
        <w:rPr>
          <w:rFonts w:ascii="Times New Roman"/>
          <w:b w:val="false"/>
          <w:i w:val="false"/>
          <w:color w:val="000000"/>
          <w:sz w:val="28"/>
        </w:rPr>
        <w:t>
      қару мен пайдаланылатын патрондар моделiнiң (патрондар үлгiсiнiң) атауы мен белгiленуi;</w:t>
      </w:r>
    </w:p>
    <w:p>
      <w:pPr>
        <w:spacing w:after="0"/>
        <w:ind w:left="0"/>
        <w:jc w:val="both"/>
      </w:pPr>
      <w:r>
        <w:rPr>
          <w:rFonts w:ascii="Times New Roman"/>
          <w:b w:val="false"/>
          <w:i w:val="false"/>
          <w:color w:val="000000"/>
          <w:sz w:val="28"/>
        </w:rPr>
        <w:t>
      қару мен патрондардың негiзгi техникалық көрсеткiштерi;</w:t>
      </w:r>
    </w:p>
    <w:p>
      <w:pPr>
        <w:spacing w:after="0"/>
        <w:ind w:left="0"/>
        <w:jc w:val="both"/>
      </w:pPr>
      <w:r>
        <w:rPr>
          <w:rFonts w:ascii="Times New Roman"/>
          <w:b w:val="false"/>
          <w:i w:val="false"/>
          <w:color w:val="000000"/>
          <w:sz w:val="28"/>
        </w:rPr>
        <w:t>
      әзiрлеушi мен жасап шығарушының атауы;</w:t>
      </w:r>
    </w:p>
    <w:p>
      <w:pPr>
        <w:spacing w:after="0"/>
        <w:ind w:left="0"/>
        <w:jc w:val="both"/>
      </w:pPr>
      <w:r>
        <w:rPr>
          <w:rFonts w:ascii="Times New Roman"/>
          <w:b w:val="false"/>
          <w:i w:val="false"/>
          <w:color w:val="000000"/>
          <w:sz w:val="28"/>
        </w:rPr>
        <w:t>
      ол бойынша қарулар (патрондар) жасалатын (сыналатын) нормативтiк құжаттың белгiленуi мен атауы;</w:t>
      </w:r>
    </w:p>
    <w:p>
      <w:pPr>
        <w:spacing w:after="0"/>
        <w:ind w:left="0"/>
        <w:jc w:val="both"/>
      </w:pPr>
      <w:r>
        <w:rPr>
          <w:rFonts w:ascii="Times New Roman"/>
          <w:b w:val="false"/>
          <w:i w:val="false"/>
          <w:color w:val="000000"/>
          <w:sz w:val="28"/>
        </w:rPr>
        <w:t>
      сынақ жүргiзген ұйым (зертхана);</w:t>
      </w:r>
    </w:p>
    <w:p>
      <w:pPr>
        <w:spacing w:after="0"/>
        <w:ind w:left="0"/>
        <w:jc w:val="both"/>
      </w:pPr>
      <w:r>
        <w:rPr>
          <w:rFonts w:ascii="Times New Roman"/>
          <w:b w:val="false"/>
          <w:i w:val="false"/>
          <w:color w:val="000000"/>
          <w:sz w:val="28"/>
        </w:rPr>
        <w:t>
      үлгiсiнiң түрлi-түстi фотосуретi;</w:t>
      </w:r>
    </w:p>
    <w:bookmarkStart w:name="z24" w:id="21"/>
    <w:p>
      <w:pPr>
        <w:spacing w:after="0"/>
        <w:ind w:left="0"/>
        <w:jc w:val="both"/>
      </w:pPr>
      <w:r>
        <w:rPr>
          <w:rFonts w:ascii="Times New Roman"/>
          <w:b w:val="false"/>
          <w:i w:val="false"/>
          <w:color w:val="000000"/>
          <w:sz w:val="28"/>
        </w:rPr>
        <w:t>
      2) шетелдiк өндiрiс шығарған:</w:t>
      </w:r>
    </w:p>
    <w:bookmarkEnd w:id="21"/>
    <w:p>
      <w:pPr>
        <w:spacing w:after="0"/>
        <w:ind w:left="0"/>
        <w:jc w:val="both"/>
      </w:pPr>
      <w:r>
        <w:rPr>
          <w:rFonts w:ascii="Times New Roman"/>
          <w:b w:val="false"/>
          <w:i w:val="false"/>
          <w:color w:val="000000"/>
          <w:sz w:val="28"/>
        </w:rPr>
        <w:t>
      қару мен пайдаланылатын патрондар моделiнiң (патрондар үлгiсiнiң) атауы мен белгiленуi;</w:t>
      </w:r>
    </w:p>
    <w:p>
      <w:pPr>
        <w:spacing w:after="0"/>
        <w:ind w:left="0"/>
        <w:jc w:val="both"/>
      </w:pPr>
      <w:r>
        <w:rPr>
          <w:rFonts w:ascii="Times New Roman"/>
          <w:b w:val="false"/>
          <w:i w:val="false"/>
          <w:color w:val="000000"/>
          <w:sz w:val="28"/>
        </w:rPr>
        <w:t>
      қару мен патрондардың негiзгi техникалық көрсеткiштерi;</w:t>
      </w:r>
    </w:p>
    <w:p>
      <w:pPr>
        <w:spacing w:after="0"/>
        <w:ind w:left="0"/>
        <w:jc w:val="both"/>
      </w:pPr>
      <w:r>
        <w:rPr>
          <w:rFonts w:ascii="Times New Roman"/>
          <w:b w:val="false"/>
          <w:i w:val="false"/>
          <w:color w:val="000000"/>
          <w:sz w:val="28"/>
        </w:rPr>
        <w:t>
      қару мен патрондарды жасап шығарушы елдiң және фирманың атауы;</w:t>
      </w:r>
    </w:p>
    <w:p>
      <w:pPr>
        <w:spacing w:after="0"/>
        <w:ind w:left="0"/>
        <w:jc w:val="both"/>
      </w:pPr>
      <w:r>
        <w:rPr>
          <w:rFonts w:ascii="Times New Roman"/>
          <w:b w:val="false"/>
          <w:i w:val="false"/>
          <w:color w:val="000000"/>
          <w:sz w:val="28"/>
        </w:rPr>
        <w:t>
      түрлi-түстi фотосуретi;</w:t>
      </w:r>
    </w:p>
    <w:p>
      <w:pPr>
        <w:spacing w:after="0"/>
        <w:ind w:left="0"/>
        <w:jc w:val="both"/>
      </w:pPr>
      <w:r>
        <w:rPr>
          <w:rFonts w:ascii="Times New Roman"/>
          <w:b w:val="false"/>
          <w:i w:val="false"/>
          <w:color w:val="000000"/>
          <w:sz w:val="28"/>
        </w:rPr>
        <w:t>
      сәйкестігі расталған сынақ жүргiзген орган (зертхана) (ол Қазақстан Республикасында жүргiзілген болса).</w:t>
      </w:r>
    </w:p>
    <w:p>
      <w:pPr>
        <w:spacing w:after="0"/>
        <w:ind w:left="0"/>
        <w:jc w:val="both"/>
      </w:pPr>
      <w:r>
        <w:rPr>
          <w:rFonts w:ascii="Times New Roman"/>
          <w:b w:val="false"/>
          <w:i w:val="false"/>
          <w:color w:val="000000"/>
          <w:sz w:val="28"/>
        </w:rPr>
        <w:t>
      Шетелдiк өндiрiстен шыққан қару мен патрондар туралы қосымша мәлiметтер ретiнде қарудың жасалу нұсқалары, таңбалануы, сатушы-фирма, техникалық сипаттамасы енгiзiлуi мүмкiн.</w:t>
      </w:r>
    </w:p>
    <w:bookmarkStart w:name="z25" w:id="22"/>
    <w:p>
      <w:pPr>
        <w:spacing w:after="0"/>
        <w:ind w:left="0"/>
        <w:jc w:val="both"/>
      </w:pPr>
      <w:r>
        <w:rPr>
          <w:rFonts w:ascii="Times New Roman"/>
          <w:b w:val="false"/>
          <w:i w:val="false"/>
          <w:color w:val="000000"/>
          <w:sz w:val="28"/>
        </w:rPr>
        <w:t>
      5. Кадастрға енгiзiлетiн қару мен патрондардың негiзгi техникалық көрсеткiштерiнiң номенклатурасы қарудың осы түрiне арналған нормативтік құжаттармен айқындалады. Отандық қарудың әр моделiне тiркеу нөмiрi берiледi.</w:t>
      </w:r>
    </w:p>
    <w:bookmarkEnd w:id="22"/>
    <w:bookmarkStart w:name="z26" w:id="23"/>
    <w:p>
      <w:pPr>
        <w:spacing w:after="0"/>
        <w:ind w:left="0"/>
        <w:jc w:val="both"/>
      </w:pPr>
      <w:r>
        <w:rPr>
          <w:rFonts w:ascii="Times New Roman"/>
          <w:b w:val="false"/>
          <w:i w:val="false"/>
          <w:color w:val="000000"/>
          <w:sz w:val="28"/>
        </w:rPr>
        <w:t>
      6. Азаматтық және қызметтiк қару мен оның патрондары туралы мәлiметтердi Кадастрға енгiзу олардын сәйкестігін міндетті түрде растау нәтижелерi негiзiнде жүргiзiледi.</w:t>
      </w:r>
    </w:p>
    <w:bookmarkEnd w:id="23"/>
    <w:p>
      <w:pPr>
        <w:spacing w:after="0"/>
        <w:ind w:left="0"/>
        <w:jc w:val="both"/>
      </w:pPr>
      <w:r>
        <w:rPr>
          <w:rFonts w:ascii="Times New Roman"/>
          <w:b w:val="false"/>
          <w:i w:val="false"/>
          <w:color w:val="000000"/>
          <w:sz w:val="28"/>
        </w:rPr>
        <w:t>
      Сәйкестігін міндетті түрде растауға Қазақстан Республикасының аумағында жасалатын, Қазақстан Республикасының аумағына әкелiнетiн және Қазақстан Республикасынан әкетiлетiн азаматтық және қызметтiк қару мен оның патрондарының барлық моделi жатады.</w:t>
      </w:r>
    </w:p>
    <w:bookmarkStart w:name="z27" w:id="24"/>
    <w:p>
      <w:pPr>
        <w:spacing w:after="0"/>
        <w:ind w:left="0"/>
        <w:jc w:val="both"/>
      </w:pPr>
      <w:r>
        <w:rPr>
          <w:rFonts w:ascii="Times New Roman"/>
          <w:b w:val="false"/>
          <w:i w:val="false"/>
          <w:color w:val="000000"/>
          <w:sz w:val="28"/>
        </w:rPr>
        <w:t xml:space="preserve">
      7. Қарудың және оның патрондарының техникалық талаптары мен </w:t>
      </w:r>
      <w:r>
        <w:rPr>
          <w:rFonts w:ascii="Times New Roman"/>
          <w:b w:val="false"/>
          <w:i w:val="false"/>
          <w:color w:val="000000"/>
          <w:sz w:val="28"/>
        </w:rPr>
        <w:t>сынау</w:t>
      </w:r>
      <w:r>
        <w:rPr>
          <w:rFonts w:ascii="Times New Roman"/>
          <w:b w:val="false"/>
          <w:i w:val="false"/>
          <w:color w:val="000000"/>
          <w:sz w:val="28"/>
        </w:rPr>
        <w:t xml:space="preserve"> әдiстерi техникалық реттеу саласындағы қолданыстағы нормативтiк құжаттармен айқындалады.</w:t>
      </w:r>
    </w:p>
    <w:bookmarkEnd w:id="24"/>
    <w:bookmarkStart w:name="z28" w:id="25"/>
    <w:p>
      <w:pPr>
        <w:spacing w:after="0"/>
        <w:ind w:left="0"/>
        <w:jc w:val="both"/>
      </w:pPr>
      <w:r>
        <w:rPr>
          <w:rFonts w:ascii="Times New Roman"/>
          <w:b w:val="false"/>
          <w:i w:val="false"/>
          <w:color w:val="000000"/>
          <w:sz w:val="28"/>
        </w:rPr>
        <w:t>
      8. Әкелiнетiн қару мен оның патрондарына мемлекеттiк және орыс тiлдерiндегi ақпарат iлесе жүреді.</w:t>
      </w:r>
    </w:p>
    <w:bookmarkEnd w:id="25"/>
    <w:bookmarkStart w:name="z29" w:id="26"/>
    <w:p>
      <w:pPr>
        <w:spacing w:after="0"/>
        <w:ind w:left="0"/>
        <w:jc w:val="both"/>
      </w:pPr>
      <w:r>
        <w:rPr>
          <w:rFonts w:ascii="Times New Roman"/>
          <w:b w:val="false"/>
          <w:i w:val="false"/>
          <w:color w:val="000000"/>
          <w:sz w:val="28"/>
        </w:rPr>
        <w:t xml:space="preserve">
      9. Өтiнiш иесi мәліметтердің сәйкестігін растау жөніндегі органға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көрсетiлген мәлiметтердi, сондай-ақ ұсынылатын қарудың (патрондардың) белгiленген талаптарға сәйкестігін растайтын құжаттарды (қарудың немесе патрондардың жинау сызбасын, қарудың немесе патрондардың паспортын) ұсынады.</w:t>
      </w:r>
    </w:p>
    <w:bookmarkEnd w:id="26"/>
    <w:p>
      <w:pPr>
        <w:spacing w:after="0"/>
        <w:ind w:left="0"/>
        <w:jc w:val="both"/>
      </w:pPr>
      <w:r>
        <w:rPr>
          <w:rFonts w:ascii="Times New Roman"/>
          <w:b w:val="false"/>
          <w:i w:val="false"/>
          <w:color w:val="000000"/>
          <w:sz w:val="28"/>
        </w:rPr>
        <w:t>
      Сертификаттық сынақтарды жүргiзу үшiн қарудың немесе патрондардың үлгiлерi ұсынылады.</w:t>
      </w:r>
    </w:p>
    <w:bookmarkStart w:name="z30" w:id="27"/>
    <w:p>
      <w:pPr>
        <w:spacing w:after="0"/>
        <w:ind w:left="0"/>
        <w:jc w:val="both"/>
      </w:pPr>
      <w:r>
        <w:rPr>
          <w:rFonts w:ascii="Times New Roman"/>
          <w:b w:val="false"/>
          <w:i w:val="false"/>
          <w:color w:val="000000"/>
          <w:sz w:val="28"/>
        </w:rPr>
        <w:t>
      10. Сертификаттық сынақтардың, ұсынылған мәлiметтердi, құжаттарды және қарудың немесе патрондардың үлгiлерiн тексеру нәтижелері негiзiнде сәйкестігін растау жөнiндегi орган бұйымдарды азаматтық және (немесе) қызметтік қаруға немесе патрондарға не конструкциясы жағынан қаруға ұқсас бұйымдарға жатқызу туралы шешім қабылдайды және өтiнiш иесіне Қазақстан Республикасының техникалық реттеу саласындағы заңнамада белгілеген нысан бойынша сәйкестiк сертификатын бередi.</w:t>
      </w:r>
    </w:p>
    <w:bookmarkEnd w:id="27"/>
    <w:p>
      <w:pPr>
        <w:spacing w:after="0"/>
        <w:ind w:left="0"/>
        <w:jc w:val="both"/>
      </w:pPr>
      <w:r>
        <w:rPr>
          <w:rFonts w:ascii="Times New Roman"/>
          <w:b w:val="false"/>
          <w:i w:val="false"/>
          <w:color w:val="000000"/>
          <w:sz w:val="28"/>
        </w:rPr>
        <w:t>
      Сәйкестiк сертификаты қару мен оның патрондарының Қазақстан Республикасының аумағындағы айналымы үшiн негiз болып табылады.</w:t>
      </w:r>
    </w:p>
    <w:bookmarkStart w:name="z31" w:id="28"/>
    <w:p>
      <w:pPr>
        <w:spacing w:after="0"/>
        <w:ind w:left="0"/>
        <w:jc w:val="both"/>
      </w:pPr>
      <w:r>
        <w:rPr>
          <w:rFonts w:ascii="Times New Roman"/>
          <w:b w:val="false"/>
          <w:i w:val="false"/>
          <w:color w:val="000000"/>
          <w:sz w:val="28"/>
        </w:rPr>
        <w:t>
      11. Сәйкестiгін растау жөнiндегi орган қару моделiне (патрондардың үлгiлерiне) екi данадағы iстi құрайды және оның бір данасын Қазақстан Республикасы Ішкі істер министрлігінің Әкімшілік полиция комитетіне (бұдан әрі - Қазақстан Республикасы ІІМ ӘПК) ұсынады.</w:t>
      </w:r>
    </w:p>
    <w:bookmarkEnd w:id="28"/>
    <w:bookmarkStart w:name="z32" w:id="29"/>
    <w:p>
      <w:pPr>
        <w:spacing w:after="0"/>
        <w:ind w:left="0"/>
        <w:jc w:val="both"/>
      </w:pPr>
      <w:r>
        <w:rPr>
          <w:rFonts w:ascii="Times New Roman"/>
          <w:b w:val="false"/>
          <w:i w:val="false"/>
          <w:color w:val="000000"/>
          <w:sz w:val="28"/>
        </w:rPr>
        <w:t xml:space="preserve">
      12. Қарудың әрбір моделiне (патронның үлгiсiне)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сәйкес қалыптастырылатын және Қазақстан Республикасы ІІМ ӘПК-нің төрағасы бекітетін азаматтық және қызметтік қару мен оның патрондары модельдерінің тізбесі (бұдан әрі - тізбе) негізінде Кадастрдың тiркеу нөмiрiн бередi.</w:t>
      </w:r>
    </w:p>
    <w:bookmarkEnd w:id="29"/>
    <w:bookmarkStart w:name="z33" w:id="30"/>
    <w:p>
      <w:pPr>
        <w:spacing w:after="0"/>
        <w:ind w:left="0"/>
        <w:jc w:val="left"/>
      </w:pPr>
      <w:r>
        <w:rPr>
          <w:rFonts w:ascii="Times New Roman"/>
          <w:b/>
          <w:i w:val="false"/>
          <w:color w:val="000000"/>
        </w:rPr>
        <w:t xml:space="preserve"> 3. Кадастрды басып шығару және жүргізу тәртібі</w:t>
      </w:r>
    </w:p>
    <w:bookmarkEnd w:id="30"/>
    <w:bookmarkStart w:name="z34" w:id="31"/>
    <w:p>
      <w:pPr>
        <w:spacing w:after="0"/>
        <w:ind w:left="0"/>
        <w:jc w:val="both"/>
      </w:pPr>
      <w:r>
        <w:rPr>
          <w:rFonts w:ascii="Times New Roman"/>
          <w:b w:val="false"/>
          <w:i w:val="false"/>
          <w:color w:val="000000"/>
          <w:sz w:val="28"/>
        </w:rPr>
        <w:t>
      13. Кадастр Қазақстан Республикасы Ішкі істер министрлігінің ресми интернет-ресурсында шығарылады.</w:t>
      </w:r>
    </w:p>
    <w:bookmarkEnd w:id="31"/>
    <w:bookmarkStart w:name="z35" w:id="32"/>
    <w:p>
      <w:pPr>
        <w:spacing w:after="0"/>
        <w:ind w:left="0"/>
        <w:jc w:val="both"/>
      </w:pPr>
      <w:r>
        <w:rPr>
          <w:rFonts w:ascii="Times New Roman"/>
          <w:b w:val="false"/>
          <w:i w:val="false"/>
          <w:color w:val="000000"/>
          <w:sz w:val="28"/>
        </w:rPr>
        <w:t>
      14. Кадастрды тізбенің негізінде қағаз және электрондық тасымалдағышта Қазақстан Республикасы ІІМ ӘПК жүргізеді. Кадастрға өзгерістерді тізбе бекітілгеннен кейін үш ай ішінде Қазақстан Республикасы ІІМ ӘПК енгізеді.</w:t>
      </w:r>
    </w:p>
    <w:bookmarkEnd w:id="32"/>
    <w:bookmarkStart w:name="z36" w:id="33"/>
    <w:p>
      <w:pPr>
        <w:spacing w:after="0"/>
        <w:ind w:left="0"/>
        <w:jc w:val="both"/>
      </w:pPr>
      <w:r>
        <w:rPr>
          <w:rFonts w:ascii="Times New Roman"/>
          <w:b w:val="false"/>
          <w:i w:val="false"/>
          <w:color w:val="000000"/>
          <w:sz w:val="28"/>
        </w:rPr>
        <w:t>
      15. Кадастрдың түпнұсқасы, оған енгізілген өзгерістер мен толықтырулар, сондай-ақ қарудың модельдерін (патрондардың үлгілерін) Кадастрға енгізу туралы құжаттар Қазақстан Республикасы ІІМ ӘПК сақталады.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