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b6f0" w14:textId="ba2b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қала құрылысы кадастрын жүргізудің және одан ақпарат және (немесе) мәліметтер ұсынудың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наурыздағы № 244 бұйрығы. Қазақстан Республикасының Әділет министрлігінде 2015 жылы 22 мамырда № 11111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23-8) тармақшасына сәйкес </w:t>
      </w:r>
      <w:r>
        <w:rPr>
          <w:rFonts w:ascii="Times New Roman"/>
          <w:b/>
          <w:i w:val="false"/>
          <w:color w:val="000000"/>
          <w:sz w:val="28"/>
        </w:rPr>
        <w:t>БҰЙЫРАМЫН:</w:t>
      </w:r>
    </w:p>
    <w:bookmarkEnd w:id="0"/>
    <w:bookmarkStart w:name="z1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қала құрылысы кадастрын жүргізудің және одан ақпарат және (немесе) мәліметтер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1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басылымдарына және "Әділет" ақпараттық-құқықтық жүйесінде ресми жариялануға жіберілуін;</w:t>
      </w:r>
    </w:p>
    <w:bookmarkEnd w:id="4"/>
    <w:bookmarkStart w:name="z1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1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1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 А. Мамытбеков   </w:t>
      </w:r>
    </w:p>
    <w:p>
      <w:pPr>
        <w:spacing w:after="0"/>
        <w:ind w:left="0"/>
        <w:jc w:val="both"/>
      </w:pPr>
      <w:r>
        <w:rPr>
          <w:rFonts w:ascii="Times New Roman"/>
          <w:b w:val="false"/>
          <w:i w:val="false"/>
          <w:color w:val="000000"/>
          <w:sz w:val="28"/>
        </w:rPr>
        <w:t>
      2015 жылғы 1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 А. Сәрінжіпов   </w:t>
      </w:r>
    </w:p>
    <w:p>
      <w:pPr>
        <w:spacing w:after="0"/>
        <w:ind w:left="0"/>
        <w:jc w:val="both"/>
      </w:pPr>
      <w:r>
        <w:rPr>
          <w:rFonts w:ascii="Times New Roman"/>
          <w:b w:val="false"/>
          <w:i w:val="false"/>
          <w:color w:val="000000"/>
          <w:sz w:val="28"/>
        </w:rPr>
        <w:t>
      2015 жылғы 26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2015 жылғы 16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21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2015 жылғы 3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____________ А. Мұхамедиұлы   </w:t>
      </w:r>
    </w:p>
    <w:p>
      <w:pPr>
        <w:spacing w:after="0"/>
        <w:ind w:left="0"/>
        <w:jc w:val="both"/>
      </w:pPr>
      <w:r>
        <w:rPr>
          <w:rFonts w:ascii="Times New Roman"/>
          <w:b w:val="false"/>
          <w:i w:val="false"/>
          <w:color w:val="000000"/>
          <w:sz w:val="28"/>
        </w:rPr>
        <w:t>
      2015 жылғы 10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 Қ. Қасымов   </w:t>
      </w:r>
    </w:p>
    <w:p>
      <w:pPr>
        <w:spacing w:after="0"/>
        <w:ind w:left="0"/>
        <w:jc w:val="both"/>
      </w:pPr>
      <w:r>
        <w:rPr>
          <w:rFonts w:ascii="Times New Roman"/>
          <w:b w:val="false"/>
          <w:i w:val="false"/>
          <w:color w:val="000000"/>
          <w:sz w:val="28"/>
        </w:rPr>
        <w:t>
      2015 жылғы 6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 В. Школьник   </w:t>
      </w:r>
    </w:p>
    <w:p>
      <w:pPr>
        <w:spacing w:after="0"/>
        <w:ind w:left="0"/>
        <w:jc w:val="both"/>
      </w:pPr>
      <w:r>
        <w:rPr>
          <w:rFonts w:ascii="Times New Roman"/>
          <w:b w:val="false"/>
          <w:i w:val="false"/>
          <w:color w:val="000000"/>
          <w:sz w:val="28"/>
        </w:rPr>
        <w:t>
      2015 жылғы 23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244 бұйрығымен</w:t>
            </w:r>
            <w:r>
              <w:br/>
            </w:r>
            <w:r>
              <w:rPr>
                <w:rFonts w:ascii="Times New Roman"/>
                <w:b w:val="false"/>
                <w:i w:val="false"/>
                <w:color w:val="000000"/>
                <w:sz w:val="20"/>
              </w:rPr>
              <w:t>бекітілген</w:t>
            </w:r>
          </w:p>
        </w:tc>
      </w:tr>
    </w:tbl>
    <w:bookmarkStart w:name="z3" w:id="8"/>
    <w:p>
      <w:pPr>
        <w:spacing w:after="0"/>
        <w:ind w:left="0"/>
        <w:jc w:val="left"/>
      </w:pPr>
      <w:r>
        <w:rPr>
          <w:rFonts w:ascii="Times New Roman"/>
          <w:b/>
          <w:i w:val="false"/>
          <w:color w:val="000000"/>
        </w:rPr>
        <w:t xml:space="preserve"> Қазақстан Республикасының мемлекеттік қала құрылысы кадастрын жүргізудің және одан ақпарат және (немесе) мәліметтер ұсынудың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25.08.2023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Республикасының мемлекеттік қала құрылысы кадастрын жүргізудің және одан ақпарат және (немесе) мәліметтер ұсынудың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Мемлекеттік қала құрылысы кадастрын жүргізу және одан ақпарат және (немесе) мәліметтер ұсыну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5" w:id="12"/>
    <w:p>
      <w:pPr>
        <w:spacing w:after="0"/>
        <w:ind w:left="0"/>
        <w:jc w:val="both"/>
      </w:pPr>
      <w:r>
        <w:rPr>
          <w:rFonts w:ascii="Times New Roman"/>
          <w:b w:val="false"/>
          <w:i w:val="false"/>
          <w:color w:val="000000"/>
          <w:sz w:val="28"/>
        </w:rPr>
        <w:t>
      1) атқарушы түсірілім – негізгі мазмұны құрылыс конструкциялары мен технологиялық жабдықтардың бөлшектеу осьтеріне қатысты нақты орналасуын анықтау болып табылатын процесс;</w:t>
      </w:r>
    </w:p>
    <w:bookmarkEnd w:id="12"/>
    <w:bookmarkStart w:name="z16" w:id="13"/>
    <w:p>
      <w:pPr>
        <w:spacing w:after="0"/>
        <w:ind w:left="0"/>
        <w:jc w:val="both"/>
      </w:pPr>
      <w:r>
        <w:rPr>
          <w:rFonts w:ascii="Times New Roman"/>
          <w:b w:val="false"/>
          <w:i w:val="false"/>
          <w:color w:val="000000"/>
          <w:sz w:val="28"/>
        </w:rPr>
        <w:t>
      2) аумақтың кадастрлық жоспары – таңдалған аумақтар шегінде сәулет, қала құрылысы және құрылыс қызметі объектісінің техникалық сипаттамалары (алаңның координаттары, шекаралары, қала құрылысы регламенттері) туралы ақпаратты графикалық және мәтіндік түрде бейнелейтін жоспар;</w:t>
      </w:r>
    </w:p>
    <w:bookmarkEnd w:id="13"/>
    <w:bookmarkStart w:name="z17" w:id="14"/>
    <w:p>
      <w:pPr>
        <w:spacing w:after="0"/>
        <w:ind w:left="0"/>
        <w:jc w:val="both"/>
      </w:pPr>
      <w:r>
        <w:rPr>
          <w:rFonts w:ascii="Times New Roman"/>
          <w:b w:val="false"/>
          <w:i w:val="false"/>
          <w:color w:val="000000"/>
          <w:sz w:val="28"/>
        </w:rPr>
        <w:t>
      3) географиялық ақпараттық жүйе – жер, жер бетінің объектілері, табиғи, техногендік және қоғамдық процестер туралы кеңістіктік ақпаратты жинауды, өңдеуді, талдауды, модельдеуді, сақтауды, таратуды және өзге де пайдалануды қамтамасыз ететін ақпараттық жүйе;</w:t>
      </w:r>
    </w:p>
    <w:bookmarkEnd w:id="14"/>
    <w:bookmarkStart w:name="z18" w:id="15"/>
    <w:p>
      <w:pPr>
        <w:spacing w:after="0"/>
        <w:ind w:left="0"/>
        <w:jc w:val="both"/>
      </w:pPr>
      <w:r>
        <w:rPr>
          <w:rFonts w:ascii="Times New Roman"/>
          <w:b w:val="false"/>
          <w:i w:val="false"/>
          <w:color w:val="000000"/>
          <w:sz w:val="28"/>
        </w:rPr>
        <w:t>
      4) кадастрлық анықтама – қала құрылысы кадастрының сұрау салынатын ресми мәліметтерін қамтитын және белгілі бір аумақта қолданылатын қала құрылысы регламенттерін, қала құрылысы қызметін жүзеге асыру жағдайларын, жер учаскелерін және оларда орналасқан жылжымайтын мүлік объектілерін пайдалану жөніндегі талаптар мен шектеулерді, басқа анықтамалық мәліметтерді сипаттайтын құжат;</w:t>
      </w:r>
    </w:p>
    <w:bookmarkEnd w:id="15"/>
    <w:bookmarkStart w:name="z19" w:id="16"/>
    <w:p>
      <w:pPr>
        <w:spacing w:after="0"/>
        <w:ind w:left="0"/>
        <w:jc w:val="both"/>
      </w:pPr>
      <w:r>
        <w:rPr>
          <w:rFonts w:ascii="Times New Roman"/>
          <w:b w:val="false"/>
          <w:i w:val="false"/>
          <w:color w:val="000000"/>
          <w:sz w:val="28"/>
        </w:rPr>
        <w:t>
      5) кезекші топографиялық жоспар – бұл мемлекеттік қала құрылысы кадастрының құрамдас бөлігі болып табылатын және ғимараттар мен құрылыстар, инженерлік инфрақұрылым, жоспарланған құрылыс объектілері, абаттандыру, көше-жол қозғалысы объектілері, көлік желісі объектілері туралы мәліметтерді қамтитын және сәулет, қала құрылысы және құрылыс қызметін іске асыруға мониторинг жүргізуге арналған цифрлық картографиялық негіз;</w:t>
      </w:r>
    </w:p>
    <w:bookmarkEnd w:id="16"/>
    <w:bookmarkStart w:name="z20" w:id="17"/>
    <w:p>
      <w:pPr>
        <w:spacing w:after="0"/>
        <w:ind w:left="0"/>
        <w:jc w:val="both"/>
      </w:pPr>
      <w:r>
        <w:rPr>
          <w:rFonts w:ascii="Times New Roman"/>
          <w:b w:val="false"/>
          <w:i w:val="false"/>
          <w:color w:val="000000"/>
          <w:sz w:val="28"/>
        </w:rPr>
        <w:t>
      6) Мемлекеттік қала құрылысы кадастрының автоматтандырылған ақпараттық жүйесі – картографиялық және атрибутивтік кеңістікте үйлестірілген деректерді (геокеңістік деректерін) жинауды, сақтауды, өңдеуді, қол жеткізуді, бейнелеуді және таратуды қамтамасыз ететін мемлекеттік қала құрылысы кадастрының мамандандырылған ақпараттық жүйесі;</w:t>
      </w:r>
    </w:p>
    <w:bookmarkEnd w:id="17"/>
    <w:bookmarkStart w:name="z21" w:id="18"/>
    <w:p>
      <w:pPr>
        <w:spacing w:after="0"/>
        <w:ind w:left="0"/>
        <w:jc w:val="both"/>
      </w:pPr>
      <w:r>
        <w:rPr>
          <w:rFonts w:ascii="Times New Roman"/>
          <w:b w:val="false"/>
          <w:i w:val="false"/>
          <w:color w:val="000000"/>
          <w:sz w:val="28"/>
        </w:rPr>
        <w:t>
      7) Мемлекеттік қала құрылысы кадастрының есепке алу бірліктері – көлемдік, жазықтық және сызықтық құрылыстардың барлық түрлерін қоса алғанда, жалпы Қазақстан Республикасының, облыстардың, аудандардың, елді мекендердің, жылжымайтын мүлік объектілерінің ұйымдастырылған және пайдаланылатын аумағының элементтері;</w:t>
      </w:r>
    </w:p>
    <w:bookmarkEnd w:id="18"/>
    <w:bookmarkStart w:name="z22" w:id="19"/>
    <w:p>
      <w:pPr>
        <w:spacing w:after="0"/>
        <w:ind w:left="0"/>
        <w:jc w:val="both"/>
      </w:pPr>
      <w:r>
        <w:rPr>
          <w:rFonts w:ascii="Times New Roman"/>
          <w:b w:val="false"/>
          <w:i w:val="false"/>
          <w:color w:val="000000"/>
          <w:sz w:val="28"/>
        </w:rPr>
        <w:t>
      8) Мемлекеттік қала құрылысы кадастры жүйесінің ақпараттық ресурстары – бұл жобалау алдындағы, жобалау және қала құрылысы құжаттамасы, тақырыптық базалардың ақпараттық қабаттары, топографиялық және атқарушылық түсірілімдер;</w:t>
      </w:r>
    </w:p>
    <w:bookmarkEnd w:id="19"/>
    <w:bookmarkStart w:name="z23" w:id="20"/>
    <w:p>
      <w:pPr>
        <w:spacing w:after="0"/>
        <w:ind w:left="0"/>
        <w:jc w:val="both"/>
      </w:pPr>
      <w:r>
        <w:rPr>
          <w:rFonts w:ascii="Times New Roman"/>
          <w:b w:val="false"/>
          <w:i w:val="false"/>
          <w:color w:val="000000"/>
          <w:sz w:val="28"/>
        </w:rPr>
        <w:t>
      9) топографиялық жоспар – шегінде деңгейлік бетінің қисықтығы есепке алынбайтын, жергілікті жердің шектелген учаскесінің жазықтықта белгілі бір масштабта ортогоналды проекцияда картографиялық бейнеленуі;</w:t>
      </w:r>
    </w:p>
    <w:bookmarkEnd w:id="20"/>
    <w:bookmarkStart w:name="z24" w:id="21"/>
    <w:p>
      <w:pPr>
        <w:spacing w:after="0"/>
        <w:ind w:left="0"/>
        <w:jc w:val="both"/>
      </w:pPr>
      <w:r>
        <w:rPr>
          <w:rFonts w:ascii="Times New Roman"/>
          <w:b w:val="false"/>
          <w:i w:val="false"/>
          <w:color w:val="000000"/>
          <w:sz w:val="28"/>
        </w:rPr>
        <w:t>
      10) топографиялық карта – классификатор мен шартты белгілерді қолдана отырып, жер бетіндегі нүктелердің жоспарлы да, биіктік те жағдайын айқындауға мүмкіндік беретін белгілі бір масштабтағы жергілікті жердің егжей-тегжейлі картографиялық бейнесі;</w:t>
      </w:r>
    </w:p>
    <w:bookmarkEnd w:id="21"/>
    <w:bookmarkStart w:name="z25" w:id="22"/>
    <w:p>
      <w:pPr>
        <w:spacing w:after="0"/>
        <w:ind w:left="0"/>
        <w:jc w:val="both"/>
      </w:pPr>
      <w:r>
        <w:rPr>
          <w:rFonts w:ascii="Times New Roman"/>
          <w:b w:val="false"/>
          <w:i w:val="false"/>
          <w:color w:val="000000"/>
          <w:sz w:val="28"/>
        </w:rPr>
        <w:t>
      3. Мемлекеттік қала құрылысы кадастры мемлекеттік органдарды, жергілікті өзін-өзі басқару органдарын, жеке және заңды тұлғаларды сәулет, қала құрылысы және құрылыс қызметі саласындағы қажетті ақпаратпен қамтамасыз етуге арналған.</w:t>
      </w:r>
    </w:p>
    <w:bookmarkEnd w:id="22"/>
    <w:bookmarkStart w:name="z26" w:id="23"/>
    <w:p>
      <w:pPr>
        <w:spacing w:after="0"/>
        <w:ind w:left="0"/>
        <w:jc w:val="both"/>
      </w:pPr>
      <w:r>
        <w:rPr>
          <w:rFonts w:ascii="Times New Roman"/>
          <w:b w:val="false"/>
          <w:i w:val="false"/>
          <w:color w:val="000000"/>
          <w:sz w:val="28"/>
        </w:rPr>
        <w:t xml:space="preserve">
      4. Мемлекеттік қала құрылысы кадастрын жүргізу жөніндегі қызмет мемлекеттік монополияға жатады және "Қазақстан Республикасы Өңірлік даму министрлігінің "Республикалық мемлекеттік қала құрылысын жоспарлау және кадастр орталығы" шаруашылық жүргізу құқығындағы республикалық мемлекеттік кәсіпорнын құру және Қазақстан Республикасы Үкіметінің кейбір шешімдеріне толықтырулар енгізу туралы" Қазақстан Республикасы Үкіметінің 2014 жылғы 30 маусымдағы № 736 </w:t>
      </w:r>
      <w:r>
        <w:rPr>
          <w:rFonts w:ascii="Times New Roman"/>
          <w:b w:val="false"/>
          <w:i w:val="false"/>
          <w:color w:val="000000"/>
          <w:sz w:val="28"/>
        </w:rPr>
        <w:t>қаулысымен</w:t>
      </w:r>
      <w:r>
        <w:rPr>
          <w:rFonts w:ascii="Times New Roman"/>
          <w:b w:val="false"/>
          <w:i w:val="false"/>
          <w:color w:val="000000"/>
          <w:sz w:val="28"/>
        </w:rPr>
        <w:t xml:space="preserve"> құрылған шаруашылық жүргізу құқығындағы республикалық мемлекеттік кәсіпорынмен (бұдан әрі – Кәсіпорын) жүзеге асырылады.</w:t>
      </w:r>
    </w:p>
    <w:bookmarkEnd w:id="23"/>
    <w:bookmarkStart w:name="z27" w:id="24"/>
    <w:p>
      <w:pPr>
        <w:spacing w:after="0"/>
        <w:ind w:left="0"/>
        <w:jc w:val="both"/>
      </w:pPr>
      <w:r>
        <w:rPr>
          <w:rFonts w:ascii="Times New Roman"/>
          <w:b w:val="false"/>
          <w:i w:val="false"/>
          <w:color w:val="000000"/>
          <w:sz w:val="28"/>
        </w:rPr>
        <w:t xml:space="preserve">
      5. Мемлекеттік қала құрылысы кадастрының геоақпараттық дерекқоры қолданыстағы, жоспарланып және жобаланып отырған құрылыс (реконструкция) объектілері туралы кеңістік ақпаратын қамтиды, "Геодезия, картография және кеңістіктік деректер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қабылданатын координаталардың үшөлшемді жүйесінде қала құрылысы кадастрының республикалық, облыстық, аудандық, базалық деңгейлерінің есепке алу бірліктерін жіктеу мен кодтаудың бірыңғай жүйесіне сәйкес цифрлық нысанда жасалады.</w:t>
      </w:r>
    </w:p>
    <w:bookmarkEnd w:id="24"/>
    <w:bookmarkStart w:name="z28" w:id="25"/>
    <w:p>
      <w:pPr>
        <w:spacing w:after="0"/>
        <w:ind w:left="0"/>
        <w:jc w:val="both"/>
      </w:pPr>
      <w:r>
        <w:rPr>
          <w:rFonts w:ascii="Times New Roman"/>
          <w:b w:val="false"/>
          <w:i w:val="false"/>
          <w:color w:val="000000"/>
          <w:sz w:val="28"/>
        </w:rPr>
        <w:t>
      6. Мемлекеттік қала құрылысы кадастры аумақтардың, ғимараттар мен құрылыстардың, шағын сәулет нысандары мен абаттандыру элементтерінің бұрынғы және қазіргі жағдайы туралы, сондай-ақ аумақтар мен елді мекендерді дамыту мен салуды қала құрылыстық жоспарлау туралы мәліметтерді, аумақтар мен объектілердің тиісті функционалдық аймақтарға тиесілілігі, олардың қазіргі кездегі және келешектегі мақсаты, экологиялық, инженерлік-геологиялық, гидрогеологиялық, геотехникалық және сейсмикалық жағдайлары, инженерлік қамтамасыз ету туралы мәліметтерді қамтиды. Мемлекеттік қала құрылысы кадастры мемлекеттік ақпараттық ресурс болып табылады, ақпараттық қауіпсіздік талаптарын сақтай отырып жүргізіледі.</w:t>
      </w:r>
    </w:p>
    <w:bookmarkEnd w:id="25"/>
    <w:bookmarkStart w:name="z29" w:id="26"/>
    <w:p>
      <w:pPr>
        <w:spacing w:after="0"/>
        <w:ind w:left="0"/>
        <w:jc w:val="left"/>
      </w:pPr>
      <w:r>
        <w:rPr>
          <w:rFonts w:ascii="Times New Roman"/>
          <w:b/>
          <w:i w:val="false"/>
          <w:color w:val="000000"/>
        </w:rPr>
        <w:t xml:space="preserve"> 2-тарау. Мемлекеттік қала құрылысы кадастрын жүргізу тәртібі</w:t>
      </w:r>
    </w:p>
    <w:bookmarkEnd w:id="26"/>
    <w:bookmarkStart w:name="z30" w:id="27"/>
    <w:p>
      <w:pPr>
        <w:spacing w:after="0"/>
        <w:ind w:left="0"/>
        <w:jc w:val="both"/>
      </w:pPr>
      <w:r>
        <w:rPr>
          <w:rFonts w:ascii="Times New Roman"/>
          <w:b w:val="false"/>
          <w:i w:val="false"/>
          <w:color w:val="000000"/>
          <w:sz w:val="28"/>
        </w:rPr>
        <w:t>
      7. Мемлекеттік қала құрылысы кадастрын Қазақстан Республикасының бүкіл аумағында жүргізу Мемлекеттік қала құрылысы кадастрының автоматтандырылған ақпараттық жүйесі арқылы жүзеге асырылады.</w:t>
      </w:r>
    </w:p>
    <w:bookmarkEnd w:id="27"/>
    <w:bookmarkStart w:name="z31" w:id="28"/>
    <w:p>
      <w:pPr>
        <w:spacing w:after="0"/>
        <w:ind w:left="0"/>
        <w:jc w:val="both"/>
      </w:pPr>
      <w:r>
        <w:rPr>
          <w:rFonts w:ascii="Times New Roman"/>
          <w:b w:val="false"/>
          <w:i w:val="false"/>
          <w:color w:val="000000"/>
          <w:sz w:val="28"/>
        </w:rPr>
        <w:t>
      8. Мемлекеттік қала құрылысы кадастрын құрған кезде Мемлекеттік қала құрылысы кадастрының автоматтандырылған ақпараттық жүйесіне арналған ақпараттық ресурстарды, оның ішінде:</w:t>
      </w:r>
    </w:p>
    <w:bookmarkEnd w:id="28"/>
    <w:bookmarkStart w:name="z32" w:id="29"/>
    <w:p>
      <w:pPr>
        <w:spacing w:after="0"/>
        <w:ind w:left="0"/>
        <w:jc w:val="both"/>
      </w:pPr>
      <w:r>
        <w:rPr>
          <w:rFonts w:ascii="Times New Roman"/>
          <w:b w:val="false"/>
          <w:i w:val="false"/>
          <w:color w:val="000000"/>
          <w:sz w:val="28"/>
        </w:rPr>
        <w:t>
      1) азаматтық қорғау саласындағы уәкілетті орган – жергілікті жер объектілерінің өзгерісіне әкеп соқтырған табиғи және техногендік сипаттағы төтенше жағдайлар туралы ақпаратты;</w:t>
      </w:r>
    </w:p>
    <w:bookmarkEnd w:id="29"/>
    <w:bookmarkStart w:name="z33" w:id="30"/>
    <w:p>
      <w:pPr>
        <w:spacing w:after="0"/>
        <w:ind w:left="0"/>
        <w:jc w:val="both"/>
      </w:pPr>
      <w:r>
        <w:rPr>
          <w:rFonts w:ascii="Times New Roman"/>
          <w:b w:val="false"/>
          <w:i w:val="false"/>
          <w:color w:val="000000"/>
          <w:sz w:val="28"/>
        </w:rPr>
        <w:t>
      2) білім беру саласындағы уәкілетті орган – білім беру объектілері (нақты және жобаланатын) туралы ақпаратты;</w:t>
      </w:r>
    </w:p>
    <w:bookmarkEnd w:id="30"/>
    <w:bookmarkStart w:name="z34" w:id="31"/>
    <w:p>
      <w:pPr>
        <w:spacing w:after="0"/>
        <w:ind w:left="0"/>
        <w:jc w:val="both"/>
      </w:pPr>
      <w:r>
        <w:rPr>
          <w:rFonts w:ascii="Times New Roman"/>
          <w:b w:val="false"/>
          <w:i w:val="false"/>
          <w:color w:val="000000"/>
          <w:sz w:val="28"/>
        </w:rPr>
        <w:t>
      3) ғылым және жоғары білім саласындағы уәкілетті орган – ғылым және жоғары білім беру объектілері (нақты және жобаланатын) туралы ақпаратты;</w:t>
      </w:r>
    </w:p>
    <w:bookmarkEnd w:id="31"/>
    <w:bookmarkStart w:name="z35" w:id="32"/>
    <w:p>
      <w:pPr>
        <w:spacing w:after="0"/>
        <w:ind w:left="0"/>
        <w:jc w:val="both"/>
      </w:pPr>
      <w:r>
        <w:rPr>
          <w:rFonts w:ascii="Times New Roman"/>
          <w:b w:val="false"/>
          <w:i w:val="false"/>
          <w:color w:val="000000"/>
          <w:sz w:val="28"/>
        </w:rPr>
        <w:t>
      4) денсаулық сақтау саласындағы уәкілетті орган – денсаулық сақтау объектілері туралы ақпаратты;</w:t>
      </w:r>
    </w:p>
    <w:bookmarkEnd w:id="32"/>
    <w:bookmarkStart w:name="z36" w:id="33"/>
    <w:p>
      <w:pPr>
        <w:spacing w:after="0"/>
        <w:ind w:left="0"/>
        <w:jc w:val="both"/>
      </w:pPr>
      <w:r>
        <w:rPr>
          <w:rFonts w:ascii="Times New Roman"/>
          <w:b w:val="false"/>
          <w:i w:val="false"/>
          <w:color w:val="000000"/>
          <w:sz w:val="28"/>
        </w:rPr>
        <w:t>
      5) жергілікті атқарушы органдар (бұдан әрі – ЖАО) – құрылыс, жер қатынастары, тұрғын үй-коммуналдық шаруашылық, экономика, білім беру, денсаулық сақтау, тарихи-мәдени мұра, аумақты абаттандыру салаларындағы мәліметтерді;</w:t>
      </w:r>
    </w:p>
    <w:bookmarkEnd w:id="33"/>
    <w:bookmarkStart w:name="z37" w:id="34"/>
    <w:p>
      <w:pPr>
        <w:spacing w:after="0"/>
        <w:ind w:left="0"/>
        <w:jc w:val="both"/>
      </w:pPr>
      <w:r>
        <w:rPr>
          <w:rFonts w:ascii="Times New Roman"/>
          <w:b w:val="false"/>
          <w:i w:val="false"/>
          <w:color w:val="000000"/>
          <w:sz w:val="28"/>
        </w:rPr>
        <w:t>
      6) сәулет және қала құрылысы саласындағы облыстардың (республикалық маңызы бар қалалардың, астананың, облыстық маңызы бар қалалардың, аудандардың) жергілікті атқарушы органдарының құрылымдық бөлімшелері – қала құрылысы жобаларын, құрылыс жобаларын әзірлеу кезіндегі бастапқы материалдарды:</w:t>
      </w:r>
    </w:p>
    <w:bookmarkEnd w:id="34"/>
    <w:p>
      <w:pPr>
        <w:spacing w:after="0"/>
        <w:ind w:left="0"/>
        <w:jc w:val="both"/>
      </w:pPr>
      <w:r>
        <w:rPr>
          <w:rFonts w:ascii="Times New Roman"/>
          <w:b w:val="false"/>
          <w:i w:val="false"/>
          <w:color w:val="000000"/>
          <w:sz w:val="28"/>
        </w:rPr>
        <w:t>
      сәулет-жоспарлау тапсырмасы (бұдан әрі – СЖТ);</w:t>
      </w:r>
    </w:p>
    <w:p>
      <w:pPr>
        <w:spacing w:after="0"/>
        <w:ind w:left="0"/>
        <w:jc w:val="both"/>
      </w:pPr>
      <w:r>
        <w:rPr>
          <w:rFonts w:ascii="Times New Roman"/>
          <w:b w:val="false"/>
          <w:i w:val="false"/>
          <w:color w:val="000000"/>
          <w:sz w:val="28"/>
        </w:rPr>
        <w:t>
      техникалық шарттар (бұдан әрі – ТШ);</w:t>
      </w:r>
    </w:p>
    <w:p>
      <w:pPr>
        <w:spacing w:after="0"/>
        <w:ind w:left="0"/>
        <w:jc w:val="both"/>
      </w:pPr>
      <w:r>
        <w:rPr>
          <w:rFonts w:ascii="Times New Roman"/>
          <w:b w:val="false"/>
          <w:i w:val="false"/>
          <w:color w:val="000000"/>
          <w:sz w:val="28"/>
        </w:rPr>
        <w:t>
      жолдар мен көшелердің көлденең профильдері;</w:t>
      </w:r>
    </w:p>
    <w:p>
      <w:pPr>
        <w:spacing w:after="0"/>
        <w:ind w:left="0"/>
        <w:jc w:val="both"/>
      </w:pPr>
      <w:r>
        <w:rPr>
          <w:rFonts w:ascii="Times New Roman"/>
          <w:b w:val="false"/>
          <w:i w:val="false"/>
          <w:color w:val="000000"/>
          <w:sz w:val="28"/>
        </w:rPr>
        <w:t>
      тік жоспарлау белгілері;</w:t>
      </w:r>
    </w:p>
    <w:p>
      <w:pPr>
        <w:spacing w:after="0"/>
        <w:ind w:left="0"/>
        <w:jc w:val="both"/>
      </w:pPr>
      <w:r>
        <w:rPr>
          <w:rFonts w:ascii="Times New Roman"/>
          <w:b w:val="false"/>
          <w:i w:val="false"/>
          <w:color w:val="000000"/>
          <w:sz w:val="28"/>
        </w:rPr>
        <w:t>
      егжей-тегжейлі жоспарлау жобасынан үзінді көшірмелерін;</w:t>
      </w:r>
    </w:p>
    <w:p>
      <w:pPr>
        <w:spacing w:after="0"/>
        <w:ind w:left="0"/>
        <w:jc w:val="both"/>
      </w:pPr>
      <w:r>
        <w:rPr>
          <w:rFonts w:ascii="Times New Roman"/>
          <w:b w:val="false"/>
          <w:i w:val="false"/>
          <w:color w:val="000000"/>
          <w:sz w:val="28"/>
        </w:rPr>
        <w:t>
      сыртқы инженерлік желілер трассаларының схемалары;</w:t>
      </w:r>
    </w:p>
    <w:p>
      <w:pPr>
        <w:spacing w:after="0"/>
        <w:ind w:left="0"/>
        <w:jc w:val="both"/>
      </w:pPr>
      <w:r>
        <w:rPr>
          <w:rFonts w:ascii="Times New Roman"/>
          <w:b w:val="false"/>
          <w:i w:val="false"/>
          <w:color w:val="000000"/>
          <w:sz w:val="28"/>
        </w:rPr>
        <w:t>
      реконструкциялауға арналған бастапқы деректер:</w:t>
      </w:r>
    </w:p>
    <w:p>
      <w:pPr>
        <w:spacing w:after="0"/>
        <w:ind w:left="0"/>
        <w:jc w:val="both"/>
      </w:pPr>
      <w:r>
        <w:rPr>
          <w:rFonts w:ascii="Times New Roman"/>
          <w:b w:val="false"/>
          <w:i w:val="false"/>
          <w:color w:val="000000"/>
          <w:sz w:val="28"/>
        </w:rPr>
        <w:t>
      көтергіш және қоршау (сыртқы) конструкцияларының, инженерлік жүйелер мен жабдықтарың өзгеруіне байланысты қолданыстағы ғимараттар мен құрылыстардың үй-жайларын (жекелеген бөліктерін) реконструкциялау (қайта жоспарлау, қайта жабдықтау) туралы ЖАО шешімі;</w:t>
      </w:r>
    </w:p>
    <w:p>
      <w:pPr>
        <w:spacing w:after="0"/>
        <w:ind w:left="0"/>
        <w:jc w:val="both"/>
      </w:pPr>
      <w:r>
        <w:rPr>
          <w:rFonts w:ascii="Times New Roman"/>
          <w:b w:val="false"/>
          <w:i w:val="false"/>
          <w:color w:val="000000"/>
          <w:sz w:val="28"/>
        </w:rPr>
        <w:t>
      СЖТ;</w:t>
      </w:r>
    </w:p>
    <w:p>
      <w:pPr>
        <w:spacing w:after="0"/>
        <w:ind w:left="0"/>
        <w:jc w:val="both"/>
      </w:pPr>
      <w:r>
        <w:rPr>
          <w:rFonts w:ascii="Times New Roman"/>
          <w:b w:val="false"/>
          <w:i w:val="false"/>
          <w:color w:val="000000"/>
          <w:sz w:val="28"/>
        </w:rPr>
        <w:t>
      техникалық шарттарды (өтініш беруші инженерлік және коммуналдық қамтамасыз ету көздеріне қосылуға техникалық шарттар үшін сауалнама парағын берген кезде);</w:t>
      </w:r>
    </w:p>
    <w:p>
      <w:pPr>
        <w:spacing w:after="0"/>
        <w:ind w:left="0"/>
        <w:jc w:val="both"/>
      </w:pPr>
      <w:r>
        <w:rPr>
          <w:rFonts w:ascii="Times New Roman"/>
          <w:b w:val="false"/>
          <w:i w:val="false"/>
          <w:color w:val="000000"/>
          <w:sz w:val="28"/>
        </w:rPr>
        <w:t>
      сыртқы инженерлік желілер трассаларының схемаларыг (өтініш беруші сауалнама парағын берген кезде);</w:t>
      </w:r>
    </w:p>
    <w:p>
      <w:pPr>
        <w:spacing w:after="0"/>
        <w:ind w:left="0"/>
        <w:jc w:val="both"/>
      </w:pPr>
      <w:r>
        <w:rPr>
          <w:rFonts w:ascii="Times New Roman"/>
          <w:b w:val="false"/>
          <w:i w:val="false"/>
          <w:color w:val="000000"/>
          <w:sz w:val="28"/>
        </w:rPr>
        <w:t>
      келісілген эскиздік жоба, топографиялық түсірілім, атқарушылық түсірілімді қоса берумен объектілерді пайдалануға қабылдау актісі, қала құрылысы жобалары, сондай-ақ сәулет, қала құрылысы және құрылыс саласындағы мәліметтерды;</w:t>
      </w:r>
    </w:p>
    <w:bookmarkStart w:name="z38" w:id="35"/>
    <w:p>
      <w:pPr>
        <w:spacing w:after="0"/>
        <w:ind w:left="0"/>
        <w:jc w:val="both"/>
      </w:pPr>
      <w:r>
        <w:rPr>
          <w:rFonts w:ascii="Times New Roman"/>
          <w:b w:val="false"/>
          <w:i w:val="false"/>
          <w:color w:val="000000"/>
          <w:sz w:val="28"/>
        </w:rPr>
        <w:t>
      7) барлық деңгейдегі қала құрылысы жобаларына кешенді қала құрылысы сараптамасын және құрылыс жобасына ведомстводан тыс сараптаманы жүргізетін сараптамалық ұйымдар – қала құрылысы жобалары, жобалау құжаттамасы (сметалық бөлімсіз) және кешенді қала құрылысы және ведомстводан тыс сараптамадан өткен, қала құрылысы жобалары мен құрылыс жобалары сараптамасының оң қорытындыларын;</w:t>
      </w:r>
    </w:p>
    <w:bookmarkEnd w:id="35"/>
    <w:bookmarkStart w:name="z39" w:id="36"/>
    <w:p>
      <w:pPr>
        <w:spacing w:after="0"/>
        <w:ind w:left="0"/>
        <w:jc w:val="both"/>
      </w:pPr>
      <w:r>
        <w:rPr>
          <w:rFonts w:ascii="Times New Roman"/>
          <w:b w:val="false"/>
          <w:i w:val="false"/>
          <w:color w:val="000000"/>
          <w:sz w:val="28"/>
        </w:rPr>
        <w:t>
      8) жер қойнауын зерттеу және пайдалану жөніндегі уәкілетті орган – мемлекеттік жер қойнауы қорының бірыңғай кадастрынан деректерді (Қазақстан Республикасының пайдалы қазбалар кен орындары мен көріністерінің электрондық нұсқалары, анықтамалық ақпарат);</w:t>
      </w:r>
    </w:p>
    <w:bookmarkEnd w:id="36"/>
    <w:bookmarkStart w:name="z40" w:id="37"/>
    <w:p>
      <w:pPr>
        <w:spacing w:after="0"/>
        <w:ind w:left="0"/>
        <w:jc w:val="both"/>
      </w:pPr>
      <w:r>
        <w:rPr>
          <w:rFonts w:ascii="Times New Roman"/>
          <w:b w:val="false"/>
          <w:i w:val="false"/>
          <w:color w:val="000000"/>
          <w:sz w:val="28"/>
        </w:rPr>
        <w:t>
      9) реттеліп көрсетілетін қызметтерді көрсететін табиғи монополиялар субъектілері:</w:t>
      </w:r>
    </w:p>
    <w:bookmarkEnd w:id="37"/>
    <w:p>
      <w:pPr>
        <w:spacing w:after="0"/>
        <w:ind w:left="0"/>
        <w:jc w:val="both"/>
      </w:pPr>
      <w:r>
        <w:rPr>
          <w:rFonts w:ascii="Times New Roman"/>
          <w:b w:val="false"/>
          <w:i w:val="false"/>
          <w:color w:val="000000"/>
          <w:sz w:val="28"/>
        </w:rPr>
        <w:t>
      резерв; орнатылған қуаты және (немесе) сыйымдылығы; бос және қолжетімді қуаттардың және (немесе) сыйымдылықтардың болуы; желілердің өткізу қабілеттері; орналасқан жері (елді мекеннің көшелерінің атауын көрсете отырып); ұзындығы; брондалған қуаттардың және (немесе) сыйымдылықтардың саны және олардың брондау мерзімдері; түпкілікті тұтынушыларға қызмет көрсету үшін технологиялық процесте пайдаланылатын бос емес қуаттардың және (немесе) сыйымдылықтардың саны туралы ақпаратты;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техникалық сипаттамалары бар,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схемаларын;</w:t>
      </w:r>
    </w:p>
    <w:bookmarkStart w:name="z41" w:id="38"/>
    <w:p>
      <w:pPr>
        <w:spacing w:after="0"/>
        <w:ind w:left="0"/>
        <w:jc w:val="both"/>
      </w:pPr>
      <w:r>
        <w:rPr>
          <w:rFonts w:ascii="Times New Roman"/>
          <w:b w:val="false"/>
          <w:i w:val="false"/>
          <w:color w:val="000000"/>
          <w:sz w:val="28"/>
        </w:rPr>
        <w:t>
      10) көлік саласындағы уәкілетті орган – құрылыс және көлік инфрақұрылымын (нақты және жобалау) пайдалану саласындағы қызмет туралы ақпаратты;</w:t>
      </w:r>
    </w:p>
    <w:bookmarkEnd w:id="38"/>
    <w:bookmarkStart w:name="z42" w:id="39"/>
    <w:p>
      <w:pPr>
        <w:spacing w:after="0"/>
        <w:ind w:left="0"/>
        <w:jc w:val="both"/>
      </w:pPr>
      <w:r>
        <w:rPr>
          <w:rFonts w:ascii="Times New Roman"/>
          <w:b w:val="false"/>
          <w:i w:val="false"/>
          <w:color w:val="000000"/>
          <w:sz w:val="28"/>
        </w:rPr>
        <w:t>
      11) су қорын пайдалану және қорғау, қоршаған ортаны қорғау, орман қоры саласындағы уәкілетті орган – экологиялық ахуал, су және орман қоры, ерекше қорғалатын табиғи аумақтар туралы ақпаратты;</w:t>
      </w:r>
    </w:p>
    <w:bookmarkEnd w:id="39"/>
    <w:bookmarkStart w:name="z43" w:id="40"/>
    <w:p>
      <w:pPr>
        <w:spacing w:after="0"/>
        <w:ind w:left="0"/>
        <w:jc w:val="both"/>
      </w:pPr>
      <w:r>
        <w:rPr>
          <w:rFonts w:ascii="Times New Roman"/>
          <w:b w:val="false"/>
          <w:i w:val="false"/>
          <w:color w:val="000000"/>
          <w:sz w:val="28"/>
        </w:rPr>
        <w:t>
      12) мәдениет және спорт саласындағы уәкілетті орган – Қазақстан Республикасының мәдениет, спорт және тарихи-мәдени мұра объектілері жөнінде ақпаратты;</w:t>
      </w:r>
    </w:p>
    <w:bookmarkEnd w:id="40"/>
    <w:bookmarkStart w:name="z44" w:id="41"/>
    <w:p>
      <w:pPr>
        <w:spacing w:after="0"/>
        <w:ind w:left="0"/>
        <w:jc w:val="both"/>
      </w:pPr>
      <w:r>
        <w:rPr>
          <w:rFonts w:ascii="Times New Roman"/>
          <w:b w:val="false"/>
          <w:i w:val="false"/>
          <w:color w:val="000000"/>
          <w:sz w:val="28"/>
        </w:rPr>
        <w:t>
      13) салалық кадастрлық және инфрақұрылымдық қызметтер – салалық кадастрлардың, тіркелімдердің, деректер банктерінің деректерін;</w:t>
      </w:r>
    </w:p>
    <w:bookmarkEnd w:id="41"/>
    <w:bookmarkStart w:name="z45" w:id="42"/>
    <w:p>
      <w:pPr>
        <w:spacing w:after="0"/>
        <w:ind w:left="0"/>
        <w:jc w:val="both"/>
      </w:pPr>
      <w:r>
        <w:rPr>
          <w:rFonts w:ascii="Times New Roman"/>
          <w:b w:val="false"/>
          <w:i w:val="false"/>
          <w:color w:val="000000"/>
          <w:sz w:val="28"/>
        </w:rPr>
        <w:t>
      14) электр энергетикасы мәселелері жөніндегі уәкілетті орган – электр энергетикасы объектілері туралы ақпаратты машинамен оқылатын түрде, ақпараттық жүйелердің интеграциялық өзара іс-қимылы арқылы немесе құрылымдалған түрде ақпараттық-коммуникациялық технологиялардың қолжетімді құралдары мен әдістері арқылы беретін базалық субъектілер айқындалады.</w:t>
      </w:r>
    </w:p>
    <w:bookmarkEnd w:id="42"/>
    <w:bookmarkStart w:name="z46" w:id="43"/>
    <w:p>
      <w:pPr>
        <w:spacing w:after="0"/>
        <w:ind w:left="0"/>
        <w:jc w:val="both"/>
      </w:pPr>
      <w:r>
        <w:rPr>
          <w:rFonts w:ascii="Times New Roman"/>
          <w:b w:val="false"/>
          <w:i w:val="false"/>
          <w:color w:val="000000"/>
          <w:sz w:val="28"/>
        </w:rPr>
        <w:t>
      9. Сәулет және қала құрылысы саласындағы ЖАО-ның құрылымдық бөлімшесі мемлекеттік қала құрылысы кадастрының ақпараттық жүйесінде кезекші топографиялық жоспарды жүргізеді, оны жаңарту және өзгерту тұрақты негізде жүзеге асырылады.</w:t>
      </w:r>
    </w:p>
    <w:bookmarkEnd w:id="43"/>
    <w:p>
      <w:pPr>
        <w:spacing w:after="0"/>
        <w:ind w:left="0"/>
        <w:jc w:val="both"/>
      </w:pPr>
      <w:r>
        <w:rPr>
          <w:rFonts w:ascii="Times New Roman"/>
          <w:b w:val="false"/>
          <w:i w:val="false"/>
          <w:color w:val="000000"/>
          <w:sz w:val="28"/>
        </w:rPr>
        <w:t>
      Кезекші топографиялық жоспар объектінің толық өмірлік циклінің құжаттарымен объектілік түрде жүргізіледі.</w:t>
      </w:r>
    </w:p>
    <w:bookmarkStart w:name="z47" w:id="44"/>
    <w:p>
      <w:pPr>
        <w:spacing w:after="0"/>
        <w:ind w:left="0"/>
        <w:jc w:val="both"/>
      </w:pPr>
      <w:r>
        <w:rPr>
          <w:rFonts w:ascii="Times New Roman"/>
          <w:b w:val="false"/>
          <w:i w:val="false"/>
          <w:color w:val="000000"/>
          <w:sz w:val="28"/>
        </w:rPr>
        <w:t>
      10. Мемлекеттік қала құрылысы кадастрын жүргізу Мемлекеттік қала құрылысы кадастрының базалық субъектілерінен келіп түсетін мәліметтер мен құжаттарды қалыптастыру және өзектілендіру, жүйеге келтіру, жинақтау және тіркеу жолымен, оның ішінде электрондық үкімет шлюзінің байланыс арналары мен Smart Bridge ингерациялық сервистер көрмесінің көмегімен және екіжақты қауіпсіз байланыс арналарын құру жолымен ақпараттық жүйелердің интеграциялық өзара іс-қимылы арқылы жүзеге асырылады.</w:t>
      </w:r>
    </w:p>
    <w:bookmarkEnd w:id="44"/>
    <w:bookmarkStart w:name="z48" w:id="45"/>
    <w:p>
      <w:pPr>
        <w:spacing w:after="0"/>
        <w:ind w:left="0"/>
        <w:jc w:val="both"/>
      </w:pPr>
      <w:r>
        <w:rPr>
          <w:rFonts w:ascii="Times New Roman"/>
          <w:b w:val="false"/>
          <w:i w:val="false"/>
          <w:color w:val="000000"/>
          <w:sz w:val="28"/>
        </w:rPr>
        <w:t>
      11. Мемлекеттік қала құрылысы кадастры деңгейлер бойынша:</w:t>
      </w:r>
    </w:p>
    <w:bookmarkEnd w:id="45"/>
    <w:bookmarkStart w:name="z49" w:id="46"/>
    <w:p>
      <w:pPr>
        <w:spacing w:after="0"/>
        <w:ind w:left="0"/>
        <w:jc w:val="both"/>
      </w:pPr>
      <w:r>
        <w:rPr>
          <w:rFonts w:ascii="Times New Roman"/>
          <w:b w:val="false"/>
          <w:i w:val="false"/>
          <w:color w:val="000000"/>
          <w:sz w:val="28"/>
        </w:rPr>
        <w:t>
      1) республикалық;</w:t>
      </w:r>
    </w:p>
    <w:bookmarkEnd w:id="46"/>
    <w:bookmarkStart w:name="z50" w:id="47"/>
    <w:p>
      <w:pPr>
        <w:spacing w:after="0"/>
        <w:ind w:left="0"/>
        <w:jc w:val="both"/>
      </w:pPr>
      <w:r>
        <w:rPr>
          <w:rFonts w:ascii="Times New Roman"/>
          <w:b w:val="false"/>
          <w:i w:val="false"/>
          <w:color w:val="000000"/>
          <w:sz w:val="28"/>
        </w:rPr>
        <w:t>
      2) облыстық;</w:t>
      </w:r>
    </w:p>
    <w:bookmarkEnd w:id="47"/>
    <w:bookmarkStart w:name="z51" w:id="48"/>
    <w:p>
      <w:pPr>
        <w:spacing w:after="0"/>
        <w:ind w:left="0"/>
        <w:jc w:val="both"/>
      </w:pPr>
      <w:r>
        <w:rPr>
          <w:rFonts w:ascii="Times New Roman"/>
          <w:b w:val="false"/>
          <w:i w:val="false"/>
          <w:color w:val="000000"/>
          <w:sz w:val="28"/>
        </w:rPr>
        <w:t>
      3) облыстағы аудандық;</w:t>
      </w:r>
    </w:p>
    <w:bookmarkEnd w:id="48"/>
    <w:bookmarkStart w:name="z52" w:id="49"/>
    <w:p>
      <w:pPr>
        <w:spacing w:after="0"/>
        <w:ind w:left="0"/>
        <w:jc w:val="both"/>
      </w:pPr>
      <w:r>
        <w:rPr>
          <w:rFonts w:ascii="Times New Roman"/>
          <w:b w:val="false"/>
          <w:i w:val="false"/>
          <w:color w:val="000000"/>
          <w:sz w:val="28"/>
        </w:rPr>
        <w:t>
      4) базалық (республикалық маңызы бар қаланы және астананы қоса алғанда, елді мекендер) болып бөлінеді.</w:t>
      </w:r>
    </w:p>
    <w:bookmarkEnd w:id="49"/>
    <w:bookmarkStart w:name="z53" w:id="50"/>
    <w:p>
      <w:pPr>
        <w:spacing w:after="0"/>
        <w:ind w:left="0"/>
        <w:jc w:val="both"/>
      </w:pPr>
      <w:r>
        <w:rPr>
          <w:rFonts w:ascii="Times New Roman"/>
          <w:b w:val="false"/>
          <w:i w:val="false"/>
          <w:color w:val="000000"/>
          <w:sz w:val="28"/>
        </w:rPr>
        <w:t>
      12. Мемлекеттік қала құрылысы кадастры жүйесінің республикалық деңгейі:</w:t>
      </w:r>
    </w:p>
    <w:bookmarkEnd w:id="50"/>
    <w:bookmarkStart w:name="z54" w:id="51"/>
    <w:p>
      <w:pPr>
        <w:spacing w:after="0"/>
        <w:ind w:left="0"/>
        <w:jc w:val="both"/>
      </w:pPr>
      <w:r>
        <w:rPr>
          <w:rFonts w:ascii="Times New Roman"/>
          <w:b w:val="false"/>
          <w:i w:val="false"/>
          <w:color w:val="000000"/>
          <w:sz w:val="28"/>
        </w:rPr>
        <w:t>
      1) мемлекеттік қала құрылысы кадастрының тақырыптық (Агроөндіріс, Өнеркәсіп, Су ресурстары, Индустриялық-инвестициялық жобалар, Минералдық-шикізат ресурстары, Көлік инфрақұрылымы, Экологиялық ахуал, Энергиямен жабдықтау, Қала құрылысы жобалары) дерекқорларына сәйкес аумақтарды пайдалану мәселелері бойынша салалық ресурстардың, кадастрлар мен ақпараттық жүйелердің деректері;</w:t>
      </w:r>
    </w:p>
    <w:bookmarkEnd w:id="51"/>
    <w:bookmarkStart w:name="z55" w:id="52"/>
    <w:p>
      <w:pPr>
        <w:spacing w:after="0"/>
        <w:ind w:left="0"/>
        <w:jc w:val="both"/>
      </w:pPr>
      <w:r>
        <w:rPr>
          <w:rFonts w:ascii="Times New Roman"/>
          <w:b w:val="false"/>
          <w:i w:val="false"/>
          <w:color w:val="000000"/>
          <w:sz w:val="28"/>
        </w:rPr>
        <w:t>
      2) жалпымемлекеттік маңызы бар қала құрылысы жобалары;</w:t>
      </w:r>
    </w:p>
    <w:bookmarkEnd w:id="52"/>
    <w:bookmarkStart w:name="z56" w:id="53"/>
    <w:p>
      <w:pPr>
        <w:spacing w:after="0"/>
        <w:ind w:left="0"/>
        <w:jc w:val="both"/>
      </w:pPr>
      <w:r>
        <w:rPr>
          <w:rFonts w:ascii="Times New Roman"/>
          <w:b w:val="false"/>
          <w:i w:val="false"/>
          <w:color w:val="000000"/>
          <w:sz w:val="28"/>
        </w:rPr>
        <w:t>
      3) мемлекеттік жер кадастрының деректері негізінде мемлекеттік шекара және әкімшілік-аумақтық бірліктердің шекаралары;</w:t>
      </w:r>
    </w:p>
    <w:bookmarkEnd w:id="53"/>
    <w:bookmarkStart w:name="z57" w:id="54"/>
    <w:p>
      <w:pPr>
        <w:spacing w:after="0"/>
        <w:ind w:left="0"/>
        <w:jc w:val="both"/>
      </w:pPr>
      <w:r>
        <w:rPr>
          <w:rFonts w:ascii="Times New Roman"/>
          <w:b w:val="false"/>
          <w:i w:val="false"/>
          <w:color w:val="000000"/>
          <w:sz w:val="28"/>
        </w:rPr>
        <w:t>
      4) мемлекеттік қала құрылысы кадастрының төмен тұрған аумақтық деңгейлерінің дерекқоры туралы ақпаратты және (немесе) мәліметтерді қамтиды.</w:t>
      </w:r>
    </w:p>
    <w:bookmarkEnd w:id="54"/>
    <w:bookmarkStart w:name="z58" w:id="55"/>
    <w:p>
      <w:pPr>
        <w:spacing w:after="0"/>
        <w:ind w:left="0"/>
        <w:jc w:val="both"/>
      </w:pPr>
      <w:r>
        <w:rPr>
          <w:rFonts w:ascii="Times New Roman"/>
          <w:b w:val="false"/>
          <w:i w:val="false"/>
          <w:color w:val="000000"/>
          <w:sz w:val="28"/>
        </w:rPr>
        <w:t>
      13. Облыстық деңгейде мемлекеттік қала құрылысы кадастры жүйесіне:</w:t>
      </w:r>
    </w:p>
    <w:bookmarkEnd w:id="55"/>
    <w:bookmarkStart w:name="z59" w:id="56"/>
    <w:p>
      <w:pPr>
        <w:spacing w:after="0"/>
        <w:ind w:left="0"/>
        <w:jc w:val="both"/>
      </w:pPr>
      <w:r>
        <w:rPr>
          <w:rFonts w:ascii="Times New Roman"/>
          <w:b w:val="false"/>
          <w:i w:val="false"/>
          <w:color w:val="000000"/>
          <w:sz w:val="28"/>
        </w:rPr>
        <w:t>
      1) өңірлік маңызы бар қала құрылысын жоспарлау жобалары;</w:t>
      </w:r>
    </w:p>
    <w:bookmarkEnd w:id="56"/>
    <w:bookmarkStart w:name="z60" w:id="57"/>
    <w:p>
      <w:pPr>
        <w:spacing w:after="0"/>
        <w:ind w:left="0"/>
        <w:jc w:val="both"/>
      </w:pPr>
      <w:r>
        <w:rPr>
          <w:rFonts w:ascii="Times New Roman"/>
          <w:b w:val="false"/>
          <w:i w:val="false"/>
          <w:color w:val="000000"/>
          <w:sz w:val="28"/>
        </w:rPr>
        <w:t>
      2) мемлекеттік жер кадастры деректерінің негізінде әкімшілік-аумақтық бірліктердің шекаралары туралы мәліметтер енгізіледі.</w:t>
      </w:r>
    </w:p>
    <w:bookmarkEnd w:id="57"/>
    <w:bookmarkStart w:name="z61" w:id="58"/>
    <w:p>
      <w:pPr>
        <w:spacing w:after="0"/>
        <w:ind w:left="0"/>
        <w:jc w:val="both"/>
      </w:pPr>
      <w:r>
        <w:rPr>
          <w:rFonts w:ascii="Times New Roman"/>
          <w:b w:val="false"/>
          <w:i w:val="false"/>
          <w:color w:val="000000"/>
          <w:sz w:val="28"/>
        </w:rPr>
        <w:t>
      14. Аудандық деңгейде мемлекеттік қала құрылысы кадастры жүйесіне:</w:t>
      </w:r>
    </w:p>
    <w:bookmarkEnd w:id="58"/>
    <w:bookmarkStart w:name="z62" w:id="59"/>
    <w:p>
      <w:pPr>
        <w:spacing w:after="0"/>
        <w:ind w:left="0"/>
        <w:jc w:val="both"/>
      </w:pPr>
      <w:r>
        <w:rPr>
          <w:rFonts w:ascii="Times New Roman"/>
          <w:b w:val="false"/>
          <w:i w:val="false"/>
          <w:color w:val="000000"/>
          <w:sz w:val="28"/>
        </w:rPr>
        <w:t>
      1) аудандық маңызы бар қалалардың, қалалық типтегі кенттер мен ауылдық елді мекендердің бас жоспарларының;</w:t>
      </w:r>
    </w:p>
    <w:bookmarkEnd w:id="59"/>
    <w:bookmarkStart w:name="z63" w:id="60"/>
    <w:p>
      <w:pPr>
        <w:spacing w:after="0"/>
        <w:ind w:left="0"/>
        <w:jc w:val="both"/>
      </w:pPr>
      <w:r>
        <w:rPr>
          <w:rFonts w:ascii="Times New Roman"/>
          <w:b w:val="false"/>
          <w:i w:val="false"/>
          <w:color w:val="000000"/>
          <w:sz w:val="28"/>
        </w:rPr>
        <w:t>
      2) аумақтарды пайдалану, аудан аумағын кадастрлық, экологиялық, инженерлік-геологиялық, сейсмикалық, гидрогеологиялық және басқа аудандарға бөлу мәселелері бойынша салалық кадастрлар мен ақпараттық жүйелердің ақпараттық ресурстарының;</w:t>
      </w:r>
    </w:p>
    <w:bookmarkEnd w:id="60"/>
    <w:bookmarkStart w:name="z64" w:id="61"/>
    <w:p>
      <w:pPr>
        <w:spacing w:after="0"/>
        <w:ind w:left="0"/>
        <w:jc w:val="both"/>
      </w:pPr>
      <w:r>
        <w:rPr>
          <w:rFonts w:ascii="Times New Roman"/>
          <w:b w:val="false"/>
          <w:i w:val="false"/>
          <w:color w:val="000000"/>
          <w:sz w:val="28"/>
        </w:rPr>
        <w:t>
      3) елді мекендер шегінен тыс орналасқан аудандық маңызы бар объектілері бар аудан аумағы мен аумақтың жекелеген бөліктерін жоспарлау схемалары туралы;</w:t>
      </w:r>
    </w:p>
    <w:bookmarkEnd w:id="61"/>
    <w:bookmarkStart w:name="z65" w:id="62"/>
    <w:p>
      <w:pPr>
        <w:spacing w:after="0"/>
        <w:ind w:left="0"/>
        <w:jc w:val="both"/>
      </w:pPr>
      <w:r>
        <w:rPr>
          <w:rFonts w:ascii="Times New Roman"/>
          <w:b w:val="false"/>
          <w:i w:val="false"/>
          <w:color w:val="000000"/>
          <w:sz w:val="28"/>
        </w:rPr>
        <w:t>
      4) мемлекеттік жер кадастры деректерінің негізінде ауданның әкімшілік-аумақтық бірліктерінің шекаралары туралы мәліметтер енгізіледі.</w:t>
      </w:r>
    </w:p>
    <w:bookmarkEnd w:id="62"/>
    <w:bookmarkStart w:name="z66" w:id="63"/>
    <w:p>
      <w:pPr>
        <w:spacing w:after="0"/>
        <w:ind w:left="0"/>
        <w:jc w:val="both"/>
      </w:pPr>
      <w:r>
        <w:rPr>
          <w:rFonts w:ascii="Times New Roman"/>
          <w:b w:val="false"/>
          <w:i w:val="false"/>
          <w:color w:val="000000"/>
          <w:sz w:val="28"/>
        </w:rPr>
        <w:t>
      15. Мемлекеттік қала құрылысы кадастрының базалық деңгейі мына ақпаратты және (немесе) мәліметтерді қамтиды:</w:t>
      </w:r>
    </w:p>
    <w:bookmarkEnd w:id="63"/>
    <w:bookmarkStart w:name="z67" w:id="64"/>
    <w:p>
      <w:pPr>
        <w:spacing w:after="0"/>
        <w:ind w:left="0"/>
        <w:jc w:val="both"/>
      </w:pPr>
      <w:r>
        <w:rPr>
          <w:rFonts w:ascii="Times New Roman"/>
          <w:b w:val="false"/>
          <w:i w:val="false"/>
          <w:color w:val="000000"/>
          <w:sz w:val="28"/>
        </w:rPr>
        <w:t>
      1) базалық деңгей құрылымы бойынша кеңістіктік және атрибутивтік деректер:</w:t>
      </w:r>
    </w:p>
    <w:bookmarkEnd w:id="64"/>
    <w:p>
      <w:pPr>
        <w:spacing w:after="0"/>
        <w:ind w:left="0"/>
        <w:jc w:val="both"/>
      </w:pPr>
      <w:r>
        <w:rPr>
          <w:rFonts w:ascii="Times New Roman"/>
          <w:b w:val="false"/>
          <w:i w:val="false"/>
          <w:color w:val="000000"/>
          <w:sz w:val="28"/>
        </w:rPr>
        <w:t>
      елді мекеннің және оның әкімшілік-аумақтық бірліктерінің шекаралары;</w:t>
      </w:r>
    </w:p>
    <w:p>
      <w:pPr>
        <w:spacing w:after="0"/>
        <w:ind w:left="0"/>
        <w:jc w:val="both"/>
      </w:pPr>
      <w:r>
        <w:rPr>
          <w:rFonts w:ascii="Times New Roman"/>
          <w:b w:val="false"/>
          <w:i w:val="false"/>
          <w:color w:val="000000"/>
          <w:sz w:val="28"/>
        </w:rPr>
        <w:t>
      ғимараттар мен құрылыстар, олардың құқықтық режимі, техникалық жай-күйі, сәулеттік және тарихи-мәдени құндылығы;</w:t>
      </w:r>
    </w:p>
    <w:p>
      <w:pPr>
        <w:spacing w:after="0"/>
        <w:ind w:left="0"/>
        <w:jc w:val="both"/>
      </w:pPr>
      <w:r>
        <w:rPr>
          <w:rFonts w:ascii="Times New Roman"/>
          <w:b w:val="false"/>
          <w:i w:val="false"/>
          <w:color w:val="000000"/>
          <w:sz w:val="28"/>
        </w:rPr>
        <w:t>
      инженерлік инфрақұрылымдар (энергиямен жабдықтау, газбен жабдықтау, жылумен жабдықтау, сумен жабдықтау, су бұру, телекоммуникация);</w:t>
      </w:r>
    </w:p>
    <w:p>
      <w:pPr>
        <w:spacing w:after="0"/>
        <w:ind w:left="0"/>
        <w:jc w:val="both"/>
      </w:pPr>
      <w:r>
        <w:rPr>
          <w:rFonts w:ascii="Times New Roman"/>
          <w:b w:val="false"/>
          <w:i w:val="false"/>
          <w:color w:val="000000"/>
          <w:sz w:val="28"/>
        </w:rPr>
        <w:t>
      көлік инфрақұрылымы;</w:t>
      </w:r>
    </w:p>
    <w:p>
      <w:pPr>
        <w:spacing w:after="0"/>
        <w:ind w:left="0"/>
        <w:jc w:val="both"/>
      </w:pPr>
      <w:r>
        <w:rPr>
          <w:rFonts w:ascii="Times New Roman"/>
          <w:b w:val="false"/>
          <w:i w:val="false"/>
          <w:color w:val="000000"/>
          <w:sz w:val="28"/>
        </w:rPr>
        <w:t>
      гидрография және гидротехникалық құрылыстар;</w:t>
      </w:r>
    </w:p>
    <w:p>
      <w:pPr>
        <w:spacing w:after="0"/>
        <w:ind w:left="0"/>
        <w:jc w:val="both"/>
      </w:pPr>
      <w:r>
        <w:rPr>
          <w:rFonts w:ascii="Times New Roman"/>
          <w:b w:val="false"/>
          <w:i w:val="false"/>
          <w:color w:val="000000"/>
          <w:sz w:val="28"/>
        </w:rPr>
        <w:t>
      өсімдіктер объектілері мен топырақтар;</w:t>
      </w:r>
    </w:p>
    <w:p>
      <w:pPr>
        <w:spacing w:after="0"/>
        <w:ind w:left="0"/>
        <w:jc w:val="both"/>
      </w:pPr>
      <w:r>
        <w:rPr>
          <w:rFonts w:ascii="Times New Roman"/>
          <w:b w:val="false"/>
          <w:i w:val="false"/>
          <w:color w:val="000000"/>
          <w:sz w:val="28"/>
        </w:rPr>
        <w:t>
      өндірістік инфрақұрылым;</w:t>
      </w:r>
    </w:p>
    <w:p>
      <w:pPr>
        <w:spacing w:after="0"/>
        <w:ind w:left="0"/>
        <w:jc w:val="both"/>
      </w:pPr>
      <w:r>
        <w:rPr>
          <w:rFonts w:ascii="Times New Roman"/>
          <w:b w:val="false"/>
          <w:i w:val="false"/>
          <w:color w:val="000000"/>
          <w:sz w:val="28"/>
        </w:rPr>
        <w:t>
      ерекше қорғалатын табиғи аумақтардағы экологиялық объектілер;</w:t>
      </w:r>
    </w:p>
    <w:p>
      <w:pPr>
        <w:spacing w:after="0"/>
        <w:ind w:left="0"/>
        <w:jc w:val="both"/>
      </w:pPr>
      <w:r>
        <w:rPr>
          <w:rFonts w:ascii="Times New Roman"/>
          <w:b w:val="false"/>
          <w:i w:val="false"/>
          <w:color w:val="000000"/>
          <w:sz w:val="28"/>
        </w:rPr>
        <w:t>
      жол қозғалысы объектілері;</w:t>
      </w:r>
    </w:p>
    <w:p>
      <w:pPr>
        <w:spacing w:after="0"/>
        <w:ind w:left="0"/>
        <w:jc w:val="both"/>
      </w:pPr>
      <w:r>
        <w:rPr>
          <w:rFonts w:ascii="Times New Roman"/>
          <w:b w:val="false"/>
          <w:i w:val="false"/>
          <w:color w:val="000000"/>
          <w:sz w:val="28"/>
        </w:rPr>
        <w:t>
      елді мекендерді абаттандыру объектілері.</w:t>
      </w:r>
    </w:p>
    <w:bookmarkStart w:name="z68" w:id="65"/>
    <w:p>
      <w:pPr>
        <w:spacing w:after="0"/>
        <w:ind w:left="0"/>
        <w:jc w:val="both"/>
      </w:pPr>
      <w:r>
        <w:rPr>
          <w:rFonts w:ascii="Times New Roman"/>
          <w:b w:val="false"/>
          <w:i w:val="false"/>
          <w:color w:val="000000"/>
          <w:sz w:val="28"/>
        </w:rPr>
        <w:t>
      2) қала құрылысы жобалары мен құрылыс жобалары бойынша бастапқы материалдар:</w:t>
      </w:r>
    </w:p>
    <w:bookmarkEnd w:id="65"/>
    <w:p>
      <w:pPr>
        <w:spacing w:after="0"/>
        <w:ind w:left="0"/>
        <w:jc w:val="both"/>
      </w:pPr>
      <w:r>
        <w:rPr>
          <w:rFonts w:ascii="Times New Roman"/>
          <w:b w:val="false"/>
          <w:i w:val="false"/>
          <w:color w:val="000000"/>
          <w:sz w:val="28"/>
        </w:rPr>
        <w:t>
      СЖТ;</w:t>
      </w:r>
    </w:p>
    <w:p>
      <w:pPr>
        <w:spacing w:after="0"/>
        <w:ind w:left="0"/>
        <w:jc w:val="both"/>
      </w:pPr>
      <w:r>
        <w:rPr>
          <w:rFonts w:ascii="Times New Roman"/>
          <w:b w:val="false"/>
          <w:i w:val="false"/>
          <w:color w:val="000000"/>
          <w:sz w:val="28"/>
        </w:rPr>
        <w:t>
      ТШ;</w:t>
      </w:r>
    </w:p>
    <w:p>
      <w:pPr>
        <w:spacing w:after="0"/>
        <w:ind w:left="0"/>
        <w:jc w:val="both"/>
      </w:pPr>
      <w:r>
        <w:rPr>
          <w:rFonts w:ascii="Times New Roman"/>
          <w:b w:val="false"/>
          <w:i w:val="false"/>
          <w:color w:val="000000"/>
          <w:sz w:val="28"/>
        </w:rPr>
        <w:t>
      жолдар мен көшелердің көлденең профильдері;</w:t>
      </w:r>
    </w:p>
    <w:p>
      <w:pPr>
        <w:spacing w:after="0"/>
        <w:ind w:left="0"/>
        <w:jc w:val="both"/>
      </w:pPr>
      <w:r>
        <w:rPr>
          <w:rFonts w:ascii="Times New Roman"/>
          <w:b w:val="false"/>
          <w:i w:val="false"/>
          <w:color w:val="000000"/>
          <w:sz w:val="28"/>
        </w:rPr>
        <w:t>
      тік жоспарлау белгілері;</w:t>
      </w:r>
    </w:p>
    <w:p>
      <w:pPr>
        <w:spacing w:after="0"/>
        <w:ind w:left="0"/>
        <w:jc w:val="both"/>
      </w:pPr>
      <w:r>
        <w:rPr>
          <w:rFonts w:ascii="Times New Roman"/>
          <w:b w:val="false"/>
          <w:i w:val="false"/>
          <w:color w:val="000000"/>
          <w:sz w:val="28"/>
        </w:rPr>
        <w:t>
      егжей-тегжейлі жоспарлау жобасынан үзінді көшірме;</w:t>
      </w:r>
    </w:p>
    <w:p>
      <w:pPr>
        <w:spacing w:after="0"/>
        <w:ind w:left="0"/>
        <w:jc w:val="both"/>
      </w:pPr>
      <w:r>
        <w:rPr>
          <w:rFonts w:ascii="Times New Roman"/>
          <w:b w:val="false"/>
          <w:i w:val="false"/>
          <w:color w:val="000000"/>
          <w:sz w:val="28"/>
        </w:rPr>
        <w:t>
      сыртқы инженерлік желілер трассаларының схемалары;</w:t>
      </w:r>
    </w:p>
    <w:p>
      <w:pPr>
        <w:spacing w:after="0"/>
        <w:ind w:left="0"/>
        <w:jc w:val="both"/>
      </w:pPr>
      <w:r>
        <w:rPr>
          <w:rFonts w:ascii="Times New Roman"/>
          <w:b w:val="false"/>
          <w:i w:val="false"/>
          <w:color w:val="000000"/>
          <w:sz w:val="28"/>
        </w:rPr>
        <w:t>
      реконструкциялауға бастапқы материалдар:</w:t>
      </w:r>
    </w:p>
    <w:p>
      <w:pPr>
        <w:spacing w:after="0"/>
        <w:ind w:left="0"/>
        <w:jc w:val="both"/>
      </w:pPr>
      <w:r>
        <w:rPr>
          <w:rFonts w:ascii="Times New Roman"/>
          <w:b w:val="false"/>
          <w:i w:val="false"/>
          <w:color w:val="000000"/>
          <w:sz w:val="28"/>
        </w:rPr>
        <w:t>
      көтергіш және қоршау (сыртқы) конструкцияларының, инженерлік жүйелер мен жабдықтарың өзгеруіне байланысты қолданыстағы ғимараттар мен құрылыстардың үй-жайларын (жекелеген бөліктерін) реконструкциялау (қайта жоспарлау, қайта жабдықтау) туралы ЖАО шешімі;</w:t>
      </w:r>
    </w:p>
    <w:p>
      <w:pPr>
        <w:spacing w:after="0"/>
        <w:ind w:left="0"/>
        <w:jc w:val="both"/>
      </w:pPr>
      <w:r>
        <w:rPr>
          <w:rFonts w:ascii="Times New Roman"/>
          <w:b w:val="false"/>
          <w:i w:val="false"/>
          <w:color w:val="000000"/>
          <w:sz w:val="28"/>
        </w:rPr>
        <w:t>
      СЖТ;</w:t>
      </w:r>
    </w:p>
    <w:p>
      <w:pPr>
        <w:spacing w:after="0"/>
        <w:ind w:left="0"/>
        <w:jc w:val="both"/>
      </w:pPr>
      <w:r>
        <w:rPr>
          <w:rFonts w:ascii="Times New Roman"/>
          <w:b w:val="false"/>
          <w:i w:val="false"/>
          <w:color w:val="000000"/>
          <w:sz w:val="28"/>
        </w:rPr>
        <w:t>
      ТШ;</w:t>
      </w:r>
    </w:p>
    <w:p>
      <w:pPr>
        <w:spacing w:after="0"/>
        <w:ind w:left="0"/>
        <w:jc w:val="both"/>
      </w:pPr>
      <w:r>
        <w:rPr>
          <w:rFonts w:ascii="Times New Roman"/>
          <w:b w:val="false"/>
          <w:i w:val="false"/>
          <w:color w:val="000000"/>
          <w:sz w:val="28"/>
        </w:rPr>
        <w:t>
      сыртқы инженерлік желілер трассаларының схемалары (өтініш беруші сауалнама парағын берген кезде);</w:t>
      </w:r>
    </w:p>
    <w:p>
      <w:pPr>
        <w:spacing w:after="0"/>
        <w:ind w:left="0"/>
        <w:jc w:val="both"/>
      </w:pPr>
      <w:r>
        <w:rPr>
          <w:rFonts w:ascii="Times New Roman"/>
          <w:b w:val="false"/>
          <w:i w:val="false"/>
          <w:color w:val="000000"/>
          <w:sz w:val="28"/>
        </w:rPr>
        <w:t>
      келісілген эскиздік жоба;</w:t>
      </w:r>
    </w:p>
    <w:bookmarkStart w:name="z69" w:id="66"/>
    <w:p>
      <w:pPr>
        <w:spacing w:after="0"/>
        <w:ind w:left="0"/>
        <w:jc w:val="both"/>
      </w:pPr>
      <w:r>
        <w:rPr>
          <w:rFonts w:ascii="Times New Roman"/>
          <w:b w:val="false"/>
          <w:i w:val="false"/>
          <w:color w:val="000000"/>
          <w:sz w:val="28"/>
        </w:rPr>
        <w:t>
      3) елді мекендерді дамыту мен салудың қала құрылысы жобалары;</w:t>
      </w:r>
    </w:p>
    <w:bookmarkEnd w:id="66"/>
    <w:bookmarkStart w:name="z70" w:id="67"/>
    <w:p>
      <w:pPr>
        <w:spacing w:after="0"/>
        <w:ind w:left="0"/>
        <w:jc w:val="both"/>
      </w:pPr>
      <w:r>
        <w:rPr>
          <w:rFonts w:ascii="Times New Roman"/>
          <w:b w:val="false"/>
          <w:i w:val="false"/>
          <w:color w:val="000000"/>
          <w:sz w:val="28"/>
        </w:rPr>
        <w:t>
      4) кешенді ведомстводан тыс және қала құрылысы жобалары сараптамасының оң қорытындылары;</w:t>
      </w:r>
    </w:p>
    <w:bookmarkEnd w:id="67"/>
    <w:bookmarkStart w:name="z71" w:id="68"/>
    <w:p>
      <w:pPr>
        <w:spacing w:after="0"/>
        <w:ind w:left="0"/>
        <w:jc w:val="both"/>
      </w:pPr>
      <w:r>
        <w:rPr>
          <w:rFonts w:ascii="Times New Roman"/>
          <w:b w:val="false"/>
          <w:i w:val="false"/>
          <w:color w:val="000000"/>
          <w:sz w:val="28"/>
        </w:rPr>
        <w:t>
      5) инженерлік-геодезиялық зерттеулердің материалдары (топографиялық және атқарушылық түсірілім);</w:t>
      </w:r>
    </w:p>
    <w:bookmarkEnd w:id="68"/>
    <w:bookmarkStart w:name="z72" w:id="69"/>
    <w:p>
      <w:pPr>
        <w:spacing w:after="0"/>
        <w:ind w:left="0"/>
        <w:jc w:val="both"/>
      </w:pPr>
      <w:r>
        <w:rPr>
          <w:rFonts w:ascii="Times New Roman"/>
          <w:b w:val="false"/>
          <w:i w:val="false"/>
          <w:color w:val="000000"/>
          <w:sz w:val="28"/>
        </w:rPr>
        <w:t>
      6) атқарушылық түсірілім, қала құрылысы жобалары, сондай-ақ сәулет, қала құрылысы және құрылыс саласындағы мәліметтер қоса берілген объектілерді пайдалануға қабылдау актісі;</w:t>
      </w:r>
    </w:p>
    <w:bookmarkEnd w:id="69"/>
    <w:bookmarkStart w:name="z73" w:id="70"/>
    <w:p>
      <w:pPr>
        <w:spacing w:after="0"/>
        <w:ind w:left="0"/>
        <w:jc w:val="both"/>
      </w:pPr>
      <w:r>
        <w:rPr>
          <w:rFonts w:ascii="Times New Roman"/>
          <w:b w:val="false"/>
          <w:i w:val="false"/>
          <w:color w:val="000000"/>
          <w:sz w:val="28"/>
        </w:rPr>
        <w:t>
      7) жер учаскелерін таңдау актілері;</w:t>
      </w:r>
    </w:p>
    <w:bookmarkEnd w:id="70"/>
    <w:bookmarkStart w:name="z74" w:id="71"/>
    <w:p>
      <w:pPr>
        <w:spacing w:after="0"/>
        <w:ind w:left="0"/>
        <w:jc w:val="both"/>
      </w:pPr>
      <w:r>
        <w:rPr>
          <w:rFonts w:ascii="Times New Roman"/>
          <w:b w:val="false"/>
          <w:i w:val="false"/>
          <w:color w:val="000000"/>
          <w:sz w:val="28"/>
        </w:rPr>
        <w:t>
      8) табиғи, техногендік, антропогендік сипаттағы әсерлерге ұшыраған елді мекендер, орын алған қауіпті (зиянды) құбылыстар мен процестер мониторингінің нәтижелері;</w:t>
      </w:r>
    </w:p>
    <w:bookmarkEnd w:id="71"/>
    <w:bookmarkStart w:name="z75" w:id="72"/>
    <w:p>
      <w:pPr>
        <w:spacing w:after="0"/>
        <w:ind w:left="0"/>
        <w:jc w:val="both"/>
      </w:pPr>
      <w:r>
        <w:rPr>
          <w:rFonts w:ascii="Times New Roman"/>
          <w:b w:val="false"/>
          <w:i w:val="false"/>
          <w:color w:val="000000"/>
          <w:sz w:val="28"/>
        </w:rPr>
        <w:t>
      9) топографиялық карталар мен жоспарлар, инженерлік-көліктік инфрақұрылым саласындағы пайдалану қызметтерінің деректері, құрылысы аяқталған инфрақұрылым объектілерінің инженерлік-геодезиялық атқарушылық түсірілімдерінің нәтижелері негізінде инженерлік-көлік инфрақұрылымы;</w:t>
      </w:r>
    </w:p>
    <w:bookmarkEnd w:id="72"/>
    <w:bookmarkStart w:name="z76" w:id="73"/>
    <w:p>
      <w:pPr>
        <w:spacing w:after="0"/>
        <w:ind w:left="0"/>
        <w:jc w:val="both"/>
      </w:pPr>
      <w:r>
        <w:rPr>
          <w:rFonts w:ascii="Times New Roman"/>
          <w:b w:val="false"/>
          <w:i w:val="false"/>
          <w:color w:val="000000"/>
          <w:sz w:val="28"/>
        </w:rPr>
        <w:t>
      10) кезекші топографиялық жоспарлар және топографиялық карталар.</w:t>
      </w:r>
    </w:p>
    <w:bookmarkEnd w:id="73"/>
    <w:bookmarkStart w:name="z77" w:id="74"/>
    <w:p>
      <w:pPr>
        <w:spacing w:after="0"/>
        <w:ind w:left="0"/>
        <w:jc w:val="both"/>
      </w:pPr>
      <w:r>
        <w:rPr>
          <w:rFonts w:ascii="Times New Roman"/>
          <w:b w:val="false"/>
          <w:i w:val="false"/>
          <w:color w:val="000000"/>
          <w:sz w:val="28"/>
        </w:rPr>
        <w:t>
      16. Кәсіпорын мемлекеттік қала құрылысы кадастрының ақпараттық жүйесін жүргізу және сүйемелдеу шеңберінде:</w:t>
      </w:r>
    </w:p>
    <w:bookmarkEnd w:id="74"/>
    <w:bookmarkStart w:name="z78" w:id="75"/>
    <w:p>
      <w:pPr>
        <w:spacing w:after="0"/>
        <w:ind w:left="0"/>
        <w:jc w:val="both"/>
      </w:pPr>
      <w:r>
        <w:rPr>
          <w:rFonts w:ascii="Times New Roman"/>
          <w:b w:val="false"/>
          <w:i w:val="false"/>
          <w:color w:val="000000"/>
          <w:sz w:val="28"/>
        </w:rPr>
        <w:t>
      1) салалық кадастрлармен, тізілімдермен және ақпараттық жүйелермен ақпарат алмасу және ақпарат алмасу жөніндегі жұмыстарды ұйымдастыруды;</w:t>
      </w:r>
    </w:p>
    <w:bookmarkEnd w:id="75"/>
    <w:bookmarkStart w:name="z79" w:id="76"/>
    <w:p>
      <w:pPr>
        <w:spacing w:after="0"/>
        <w:ind w:left="0"/>
        <w:jc w:val="both"/>
      </w:pPr>
      <w:r>
        <w:rPr>
          <w:rFonts w:ascii="Times New Roman"/>
          <w:b w:val="false"/>
          <w:i w:val="false"/>
          <w:color w:val="000000"/>
          <w:sz w:val="28"/>
        </w:rPr>
        <w:t>
      2) ақпаратты сақтау және мұрағаттау жүйелеріне қызмет көрсетуді;</w:t>
      </w:r>
    </w:p>
    <w:bookmarkEnd w:id="76"/>
    <w:bookmarkStart w:name="z80" w:id="77"/>
    <w:p>
      <w:pPr>
        <w:spacing w:after="0"/>
        <w:ind w:left="0"/>
        <w:jc w:val="both"/>
      </w:pPr>
      <w:r>
        <w:rPr>
          <w:rFonts w:ascii="Times New Roman"/>
          <w:b w:val="false"/>
          <w:i w:val="false"/>
          <w:color w:val="000000"/>
          <w:sz w:val="28"/>
        </w:rPr>
        <w:t>
      3) кадастрлық жүйеге санкцияланған қатынасты қамтамасыз етуді;</w:t>
      </w:r>
    </w:p>
    <w:bookmarkEnd w:id="77"/>
    <w:bookmarkStart w:name="z81" w:id="78"/>
    <w:p>
      <w:pPr>
        <w:spacing w:after="0"/>
        <w:ind w:left="0"/>
        <w:jc w:val="both"/>
      </w:pPr>
      <w:r>
        <w:rPr>
          <w:rFonts w:ascii="Times New Roman"/>
          <w:b w:val="false"/>
          <w:i w:val="false"/>
          <w:color w:val="000000"/>
          <w:sz w:val="28"/>
        </w:rPr>
        <w:t>
      4) мемлекеттік қала құрылысы кадастрын жүргізу құралдарын дамыту мен жетілдіруді;</w:t>
      </w:r>
    </w:p>
    <w:bookmarkEnd w:id="78"/>
    <w:bookmarkStart w:name="z82" w:id="79"/>
    <w:p>
      <w:pPr>
        <w:spacing w:after="0"/>
        <w:ind w:left="0"/>
        <w:jc w:val="both"/>
      </w:pPr>
      <w:r>
        <w:rPr>
          <w:rFonts w:ascii="Times New Roman"/>
          <w:b w:val="false"/>
          <w:i w:val="false"/>
          <w:color w:val="000000"/>
          <w:sz w:val="28"/>
        </w:rPr>
        <w:t>
      5) мемлекеттік қала құрылысы кадастрын жүргізудің үлгілік әдістемелік және нормативтік құжаттарын бейімдеу мен толықтыруды;</w:t>
      </w:r>
    </w:p>
    <w:bookmarkEnd w:id="79"/>
    <w:bookmarkStart w:name="z83" w:id="80"/>
    <w:p>
      <w:pPr>
        <w:spacing w:after="0"/>
        <w:ind w:left="0"/>
        <w:jc w:val="both"/>
      </w:pPr>
      <w:r>
        <w:rPr>
          <w:rFonts w:ascii="Times New Roman"/>
          <w:b w:val="false"/>
          <w:i w:val="false"/>
          <w:color w:val="000000"/>
          <w:sz w:val="28"/>
        </w:rPr>
        <w:t>
      6) мемлекеттік қала құрылысы кадастрының бағдарламалық және техникалық құралдарына қызмет көрсетуді;</w:t>
      </w:r>
    </w:p>
    <w:bookmarkEnd w:id="80"/>
    <w:bookmarkStart w:name="z84" w:id="81"/>
    <w:p>
      <w:pPr>
        <w:spacing w:after="0"/>
        <w:ind w:left="0"/>
        <w:jc w:val="both"/>
      </w:pPr>
      <w:r>
        <w:rPr>
          <w:rFonts w:ascii="Times New Roman"/>
          <w:b w:val="false"/>
          <w:i w:val="false"/>
          <w:color w:val="000000"/>
          <w:sz w:val="28"/>
        </w:rPr>
        <w:t>
      7) мемлекеттік қала құрылысы кадастрының ақпараттық ресурстарына санкцияланған қатынас шегінде пайдаланушылардың сұратуларына кадастрлық анықтамалар қалыптастыруды және оларды беруді;</w:t>
      </w:r>
    </w:p>
    <w:bookmarkEnd w:id="81"/>
    <w:bookmarkStart w:name="z85" w:id="82"/>
    <w:p>
      <w:pPr>
        <w:spacing w:after="0"/>
        <w:ind w:left="0"/>
        <w:jc w:val="both"/>
      </w:pPr>
      <w:r>
        <w:rPr>
          <w:rFonts w:ascii="Times New Roman"/>
          <w:b w:val="false"/>
          <w:i w:val="false"/>
          <w:color w:val="000000"/>
          <w:sz w:val="28"/>
        </w:rPr>
        <w:t>
      8) мемлекеттік қала құрылысы кадастрының базалық субъектілерімен өзара іс-қимыл жасауды және мемлекеттік қала құрылысы кадастрында толтыру үшін ақпаратты олардан тұрақты түрде алуды;</w:t>
      </w:r>
    </w:p>
    <w:bookmarkEnd w:id="82"/>
    <w:bookmarkStart w:name="z86" w:id="83"/>
    <w:p>
      <w:pPr>
        <w:spacing w:after="0"/>
        <w:ind w:left="0"/>
        <w:jc w:val="both"/>
      </w:pPr>
      <w:r>
        <w:rPr>
          <w:rFonts w:ascii="Times New Roman"/>
          <w:b w:val="false"/>
          <w:i w:val="false"/>
          <w:color w:val="000000"/>
          <w:sz w:val="28"/>
        </w:rPr>
        <w:t>
      9) кадастрлық істерді қалыптастыру және сақтауды;</w:t>
      </w:r>
    </w:p>
    <w:bookmarkEnd w:id="83"/>
    <w:bookmarkStart w:name="z87" w:id="84"/>
    <w:p>
      <w:pPr>
        <w:spacing w:after="0"/>
        <w:ind w:left="0"/>
        <w:jc w:val="both"/>
      </w:pPr>
      <w:r>
        <w:rPr>
          <w:rFonts w:ascii="Times New Roman"/>
          <w:b w:val="false"/>
          <w:i w:val="false"/>
          <w:color w:val="000000"/>
          <w:sz w:val="28"/>
        </w:rPr>
        <w:t>
      10) мемлекеттік нормативтерге сәйкес ақпаратты санкцияланбаған қатынастан қорғау жөніндегі жұмыстарды ұйымдастыруды;</w:t>
      </w:r>
    </w:p>
    <w:bookmarkEnd w:id="84"/>
    <w:bookmarkStart w:name="z88" w:id="85"/>
    <w:p>
      <w:pPr>
        <w:spacing w:after="0"/>
        <w:ind w:left="0"/>
        <w:jc w:val="both"/>
      </w:pPr>
      <w:r>
        <w:rPr>
          <w:rFonts w:ascii="Times New Roman"/>
          <w:b w:val="false"/>
          <w:i w:val="false"/>
          <w:color w:val="000000"/>
          <w:sz w:val="28"/>
        </w:rPr>
        <w:t>
      11) мемлекеттік қала кадастрын, кезекшілік жоспарларын және топографиялық карталарды жүргізу;</w:t>
      </w:r>
    </w:p>
    <w:bookmarkEnd w:id="85"/>
    <w:bookmarkStart w:name="z89" w:id="86"/>
    <w:p>
      <w:pPr>
        <w:spacing w:after="0"/>
        <w:ind w:left="0"/>
        <w:jc w:val="both"/>
      </w:pPr>
      <w:r>
        <w:rPr>
          <w:rFonts w:ascii="Times New Roman"/>
          <w:b w:val="false"/>
          <w:i w:val="false"/>
          <w:color w:val="000000"/>
          <w:sz w:val="28"/>
        </w:rPr>
        <w:t>
      12) мемлекеттік қала құрылысы кадастрының базалық субъектілерімен мемлекеттік қала құрылысы кадастрының автоматтандырылған ақпараттар жүйесіне (бұдан әрі – МҚҚК ААЖ) қол жетімділікті ұсыну бойынша жұмысты ұйымдастыру, оның ішінде кезекшілік топографиялық жоспарды жүргізу үшін;</w:t>
      </w:r>
    </w:p>
    <w:bookmarkEnd w:id="86"/>
    <w:bookmarkStart w:name="z90" w:id="87"/>
    <w:p>
      <w:pPr>
        <w:spacing w:after="0"/>
        <w:ind w:left="0"/>
        <w:jc w:val="both"/>
      </w:pPr>
      <w:r>
        <w:rPr>
          <w:rFonts w:ascii="Times New Roman"/>
          <w:b w:val="false"/>
          <w:i w:val="false"/>
          <w:color w:val="000000"/>
          <w:sz w:val="28"/>
        </w:rPr>
        <w:t>
      13) мемлекеттік қала құрылысы кадастрын қалыптастыру шеңберінде (өз қажеттіліктері үшін) жобалау-іздестіру жұмыстарын (инженерлік-геодезиялық ізденістер, цифрлық жоспарлы негізді құру) қамтамасыз етеді.</w:t>
      </w:r>
    </w:p>
    <w:bookmarkEnd w:id="87"/>
    <w:bookmarkStart w:name="z91" w:id="88"/>
    <w:p>
      <w:pPr>
        <w:spacing w:after="0"/>
        <w:ind w:left="0"/>
        <w:jc w:val="both"/>
      </w:pPr>
      <w:r>
        <w:rPr>
          <w:rFonts w:ascii="Times New Roman"/>
          <w:b w:val="false"/>
          <w:i w:val="false"/>
          <w:color w:val="000000"/>
          <w:sz w:val="28"/>
        </w:rPr>
        <w:t>
      17. Орталық мемлекеттік органдар, жергілікті атқарушы органдар, Қазақстан Республикасының жеке және заңды тұлғалары кадастрлық ақпараттың пайдаланушылары болып табылады.</w:t>
      </w:r>
    </w:p>
    <w:bookmarkEnd w:id="88"/>
    <w:bookmarkStart w:name="z92" w:id="89"/>
    <w:p>
      <w:pPr>
        <w:spacing w:after="0"/>
        <w:ind w:left="0"/>
        <w:jc w:val="both"/>
      </w:pPr>
      <w:r>
        <w:rPr>
          <w:rFonts w:ascii="Times New Roman"/>
          <w:b w:val="false"/>
          <w:i w:val="false"/>
          <w:color w:val="000000"/>
          <w:sz w:val="28"/>
        </w:rPr>
        <w:t>
      18. Мемлекеттiк қала құрылысы кадастрының деректерi:</w:t>
      </w:r>
    </w:p>
    <w:bookmarkEnd w:id="89"/>
    <w:bookmarkStart w:name="z93" w:id="90"/>
    <w:p>
      <w:pPr>
        <w:spacing w:after="0"/>
        <w:ind w:left="0"/>
        <w:jc w:val="both"/>
      </w:pPr>
      <w:r>
        <w:rPr>
          <w:rFonts w:ascii="Times New Roman"/>
          <w:b w:val="false"/>
          <w:i w:val="false"/>
          <w:color w:val="000000"/>
          <w:sz w:val="28"/>
        </w:rPr>
        <w:t>
      1) қала құрылысы және сәулет-құрылыс құжаттамасын әзірлеу және іске асыру;</w:t>
      </w:r>
    </w:p>
    <w:bookmarkEnd w:id="90"/>
    <w:bookmarkStart w:name="z94" w:id="91"/>
    <w:p>
      <w:pPr>
        <w:spacing w:after="0"/>
        <w:ind w:left="0"/>
        <w:jc w:val="both"/>
      </w:pPr>
      <w:r>
        <w:rPr>
          <w:rFonts w:ascii="Times New Roman"/>
          <w:b w:val="false"/>
          <w:i w:val="false"/>
          <w:color w:val="000000"/>
          <w:sz w:val="28"/>
        </w:rPr>
        <w:t>
      2) жылжымайтын мүлік объектілерін дамыту және өзгерту;</w:t>
      </w:r>
    </w:p>
    <w:bookmarkEnd w:id="91"/>
    <w:bookmarkStart w:name="z95" w:id="92"/>
    <w:p>
      <w:pPr>
        <w:spacing w:after="0"/>
        <w:ind w:left="0"/>
        <w:jc w:val="both"/>
      </w:pPr>
      <w:r>
        <w:rPr>
          <w:rFonts w:ascii="Times New Roman"/>
          <w:b w:val="false"/>
          <w:i w:val="false"/>
          <w:color w:val="000000"/>
          <w:sz w:val="28"/>
        </w:rPr>
        <w:t>
      3) жылжымайтын мүлікпен мәмілелерді жүзеге асыру, оны тіркеу;</w:t>
      </w:r>
    </w:p>
    <w:bookmarkEnd w:id="92"/>
    <w:bookmarkStart w:name="z96" w:id="93"/>
    <w:p>
      <w:pPr>
        <w:spacing w:after="0"/>
        <w:ind w:left="0"/>
        <w:jc w:val="both"/>
      </w:pPr>
      <w:r>
        <w:rPr>
          <w:rFonts w:ascii="Times New Roman"/>
          <w:b w:val="false"/>
          <w:i w:val="false"/>
          <w:color w:val="000000"/>
          <w:sz w:val="28"/>
        </w:rPr>
        <w:t>
      4) инвестициялық қызметті бағалау;</w:t>
      </w:r>
    </w:p>
    <w:bookmarkEnd w:id="93"/>
    <w:bookmarkStart w:name="z97" w:id="94"/>
    <w:p>
      <w:pPr>
        <w:spacing w:after="0"/>
        <w:ind w:left="0"/>
        <w:jc w:val="both"/>
      </w:pPr>
      <w:r>
        <w:rPr>
          <w:rFonts w:ascii="Times New Roman"/>
          <w:b w:val="false"/>
          <w:i w:val="false"/>
          <w:color w:val="000000"/>
          <w:sz w:val="28"/>
        </w:rPr>
        <w:t>
      5) қала құрылысы және сәулет-жоспарлау тапсырмаларын беру;</w:t>
      </w:r>
    </w:p>
    <w:bookmarkEnd w:id="94"/>
    <w:bookmarkStart w:name="z98" w:id="95"/>
    <w:p>
      <w:pPr>
        <w:spacing w:after="0"/>
        <w:ind w:left="0"/>
        <w:jc w:val="both"/>
      </w:pPr>
      <w:r>
        <w:rPr>
          <w:rFonts w:ascii="Times New Roman"/>
          <w:b w:val="false"/>
          <w:i w:val="false"/>
          <w:color w:val="000000"/>
          <w:sz w:val="28"/>
        </w:rPr>
        <w:t>
      6) сәулет-құрылыс бақылауын және қадағалауын жүзеге асыру, қоршаған ортаны қорғау;</w:t>
      </w:r>
    </w:p>
    <w:bookmarkEnd w:id="95"/>
    <w:bookmarkStart w:name="z99" w:id="96"/>
    <w:p>
      <w:pPr>
        <w:spacing w:after="0"/>
        <w:ind w:left="0"/>
        <w:jc w:val="both"/>
      </w:pPr>
      <w:r>
        <w:rPr>
          <w:rFonts w:ascii="Times New Roman"/>
          <w:b w:val="false"/>
          <w:i w:val="false"/>
          <w:color w:val="000000"/>
          <w:sz w:val="28"/>
        </w:rPr>
        <w:t xml:space="preserve">
      7)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табиғи монополиялар және квазимемлекеттік сектор субъектілерінің жеке және заңды тұлғаларға міндетті қызметтер көрсетуі;</w:t>
      </w:r>
    </w:p>
    <w:bookmarkEnd w:id="96"/>
    <w:bookmarkStart w:name="z100" w:id="97"/>
    <w:p>
      <w:pPr>
        <w:spacing w:after="0"/>
        <w:ind w:left="0"/>
        <w:jc w:val="both"/>
      </w:pPr>
      <w:r>
        <w:rPr>
          <w:rFonts w:ascii="Times New Roman"/>
          <w:b w:val="false"/>
          <w:i w:val="false"/>
          <w:color w:val="000000"/>
          <w:sz w:val="28"/>
        </w:rPr>
        <w:t>
      8) өңірдің аумағында объектілерді орналастыруды мониторингілеу және есепке алу құралы ретінде қала құрылысын жоспарлау кезінде пайдаланылады.</w:t>
      </w:r>
    </w:p>
    <w:bookmarkEnd w:id="97"/>
    <w:bookmarkStart w:name="z101" w:id="98"/>
    <w:p>
      <w:pPr>
        <w:spacing w:after="0"/>
        <w:ind w:left="0"/>
        <w:jc w:val="left"/>
      </w:pPr>
      <w:r>
        <w:rPr>
          <w:rFonts w:ascii="Times New Roman"/>
          <w:b/>
          <w:i w:val="false"/>
          <w:color w:val="000000"/>
        </w:rPr>
        <w:t xml:space="preserve"> 3-тарау. Мемлекеттік қала құрылысы кадастрына енгізу үшін ақпаратты және (немесе) мәліметтерді ұсыну тәртібі</w:t>
      </w:r>
    </w:p>
    <w:bookmarkEnd w:id="98"/>
    <w:bookmarkStart w:name="z102" w:id="99"/>
    <w:p>
      <w:pPr>
        <w:spacing w:after="0"/>
        <w:ind w:left="0"/>
        <w:jc w:val="both"/>
      </w:pPr>
      <w:r>
        <w:rPr>
          <w:rFonts w:ascii="Times New Roman"/>
          <w:b w:val="false"/>
          <w:i w:val="false"/>
          <w:color w:val="000000"/>
          <w:sz w:val="28"/>
        </w:rPr>
        <w:t>
      19. Базалық субъектілердің мемлекеттік қала құрылысы кадастрының ақпараттық жүйесіне ақпарат және (немесе) мәліметтер беру тәсілдері "Қазақстан Республикасының Мемлекеттік қала құрылысы кадастрын жүргізу бойынша нормативтік құжат" (ҚР ҚН 9.01-01-2022)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2 қарашадағы № 201-НҚ бұйрығымен бекітілген Қазақстан Республикасының мемлекеттік қала құрылысы кадастрын жүргізу жөніндегі нормативтік құжатта көзделген.</w:t>
      </w:r>
    </w:p>
    <w:bookmarkEnd w:id="99"/>
    <w:bookmarkStart w:name="z103" w:id="100"/>
    <w:p>
      <w:pPr>
        <w:spacing w:after="0"/>
        <w:ind w:left="0"/>
        <w:jc w:val="both"/>
      </w:pPr>
      <w:r>
        <w:rPr>
          <w:rFonts w:ascii="Times New Roman"/>
          <w:b w:val="false"/>
          <w:i w:val="false"/>
          <w:color w:val="000000"/>
          <w:sz w:val="28"/>
        </w:rPr>
        <w:t>
      20. Ақпаратты және (немесе) мәліметтерді ұсынуды мемлекеттік қала құрылысы кадастрының:</w:t>
      </w:r>
    </w:p>
    <w:bookmarkEnd w:id="10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6), 7) және 9) тармақшаларында – МҚК ААЖ-ға қол жетімділік және/немесе интеграция арқылы күнделікті негізде;</w:t>
      </w:r>
    </w:p>
    <w:p>
      <w:pPr>
        <w:spacing w:after="0"/>
        <w:ind w:left="0"/>
        <w:jc w:val="both"/>
      </w:pPr>
      <w:r>
        <w:rPr>
          <w:rFonts w:ascii="Times New Roman"/>
          <w:b w:val="false"/>
          <w:i w:val="false"/>
          <w:color w:val="000000"/>
          <w:sz w:val="28"/>
        </w:rPr>
        <w:t>
      5) тармақшада - жер қатынастары жөніндегі уәкілетті органды қоспағанда, тоқсан сайын есепті тоқсаннан кейінгі екінші айдың 15-күнінен кешіктірмей ұсынады. Берілген жер учаскелері бойынша деректер жылжымайтын мүліктің бірыңғай мемлекеттік кадастрының ақпараттық жүйесімен интеграциялау арқылы тұрақты негізде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3), 4), 8), 10), 11), 12) және 14) тармақшаларында ақпараттық жүйелердің интеграциялық өзара іс-қимылы немесе ақпараттық-коммуникациялық технологиялардың қолжетімді құралдары мен әдістері, ақпараттық жүйе болмаған кезде Кәсіпорынмен жазбаша сұрау жолдау арқылы тұрақты негізде береді.</w:t>
      </w:r>
    </w:p>
    <w:bookmarkStart w:name="z104" w:id="101"/>
    <w:p>
      <w:pPr>
        <w:spacing w:after="0"/>
        <w:ind w:left="0"/>
        <w:jc w:val="both"/>
      </w:pPr>
      <w:r>
        <w:rPr>
          <w:rFonts w:ascii="Times New Roman"/>
          <w:b w:val="false"/>
          <w:i w:val="false"/>
          <w:color w:val="000000"/>
          <w:sz w:val="28"/>
        </w:rPr>
        <w:t xml:space="preserve">
      21. Қала құрылысы жобаларының, оның ішінде бас жоспарлардың, егжей-тегжейлі жоспарлау жобаларының бастапқы материалдары "Барлық деңгейдегі қала құрылысы жобаларына кешенді қала құрылысы сараптамасын жүргізу қағидаларын бекіту туралы" Қазақстан Республикасының Ұлттық экономика министрінің 2015 жылғы 20 қарашадағы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12414 болып тіркелген) Барлық деңгейдегі қала құрылысы жобаларына кешенді қала құрылысы сараптамасын жүргізу қағидаларына сәйкес кешенді қала құрылысы сараптамасын жүргізгенге дейін мемлекеттік қала құрылысы кадастрына енгізіледі.</w:t>
      </w:r>
    </w:p>
    <w:bookmarkEnd w:id="101"/>
    <w:bookmarkStart w:name="z105" w:id="102"/>
    <w:p>
      <w:pPr>
        <w:spacing w:after="0"/>
        <w:ind w:left="0"/>
        <w:jc w:val="both"/>
      </w:pPr>
      <w:r>
        <w:rPr>
          <w:rFonts w:ascii="Times New Roman"/>
          <w:b w:val="false"/>
          <w:i w:val="false"/>
          <w:color w:val="000000"/>
          <w:sz w:val="28"/>
        </w:rPr>
        <w:t>
      22. Тапсырыс берушілердің DWF, DXF, TXF/SXF, TAB, MIF, MID және DAT цифрлық форматында құрылыс жұмыстары жүргізілгенге дейін құрылыс объектілері мен инженерлік желілердің топографиялық түсірілімдерін және объектінің құрылысы аяқталғаннан кейін инженерлік желілердің және/немесе ғимараттардың (құрылыстардың) нақты жағдайының атқарушылық геодезиялық түсірілімдерін ұсынуы.</w:t>
      </w:r>
    </w:p>
    <w:bookmarkEnd w:id="102"/>
    <w:bookmarkStart w:name="z106" w:id="103"/>
    <w:p>
      <w:pPr>
        <w:spacing w:after="0"/>
        <w:ind w:left="0"/>
        <w:jc w:val="both"/>
      </w:pPr>
      <w:r>
        <w:rPr>
          <w:rFonts w:ascii="Times New Roman"/>
          <w:b w:val="false"/>
          <w:i w:val="false"/>
          <w:color w:val="000000"/>
          <w:sz w:val="28"/>
        </w:rPr>
        <w:t xml:space="preserve">
      23. Тапсырыс берушілер мемлекеттік қала құрылысы кадастрына енгізілген ақпаратты және (немесе) мәліметтерді тіркеуді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 бекіту туралы" Қазақстан Республикасы Өңірлік даму министрінің 2014 жылғы 16 маусымдағы № 172/НҚ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9603 болып тіркелген) және "Мемлекеттік қала құрылысы кадастры саласында мемлекеттік монополия субъектісі өндіретін және (немесе) өткізетін тауарлардың (жұмыстардың, көрсетілетін қызметтердің) бағаларын белгілеу туралы" Қазақстан Республикасы Ұлттық экономика министрінің 2016 жылғы 29 ақпандағы №114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13550 болып тіркелген) сәйкес ақылы түрде жүргізіледі.</w:t>
      </w:r>
    </w:p>
    <w:bookmarkEnd w:id="103"/>
    <w:bookmarkStart w:name="z107" w:id="104"/>
    <w:p>
      <w:pPr>
        <w:spacing w:after="0"/>
        <w:ind w:left="0"/>
        <w:jc w:val="left"/>
      </w:pPr>
      <w:r>
        <w:rPr>
          <w:rFonts w:ascii="Times New Roman"/>
          <w:b/>
          <w:i w:val="false"/>
          <w:color w:val="000000"/>
        </w:rPr>
        <w:t xml:space="preserve"> 4-тарау. Мемлекеттік қала құрылысы кадастрынан мәліметтер беру тәртібі</w:t>
      </w:r>
    </w:p>
    <w:bookmarkEnd w:id="104"/>
    <w:bookmarkStart w:name="z108" w:id="105"/>
    <w:p>
      <w:pPr>
        <w:spacing w:after="0"/>
        <w:ind w:left="0"/>
        <w:jc w:val="both"/>
      </w:pPr>
      <w:r>
        <w:rPr>
          <w:rFonts w:ascii="Times New Roman"/>
          <w:b w:val="false"/>
          <w:i w:val="false"/>
          <w:color w:val="000000"/>
          <w:sz w:val="28"/>
        </w:rPr>
        <w:t>
      24. Мемлекеттік қала құрылысы кадастрына енгізілген ақпарат және (немесе) мәліметтер МҚК ААЖ арқылы:</w:t>
      </w:r>
    </w:p>
    <w:bookmarkEnd w:id="105"/>
    <w:bookmarkStart w:name="z109" w:id="106"/>
    <w:p>
      <w:pPr>
        <w:spacing w:after="0"/>
        <w:ind w:left="0"/>
        <w:jc w:val="both"/>
      </w:pPr>
      <w:r>
        <w:rPr>
          <w:rFonts w:ascii="Times New Roman"/>
          <w:b w:val="false"/>
          <w:i w:val="false"/>
          <w:color w:val="000000"/>
          <w:sz w:val="28"/>
        </w:rPr>
        <w:t>
      1) аумақтың кадастрлық жоспары;</w:t>
      </w:r>
    </w:p>
    <w:bookmarkEnd w:id="106"/>
    <w:bookmarkStart w:name="z110" w:id="107"/>
    <w:p>
      <w:pPr>
        <w:spacing w:after="0"/>
        <w:ind w:left="0"/>
        <w:jc w:val="both"/>
      </w:pPr>
      <w:r>
        <w:rPr>
          <w:rFonts w:ascii="Times New Roman"/>
          <w:b w:val="false"/>
          <w:i w:val="false"/>
          <w:color w:val="000000"/>
          <w:sz w:val="28"/>
        </w:rPr>
        <w:t>
      2) Мемлекеттік қала құрылысы кадастрының есепке алу бірліктері туралы кадастрлық анықтама;</w:t>
      </w:r>
    </w:p>
    <w:bookmarkEnd w:id="107"/>
    <w:bookmarkStart w:name="z111" w:id="108"/>
    <w:p>
      <w:pPr>
        <w:spacing w:after="0"/>
        <w:ind w:left="0"/>
        <w:jc w:val="both"/>
      </w:pPr>
      <w:r>
        <w:rPr>
          <w:rFonts w:ascii="Times New Roman"/>
          <w:b w:val="false"/>
          <w:i w:val="false"/>
          <w:color w:val="000000"/>
          <w:sz w:val="28"/>
        </w:rPr>
        <w:t>
      3) МҚК ААЖ арқылы ақпараттық ресурстарға қол жеткізу түрінде ұсынылады.</w:t>
      </w:r>
    </w:p>
    <w:bookmarkEnd w:id="108"/>
    <w:bookmarkStart w:name="z112" w:id="109"/>
    <w:p>
      <w:pPr>
        <w:spacing w:after="0"/>
        <w:ind w:left="0"/>
        <w:jc w:val="both"/>
      </w:pPr>
      <w:r>
        <w:rPr>
          <w:rFonts w:ascii="Times New Roman"/>
          <w:b w:val="false"/>
          <w:i w:val="false"/>
          <w:color w:val="000000"/>
          <w:sz w:val="28"/>
        </w:rPr>
        <w:t>
      25. Мемлекеттік қала құрылысы кадастрының мемлекеттік құпияларды және заңмен қорғалатын өзге де құпияны қамтымайтын мәліметтері мүдделі жеке және заңды тұлғаларға ақылы негізде беріледі. Мемлекеттік көрсетілетін қызметтерді ұсынатын мемлекеттік органдарға, ұйымдарға, сондай-ақ жеке және заңды тұлғаларға міндетті көрсетілетін қызметтерді көрсететін табиғи монополиялар мен квазимемлекеттік сектор субъектілеріне мемлекеттік қала құрылысы кадастрының мәліметтерін ұсыну осы мақсаттарға көзделген бюджет қаражаты есебінен тегін негізде жүзеге асырылады.</w:t>
      </w:r>
    </w:p>
    <w:bookmarkEnd w:id="109"/>
    <w:p>
      <w:pPr>
        <w:spacing w:after="0"/>
        <w:ind w:left="0"/>
        <w:jc w:val="both"/>
      </w:pPr>
      <w:r>
        <w:rPr>
          <w:rFonts w:ascii="Times New Roman"/>
          <w:b w:val="false"/>
          <w:i w:val="false"/>
          <w:color w:val="000000"/>
          <w:sz w:val="28"/>
        </w:rPr>
        <w:t>
      Кәсіпорын сұрау салуды алған күннен бастап мәліметтерді ұсыну мерзімі 3 (үш) жұмыс күнінен аспайды.</w:t>
      </w:r>
    </w:p>
    <w:bookmarkStart w:name="z113" w:id="110"/>
    <w:p>
      <w:pPr>
        <w:spacing w:after="0"/>
        <w:ind w:left="0"/>
        <w:jc w:val="both"/>
      </w:pPr>
      <w:r>
        <w:rPr>
          <w:rFonts w:ascii="Times New Roman"/>
          <w:b w:val="false"/>
          <w:i w:val="false"/>
          <w:color w:val="000000"/>
          <w:sz w:val="28"/>
        </w:rPr>
        <w:t xml:space="preserve">
      26. Кәсіпорын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құпияларды білдіретін деректерді қоспағанда, жеке және заңды тұлғалардың (объектілердің және инженерлік желілердің меншік иелері, тапсырыс берушілері, құрылыс салушылары) сұраулары бойынша береді.</w:t>
      </w:r>
    </w:p>
    <w:bookmarkEnd w:id="110"/>
    <w:p>
      <w:pPr>
        <w:spacing w:after="0"/>
        <w:ind w:left="0"/>
        <w:jc w:val="both"/>
      </w:pPr>
      <w:r>
        <w:rPr>
          <w:rFonts w:ascii="Times New Roman"/>
          <w:b w:val="false"/>
          <w:i w:val="false"/>
          <w:color w:val="000000"/>
          <w:sz w:val="28"/>
        </w:rPr>
        <w:t>
      Мәліметтерді ұсыну мерзімі кәсіпорын сұранымды және төлемді алған күннен бастап 5 (бес) күн мерзімді құрайды.</w:t>
      </w:r>
    </w:p>
    <w:bookmarkStart w:name="z114" w:id="111"/>
    <w:p>
      <w:pPr>
        <w:spacing w:after="0"/>
        <w:ind w:left="0"/>
        <w:jc w:val="both"/>
      </w:pPr>
      <w:r>
        <w:rPr>
          <w:rFonts w:ascii="Times New Roman"/>
          <w:b w:val="false"/>
          <w:i w:val="false"/>
          <w:color w:val="000000"/>
          <w:sz w:val="28"/>
        </w:rPr>
        <w:t xml:space="preserve">
      27. Кәсіпорын деректер қорын толтыру және инженерлік-геодезиялық ізденістердің нәтижелерін салыстыру үшін "Мемлекеттік қала құрылысы кадастрын жүргізу бойынша тауарларды, жұмыстарды, көрсетілетін қызметтерді өндірумен технологиялық тұрғыдан байланысты қызмет түрлерінің тізбесін бекіту туралы" Қазақстан Республикасы Индустрия және инфрақұрылымдық даму министрінің 2019 жылғы 15 қазандағы № 776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19498 болып тіркелген) сәйкес жобалау-іздестіру жұмыстарын (өз мұқтаждары үшін) жүзеге асырады.</w:t>
      </w:r>
    </w:p>
    <w:bookmarkEnd w:id="111"/>
    <w:bookmarkStart w:name="z115" w:id="112"/>
    <w:p>
      <w:pPr>
        <w:spacing w:after="0"/>
        <w:ind w:left="0"/>
        <w:jc w:val="both"/>
      </w:pPr>
      <w:r>
        <w:rPr>
          <w:rFonts w:ascii="Times New Roman"/>
          <w:b w:val="false"/>
          <w:i w:val="false"/>
          <w:color w:val="000000"/>
          <w:sz w:val="28"/>
        </w:rPr>
        <w:t xml:space="preserve">
      28. Егер сұратылып отырған мәліметтерді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беруге жол берілмесе немесе мемлекеттік қала құрылысы кадастрында сұратылатын мәліметтер болмаса, Кәсіпорын 3 (үш) жұмыс күні ішінде сұратылған мәліметтерді беруден бас тарту туралы негізді шешімді не сұратылатын мәліметтердің Мемлекеттік қала құрылысы кадастрында жоқ екені туралы хабарламаны жібереді.</w:t>
      </w:r>
    </w:p>
    <w:bookmarkEnd w:id="112"/>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қала құрылысы </w:t>
            </w:r>
            <w:r>
              <w:br/>
            </w:r>
            <w:r>
              <w:rPr>
                <w:rFonts w:ascii="Times New Roman"/>
                <w:b w:val="false"/>
                <w:i w:val="false"/>
                <w:color w:val="000000"/>
                <w:sz w:val="20"/>
              </w:rPr>
              <w:t xml:space="preserve">кадастрын жүргізудің және одан </w:t>
            </w:r>
            <w:r>
              <w:br/>
            </w:r>
            <w:r>
              <w:rPr>
                <w:rFonts w:ascii="Times New Roman"/>
                <w:b w:val="false"/>
                <w:i w:val="false"/>
                <w:color w:val="000000"/>
                <w:sz w:val="20"/>
              </w:rPr>
              <w:t xml:space="preserve">ақпарат және (немесе) </w:t>
            </w:r>
            <w:r>
              <w:br/>
            </w:r>
            <w:r>
              <w:rPr>
                <w:rFonts w:ascii="Times New Roman"/>
                <w:b w:val="false"/>
                <w:i w:val="false"/>
                <w:color w:val="000000"/>
                <w:sz w:val="20"/>
              </w:rPr>
              <w:t xml:space="preserve">мәліметтер ұсынудың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17" w:id="113"/>
    <w:p>
      <w:pPr>
        <w:spacing w:after="0"/>
        <w:ind w:left="0"/>
        <w:jc w:val="left"/>
      </w:pPr>
      <w:r>
        <w:rPr>
          <w:rFonts w:ascii="Times New Roman"/>
          <w:b/>
          <w:i w:val="false"/>
          <w:color w:val="000000"/>
        </w:rPr>
        <w:t xml:space="preserve"> Реттеліп көрсетілетін қызметтерді ұсыну кезінде пайдаланылатын желілерді немесе өзге де мүлікті орналастыру схемаларының техникалық сипаттамалары</w:t>
      </w:r>
    </w:p>
    <w:bookmarkEnd w:id="113"/>
    <w:bookmarkStart w:name="z118" w:id="114"/>
    <w:p>
      <w:pPr>
        <w:spacing w:after="0"/>
        <w:ind w:left="0"/>
        <w:jc w:val="left"/>
      </w:pPr>
      <w:r>
        <w:rPr>
          <w:rFonts w:ascii="Times New Roman"/>
          <w:b/>
          <w:i w:val="false"/>
          <w:color w:val="000000"/>
        </w:rPr>
        <w:t xml:space="preserve"> 1. Энергиямен жабдықтау 1-кесте – Энергиямен жабдықтау. Күрделі конструкцияларының электр фермалары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белгісі,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Тіректің биіктігі,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2-кесте – Энергиямен жабдықтау. Энергиямен жабдықтаудың кабельдік желілері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вольт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ұзындығы,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белгісі,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 көзінен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Құрылымнан қоректенетіндер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3-кесте – Энергиямен жабдықтау. Электрмен жабдықтау желілерінің құдықтары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қақпағының белгісі,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түбінің белгісі,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үстіңгі белгісі,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4-кесте – Энергиямен жабдықтау. Энергиямен жабдықтаудың әуе желілері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вольт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белгісі,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Қоректендіретін қосалқы станция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5-кесте – Энергиямен жабдықтау. Электрмен жабдықтау желілерінің тіректері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вольт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биіктік белгісі,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Тіректің биіктігі,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Х,У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6-кесте – Энергиямен жабдықтау. Төмендету және тарату қосалқы станциялары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қуаты, кВА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толық трансформаторлық қуат, кВА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абоненттерінің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абоненттерінің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қалдығы,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Х,У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15"/>
    <w:p>
      <w:pPr>
        <w:spacing w:after="0"/>
        <w:ind w:left="0"/>
        <w:jc w:val="left"/>
      </w:pPr>
      <w:r>
        <w:rPr>
          <w:rFonts w:ascii="Times New Roman"/>
          <w:b/>
          <w:i w:val="false"/>
          <w:color w:val="000000"/>
        </w:rPr>
        <w:t xml:space="preserve"> 2. Газбен жабдықтау 7-кесте – Газбен жабдықтау. Газ реттеу пункттері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 шығыс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nullБас газ реттеу пункті (БГРП)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Байланыстыру </w:t>
            </w:r>
          </w:p>
          <w:p>
            <w:pPr>
              <w:spacing w:after="20"/>
              <w:ind w:left="20"/>
              <w:jc w:val="both"/>
            </w:pPr>
            <w:r>
              <w:rPr>
                <w:rFonts w:ascii="Times New Roman"/>
                <w:b w:val="false"/>
                <w:i w:val="false"/>
                <w:color w:val="000000"/>
                <w:sz w:val="20"/>
              </w:rPr>
              <w:t>
nullГаз тарату станциясына (ГТС)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сызықтарының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өнімділік, м3/сағ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қуат, м</w:t>
            </w:r>
            <w:r>
              <w:rPr>
                <w:rFonts w:ascii="Times New Roman"/>
                <w:b w:val="false"/>
                <w:i w:val="false"/>
                <w:color w:val="000000"/>
                <w:vertAlign w:val="superscript"/>
              </w:rPr>
              <w:t>3</w:t>
            </w:r>
            <w:r>
              <w:rPr>
                <w:rFonts w:ascii="Times New Roman"/>
                <w:b w:val="false"/>
                <w:i w:val="false"/>
                <w:color w:val="000000"/>
                <w:sz w:val="20"/>
              </w:rPr>
              <w:t>/сағ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қалдығы, м</w:t>
            </w:r>
            <w:r>
              <w:rPr>
                <w:rFonts w:ascii="Times New Roman"/>
                <w:b w:val="false"/>
                <w:i w:val="false"/>
                <w:color w:val="000000"/>
                <w:vertAlign w:val="superscript"/>
              </w:rPr>
              <w:t>3</w:t>
            </w:r>
            <w:r>
              <w:rPr>
                <w:rFonts w:ascii="Times New Roman"/>
                <w:b w:val="false"/>
                <w:i w:val="false"/>
                <w:color w:val="000000"/>
                <w:sz w:val="20"/>
              </w:rPr>
              <w:t>/ч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көлемі,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бастар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үйлер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құбырларының ұзындығы,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Қасбеттік құбырлардың ұзындығы,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 Газбен жабдықтау желілерінің павильоны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 Сыйымдылығы (газгольдер, резервуар)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көлемі,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 Газбен жабдықтау құбырлары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6"/>
    <w:p>
      <w:pPr>
        <w:spacing w:after="0"/>
        <w:ind w:left="0"/>
        <w:jc w:val="left"/>
      </w:pPr>
      <w:r>
        <w:rPr>
          <w:rFonts w:ascii="Times New Roman"/>
          <w:b/>
          <w:i w:val="false"/>
          <w:color w:val="000000"/>
        </w:rPr>
        <w:t xml:space="preserve"> 3. Су бұру жүйесі</w:t>
      </w:r>
    </w:p>
    <w:bookmarkEnd w:id="116"/>
    <w:p>
      <w:pPr>
        <w:spacing w:after="0"/>
        <w:ind w:left="0"/>
        <w:jc w:val="both"/>
      </w:pPr>
      <w:r>
        <w:rPr>
          <w:rFonts w:ascii="Times New Roman"/>
          <w:b w:val="false"/>
          <w:i w:val="false"/>
          <w:color w:val="000000"/>
          <w:sz w:val="28"/>
        </w:rPr>
        <w:t>
      11-кесте – Су бұру жүйесінің құдықтары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люк белгісі,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түбін белгілеу,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 Кәріз желілерінің камералары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 – Септиктер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люк белгісі,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түбін белгілеу,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 Сорғы станциялары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өнімділік, м</w:t>
            </w:r>
            <w:r>
              <w:rPr>
                <w:rFonts w:ascii="Times New Roman"/>
                <w:b w:val="false"/>
                <w:i w:val="false"/>
                <w:color w:val="000000"/>
                <w:vertAlign w:val="superscript"/>
              </w:rPr>
              <w:t>3</w:t>
            </w:r>
            <w:r>
              <w:rPr>
                <w:rFonts w:ascii="Times New Roman"/>
                <w:b w:val="false"/>
                <w:i w:val="false"/>
                <w:color w:val="000000"/>
                <w:sz w:val="20"/>
              </w:rPr>
              <w:t>/ч, м</w:t>
            </w:r>
            <w:r>
              <w:rPr>
                <w:rFonts w:ascii="Times New Roman"/>
                <w:b w:val="false"/>
                <w:i w:val="false"/>
                <w:color w:val="000000"/>
                <w:vertAlign w:val="superscript"/>
              </w:rPr>
              <w:t>3</w:t>
            </w:r>
            <w:r>
              <w:rPr>
                <w:rFonts w:ascii="Times New Roman"/>
                <w:b w:val="false"/>
                <w:i w:val="false"/>
                <w:color w:val="000000"/>
                <w:sz w:val="20"/>
              </w:rPr>
              <w:t>/сут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қуат, м</w:t>
            </w:r>
            <w:r>
              <w:rPr>
                <w:rFonts w:ascii="Times New Roman"/>
                <w:b w:val="false"/>
                <w:i w:val="false"/>
                <w:color w:val="000000"/>
                <w:vertAlign w:val="superscript"/>
              </w:rPr>
              <w:t>3</w:t>
            </w:r>
            <w:r>
              <w:rPr>
                <w:rFonts w:ascii="Times New Roman"/>
                <w:b w:val="false"/>
                <w:i w:val="false"/>
                <w:color w:val="000000"/>
                <w:sz w:val="20"/>
              </w:rPr>
              <w:t>/ч, м</w:t>
            </w:r>
            <w:r>
              <w:rPr>
                <w:rFonts w:ascii="Times New Roman"/>
                <w:b w:val="false"/>
                <w:i w:val="false"/>
                <w:color w:val="000000"/>
                <w:vertAlign w:val="superscript"/>
              </w:rPr>
              <w:t>3</w:t>
            </w:r>
            <w:r>
              <w:rPr>
                <w:rFonts w:ascii="Times New Roman"/>
                <w:b w:val="false"/>
                <w:i w:val="false"/>
                <w:color w:val="000000"/>
                <w:sz w:val="20"/>
              </w:rPr>
              <w:t>/сут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қалдығы, м</w:t>
            </w:r>
            <w:r>
              <w:rPr>
                <w:rFonts w:ascii="Times New Roman"/>
                <w:b w:val="false"/>
                <w:i w:val="false"/>
                <w:color w:val="000000"/>
                <w:vertAlign w:val="superscript"/>
              </w:rPr>
              <w:t>3</w:t>
            </w:r>
            <w:r>
              <w:rPr>
                <w:rFonts w:ascii="Times New Roman"/>
                <w:b w:val="false"/>
                <w:i w:val="false"/>
                <w:color w:val="000000"/>
                <w:sz w:val="20"/>
              </w:rPr>
              <w:t>/сағ., м</w:t>
            </w:r>
            <w:r>
              <w:rPr>
                <w:rFonts w:ascii="Times New Roman"/>
                <w:b w:val="false"/>
                <w:i w:val="false"/>
                <w:color w:val="000000"/>
                <w:vertAlign w:val="superscript"/>
              </w:rPr>
              <w:t>3</w:t>
            </w:r>
            <w:r>
              <w:rPr>
                <w:rFonts w:ascii="Times New Roman"/>
                <w:b w:val="false"/>
                <w:i w:val="false"/>
                <w:color w:val="000000"/>
                <w:sz w:val="20"/>
              </w:rPr>
              <w:t>/тәул.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құбырларының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сорғылар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сорғысының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сорғы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абоненттерінің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абоненттерінің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 Кәріз желілерінің құбыры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жатыс тереңдігі,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 Кәріз камерасының люгі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 биіктігі, м (Түбінің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7"/>
    <w:p>
      <w:pPr>
        <w:spacing w:after="0"/>
        <w:ind w:left="0"/>
        <w:jc w:val="left"/>
      </w:pPr>
      <w:r>
        <w:rPr>
          <w:rFonts w:ascii="Times New Roman"/>
          <w:b/>
          <w:i w:val="false"/>
          <w:color w:val="000000"/>
        </w:rPr>
        <w:t xml:space="preserve"> 4. Көшені жарықтандыру</w:t>
      </w:r>
    </w:p>
    <w:bookmarkEnd w:id="117"/>
    <w:p>
      <w:pPr>
        <w:spacing w:after="0"/>
        <w:ind w:left="0"/>
        <w:jc w:val="both"/>
      </w:pPr>
      <w:r>
        <w:rPr>
          <w:rFonts w:ascii="Times New Roman"/>
          <w:b w:val="false"/>
          <w:i w:val="false"/>
          <w:color w:val="000000"/>
          <w:sz w:val="28"/>
        </w:rPr>
        <w:t>
      17-кесте – Сыртқы жарықтандыру шамдары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биіктігі,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нүктесі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әдісі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 Көшені жарықтандырудың қоректендіру кабельдерін (жерасты)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қуаты, 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биіктігі,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нүктесі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маркасы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19-кесте – Көшені жарықтандырудың қоректендіру желілері (әуе)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биіктігі,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нүктесі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20-кесте – Сыртқы жарықтандырудың қоректендіру желілерінің тіректері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8"/>
    <w:p>
      <w:pPr>
        <w:spacing w:after="0"/>
        <w:ind w:left="0"/>
        <w:jc w:val="left"/>
      </w:pPr>
      <w:r>
        <w:rPr>
          <w:rFonts w:ascii="Times New Roman"/>
          <w:b/>
          <w:i w:val="false"/>
          <w:color w:val="000000"/>
        </w:rPr>
        <w:t xml:space="preserve"> 5. Су бұру</w:t>
      </w:r>
    </w:p>
    <w:bookmarkEnd w:id="118"/>
    <w:p>
      <w:pPr>
        <w:spacing w:after="0"/>
        <w:ind w:left="0"/>
        <w:jc w:val="both"/>
      </w:pPr>
      <w:r>
        <w:rPr>
          <w:rFonts w:ascii="Times New Roman"/>
          <w:b w:val="false"/>
          <w:i w:val="false"/>
          <w:color w:val="000000"/>
          <w:sz w:val="28"/>
        </w:rPr>
        <w:t>
      21-кесте – Нөсерлі кәріз желілерінің құдықтары мен 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диаметрі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 диаметрінің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диаметрінің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Люктің маркасы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21-кестенің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Науаның белгісі, теңіз деңгейінен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белгісі,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22-кесте – Нөсерлі кәріз науалары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тереідігі,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23 -кесте – Нөсер кәрізінің тұндырғыштары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төгу белгісі,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Науаны төгу белгісі,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белгісі,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белгісі,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бетінің белгісі,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24-кесте – Нөсер кәрізінің сорғы станциясы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құбырларының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өнімділік, м3/сағ, м3/тәул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25-кесте – Нөсер кәрізінің құбыржолы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Учаскедегі диаметрі,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Келтеқұбыр гильзасының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Диаметрдің ауысуы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диаметрі,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белгісі,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26-кесте – Дренажды кәріз құдықтары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түбін белгілеу,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9"/>
    <w:p>
      <w:pPr>
        <w:spacing w:after="0"/>
        <w:ind w:left="0"/>
        <w:jc w:val="left"/>
      </w:pPr>
      <w:r>
        <w:rPr>
          <w:rFonts w:ascii="Times New Roman"/>
          <w:b/>
          <w:i w:val="false"/>
          <w:color w:val="000000"/>
        </w:rPr>
        <w:t xml:space="preserve"> 6. Байланыс және телекоммуникация объектілері</w:t>
      </w:r>
    </w:p>
    <w:bookmarkEnd w:id="119"/>
    <w:p>
      <w:pPr>
        <w:spacing w:after="0"/>
        <w:ind w:left="0"/>
        <w:jc w:val="both"/>
      </w:pPr>
      <w:r>
        <w:rPr>
          <w:rFonts w:ascii="Times New Roman"/>
          <w:b w:val="false"/>
          <w:i w:val="false"/>
          <w:color w:val="000000"/>
          <w:sz w:val="28"/>
        </w:rPr>
        <w:t>
      27-кесте – Телефон құдығы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жоғарғы белгісі,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түбін белгілеу,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28-кесте – Телефон кәрізі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20"/>
    <w:p>
      <w:pPr>
        <w:spacing w:after="0"/>
        <w:ind w:left="0"/>
        <w:jc w:val="left"/>
      </w:pPr>
      <w:r>
        <w:rPr>
          <w:rFonts w:ascii="Times New Roman"/>
          <w:b/>
          <w:i w:val="false"/>
          <w:color w:val="000000"/>
        </w:rPr>
        <w:t xml:space="preserve"> 7. Жылумен жабдықтау.</w:t>
      </w:r>
    </w:p>
    <w:bookmarkEnd w:id="120"/>
    <w:p>
      <w:pPr>
        <w:spacing w:after="0"/>
        <w:ind w:left="0"/>
        <w:jc w:val="both"/>
      </w:pPr>
      <w:r>
        <w:rPr>
          <w:rFonts w:ascii="Times New Roman"/>
          <w:b w:val="false"/>
          <w:i w:val="false"/>
          <w:color w:val="000000"/>
          <w:sz w:val="28"/>
        </w:rPr>
        <w:t>
      29-кесте – Жылумен жабдықтау көзі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жылу қуаты, Гкал/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 жылу қуаты, Гкал/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іріктеу қуаты, Гкал/сағ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 қазандықтарының жылу қуаты орнатылған, Гкал/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 қазандықтарының жылу қуаты иелік, Гкал/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жылытқыштардың жылу қуаты 1, Гкал/ сағ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жылытқыштардың жылу қуаты 2, Гкал/ 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жылытқыштардың жылу қуаты 1, Гкал/ 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жылытқыштардың жылу қуаты 2, Гкал/ 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абоненттерінің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абоненттерінің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30-кесте – Жылумен жабдықтау желілерін босату және көтеру камералары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жатыс тереңдігі,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31-кесте – Жылумен жабдықтау желілерінің арналары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желілер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32-кесте – Жылумен жабдықтау желілерінің құдықтары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жатыс тереңдігі,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түбін белгілеу,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33-кесте – Жылумен жабдықтау желілері павильонының люгі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34-кесте – Жылумен жабдықтау желілерінің сорғы станциялары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қалдығы, м</w:t>
            </w:r>
            <w:r>
              <w:rPr>
                <w:rFonts w:ascii="Times New Roman"/>
                <w:b w:val="false"/>
                <w:i w:val="false"/>
                <w:color w:val="000000"/>
                <w:vertAlign w:val="superscript"/>
              </w:rPr>
              <w:t>3</w:t>
            </w:r>
            <w:r>
              <w:rPr>
                <w:rFonts w:ascii="Times New Roman"/>
                <w:b w:val="false"/>
                <w:i w:val="false"/>
                <w:color w:val="000000"/>
                <w:sz w:val="20"/>
              </w:rPr>
              <w:t>/сағ, т/тәул.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м</w:t>
            </w:r>
            <w:r>
              <w:rPr>
                <w:rFonts w:ascii="Times New Roman"/>
                <w:b w:val="false"/>
                <w:i w:val="false"/>
                <w:color w:val="000000"/>
                <w:vertAlign w:val="superscript"/>
              </w:rPr>
              <w:t>3</w:t>
            </w:r>
            <w:r>
              <w:rPr>
                <w:rFonts w:ascii="Times New Roman"/>
                <w:b w:val="false"/>
                <w:i w:val="false"/>
                <w:color w:val="000000"/>
                <w:sz w:val="20"/>
              </w:rPr>
              <w:t>/сағ, т/тәул.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өнімділік, т/сағ</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КВт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Берудегі сорғылардың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Өңдеудегі сорғылардың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тогы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w:t>
            </w:r>
          </w:p>
          <w:p>
            <w:pPr>
              <w:spacing w:after="20"/>
              <w:ind w:left="20"/>
              <w:jc w:val="both"/>
            </w:pPr>
            <w:r>
              <w:rPr>
                <w:rFonts w:ascii="Times New Roman"/>
                <w:b w:val="false"/>
                <w:i w:val="false"/>
                <w:color w:val="000000"/>
                <w:sz w:val="20"/>
              </w:rPr>
              <w:t>
маторлы</w:t>
            </w:r>
          </w:p>
          <w:p>
            <w:pPr>
              <w:spacing w:after="20"/>
              <w:ind w:left="20"/>
              <w:jc w:val="both"/>
            </w:pPr>
            <w:r>
              <w:rPr>
                <w:rFonts w:ascii="Times New Roman"/>
                <w:b w:val="false"/>
                <w:i w:val="false"/>
                <w:color w:val="000000"/>
                <w:sz w:val="20"/>
              </w:rPr>
              <w:t>
кіші станциясынан қосылу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35-кесте – Жылу камералары, павильондар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диаметрі,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Люктің жоғарғы жағынан төменгі жағына дейінгі тереңдік,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Люктердің нақты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люктер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құдықтар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нүктелерінің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нүктелерінің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түбі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36 -кесте – Жылумен жабдықтау құбырлары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учаскесінің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құбырының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құбырының диаметрі,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 төсеу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 оқшаулау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құбырының жоғарғы оқшаулау қабатының материалы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36-кестенің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құбырының оқшаулауын монтаждау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құбырының температурасы, C</w:t>
            </w:r>
            <w:r>
              <w:rPr>
                <w:rFonts w:ascii="Times New Roman"/>
                <w:b w:val="false"/>
                <w:i w:val="false"/>
                <w:color w:val="000000"/>
                <w:vertAlign w:val="superscript"/>
              </w:rPr>
              <w:t>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құбырының қысымы, Мпа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құбырдың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құбырдың диаметрі,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құбырын төсеу әдісі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оқшаулау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құбырының жоғарғы оқшаулау қабатының материалы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36-кестенің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құбырының оқшаулауын монтаждау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құбырының температурасы, C</w:t>
            </w:r>
            <w:r>
              <w:rPr>
                <w:rFonts w:ascii="Times New Roman"/>
                <w:b w:val="false"/>
                <w:i w:val="false"/>
                <w:color w:val="000000"/>
                <w:vertAlign w:val="superscript"/>
              </w:rPr>
              <w:t>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құбыр қысымы, Мпа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магистралінің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ұзындық,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белгісі,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21"/>
    <w:p>
      <w:pPr>
        <w:spacing w:after="0"/>
        <w:ind w:left="0"/>
        <w:jc w:val="left"/>
      </w:pPr>
      <w:r>
        <w:rPr>
          <w:rFonts w:ascii="Times New Roman"/>
          <w:b/>
          <w:i w:val="false"/>
          <w:color w:val="000000"/>
        </w:rPr>
        <w:t xml:space="preserve"> 8. Сумен жабдықтау</w:t>
      </w:r>
    </w:p>
    <w:bookmarkEnd w:id="121"/>
    <w:p>
      <w:pPr>
        <w:spacing w:after="0"/>
        <w:ind w:left="0"/>
        <w:jc w:val="both"/>
      </w:pPr>
      <w:r>
        <w:rPr>
          <w:rFonts w:ascii="Times New Roman"/>
          <w:b w:val="false"/>
          <w:i w:val="false"/>
          <w:color w:val="000000"/>
          <w:sz w:val="28"/>
        </w:rPr>
        <w:t>
      37-кесте – Сумен жабдықтау желісі корпусының футляры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38-кесте – Тазарту құрылыстары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м</w:t>
            </w:r>
            <w:r>
              <w:rPr>
                <w:rFonts w:ascii="Times New Roman"/>
                <w:b w:val="false"/>
                <w:i w:val="false"/>
                <w:color w:val="000000"/>
                <w:vertAlign w:val="superscript"/>
              </w:rPr>
              <w:t>3</w:t>
            </w:r>
            <w:r>
              <w:rPr>
                <w:rFonts w:ascii="Times New Roman"/>
                <w:b w:val="false"/>
                <w:i w:val="false"/>
                <w:color w:val="000000"/>
                <w:sz w:val="20"/>
              </w:rPr>
              <w:t>/сағ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39-кесте – Сумен жабдықтау құдықтары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түбін белгілеу,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гидрантының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Ысырманы орнату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диаметрі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40-кесте – Су тарату бағандары (бағандар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41-кесте – Сумен жабдықтау камералары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 тақтасы үстінің биіктігі,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Ысырманы орнату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диаметрі, 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42-кесте –Резервуарлар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43-кесте – Сумен жабдықтау сорғы станциялары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құбырларының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құбырларының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құбыры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құбыры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өнімділік, м</w:t>
            </w:r>
            <w:r>
              <w:rPr>
                <w:rFonts w:ascii="Times New Roman"/>
                <w:b w:val="false"/>
                <w:i w:val="false"/>
                <w:color w:val="000000"/>
                <w:vertAlign w:val="superscript"/>
              </w:rPr>
              <w:t>3</w:t>
            </w:r>
            <w:r>
              <w:rPr>
                <w:rFonts w:ascii="Times New Roman"/>
                <w:b w:val="false"/>
                <w:i w:val="false"/>
                <w:color w:val="000000"/>
                <w:sz w:val="20"/>
              </w:rPr>
              <w:t>/сағ, м</w:t>
            </w:r>
            <w:r>
              <w:rPr>
                <w:rFonts w:ascii="Times New Roman"/>
                <w:b w:val="false"/>
                <w:i w:val="false"/>
                <w:color w:val="000000"/>
                <w:vertAlign w:val="superscript"/>
              </w:rPr>
              <w:t>3</w:t>
            </w:r>
            <w:r>
              <w:rPr>
                <w:rFonts w:ascii="Times New Roman"/>
                <w:b w:val="false"/>
                <w:i w:val="false"/>
                <w:color w:val="000000"/>
                <w:sz w:val="20"/>
              </w:rPr>
              <w:t>/тәул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сорғылар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сорғысының маркасы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сорғы маркасы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телефон нөмірлерінің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телефон нөмірлерінің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44-кесте – Сумен жабдықтау құбырлары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әдісі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ұзындығы,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жатыс тереңдігі,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45-кесте – Су мұнаралары (су мұнараларының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м3/сағ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46-кесте – Сумен жабдықтау желілерінің люгі (резервуарлар мен павильондар)</w:t>
      </w:r>
    </w:p>
    <w:p>
      <w:pPr>
        <w:spacing w:after="0"/>
        <w:ind w:left="0"/>
        <w:jc w:val="both"/>
      </w:pPr>
      <w:r>
        <w:rPr>
          <w:rFonts w:ascii="Times New Roman"/>
          <w:b w:val="false"/>
          <w:i w:val="false"/>
          <w:color w:val="000000"/>
          <w:sz w:val="28"/>
        </w:rPr>
        <w:t>
      Резервуарлар мен павильондар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теңгерім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Х,У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22"/>
    <w:p>
      <w:pPr>
        <w:spacing w:after="0"/>
        <w:ind w:left="0"/>
        <w:jc w:val="both"/>
      </w:pPr>
      <w:r>
        <w:rPr>
          <w:rFonts w:ascii="Times New Roman"/>
          <w:b w:val="false"/>
          <w:i w:val="false"/>
          <w:color w:val="000000"/>
          <w:sz w:val="28"/>
        </w:rPr>
        <w:t>
      Аббревиатуралардың толық жазылуы:</w:t>
      </w:r>
    </w:p>
    <w:bookmarkEnd w:id="122"/>
    <w:p>
      <w:pPr>
        <w:spacing w:after="0"/>
        <w:ind w:left="0"/>
        <w:jc w:val="both"/>
      </w:pPr>
      <w:r>
        <w:rPr>
          <w:rFonts w:ascii="Times New Roman"/>
          <w:b w:val="false"/>
          <w:i w:val="false"/>
          <w:color w:val="000000"/>
          <w:sz w:val="28"/>
        </w:rPr>
        <w:t>
      Вт Ватт;</w:t>
      </w:r>
    </w:p>
    <w:p>
      <w:pPr>
        <w:spacing w:after="0"/>
        <w:ind w:left="0"/>
        <w:jc w:val="both"/>
      </w:pPr>
      <w:r>
        <w:rPr>
          <w:rFonts w:ascii="Times New Roman"/>
          <w:b w:val="false"/>
          <w:i w:val="false"/>
          <w:color w:val="000000"/>
          <w:sz w:val="28"/>
        </w:rPr>
        <w:t>
      Гкал/сағ.– сағатына Гига калория (сағатына 10</w:t>
      </w:r>
      <w:r>
        <w:rPr>
          <w:rFonts w:ascii="Times New Roman"/>
          <w:b w:val="false"/>
          <w:i w:val="false"/>
          <w:color w:val="000000"/>
          <w:vertAlign w:val="superscript"/>
        </w:rPr>
        <w:t>9</w:t>
      </w:r>
      <w:r>
        <w:rPr>
          <w:rFonts w:ascii="Times New Roman"/>
          <w:b w:val="false"/>
          <w:i w:val="false"/>
          <w:color w:val="000000"/>
          <w:sz w:val="28"/>
        </w:rPr>
        <w:t xml:space="preserve"> калория);</w:t>
      </w:r>
    </w:p>
    <w:p>
      <w:pPr>
        <w:spacing w:after="0"/>
        <w:ind w:left="0"/>
        <w:jc w:val="both"/>
      </w:pPr>
      <w:r>
        <w:rPr>
          <w:rFonts w:ascii="Times New Roman"/>
          <w:b w:val="false"/>
          <w:i w:val="false"/>
          <w:color w:val="000000"/>
          <w:sz w:val="28"/>
        </w:rPr>
        <w:t>
      кВА – кило Вольт (10</w:t>
      </w:r>
      <w:r>
        <w:rPr>
          <w:rFonts w:ascii="Times New Roman"/>
          <w:b w:val="false"/>
          <w:i w:val="false"/>
          <w:color w:val="000000"/>
          <w:vertAlign w:val="superscript"/>
        </w:rPr>
        <w:t>3</w:t>
      </w:r>
      <w:r>
        <w:rPr>
          <w:rFonts w:ascii="Times New Roman"/>
          <w:b w:val="false"/>
          <w:i w:val="false"/>
          <w:color w:val="000000"/>
          <w:sz w:val="28"/>
        </w:rPr>
        <w:t xml:space="preserve"> Вольт);</w:t>
      </w:r>
    </w:p>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/ч – сағатына текше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/сут- тәулігіне текше метр (тәулігіне 103 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МПа - Мега Паскаль (10</w:t>
      </w:r>
      <w:r>
        <w:rPr>
          <w:rFonts w:ascii="Times New Roman"/>
          <w:b w:val="false"/>
          <w:i w:val="false"/>
          <w:color w:val="000000"/>
          <w:vertAlign w:val="superscript"/>
        </w:rPr>
        <w:t>6</w:t>
      </w:r>
      <w:r>
        <w:rPr>
          <w:rFonts w:ascii="Times New Roman"/>
          <w:b w:val="false"/>
          <w:i w:val="false"/>
          <w:color w:val="000000"/>
          <w:sz w:val="28"/>
        </w:rPr>
        <w:t xml:space="preserve"> Паскаль);</w:t>
      </w:r>
    </w:p>
    <w:p>
      <w:pPr>
        <w:spacing w:after="0"/>
        <w:ind w:left="0"/>
        <w:jc w:val="both"/>
      </w:pPr>
      <w:r>
        <w:rPr>
          <w:rFonts w:ascii="Times New Roman"/>
          <w:b w:val="false"/>
          <w:i w:val="false"/>
          <w:color w:val="000000"/>
          <w:sz w:val="28"/>
        </w:rPr>
        <w:t>
      мм – миллиметр (10</w:t>
      </w:r>
      <w:r>
        <w:rPr>
          <w:rFonts w:ascii="Times New Roman"/>
          <w:b w:val="false"/>
          <w:i w:val="false"/>
          <w:color w:val="000000"/>
          <w:vertAlign w:val="superscript"/>
        </w:rPr>
        <w:t>-3</w:t>
      </w:r>
      <w:r>
        <w:rPr>
          <w:rFonts w:ascii="Times New Roman"/>
          <w:b w:val="false"/>
          <w:i w:val="false"/>
          <w:color w:val="000000"/>
          <w:sz w:val="28"/>
        </w:rPr>
        <w:t xml:space="preserve"> метр);</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0</w:t>
      </w:r>
      <w:r>
        <w:rPr>
          <w:rFonts w:ascii="Times New Roman"/>
          <w:b w:val="false"/>
          <w:i w:val="false"/>
          <w:color w:val="000000"/>
          <w:sz w:val="28"/>
        </w:rPr>
        <w:t xml:space="preserve"> – Цельсий;</w:t>
      </w:r>
    </w:p>
    <w:p>
      <w:pPr>
        <w:spacing w:after="0"/>
        <w:ind w:left="0"/>
        <w:jc w:val="both"/>
      </w:pPr>
      <w:r>
        <w:rPr>
          <w:rFonts w:ascii="Times New Roman"/>
          <w:b w:val="false"/>
          <w:i w:val="false"/>
          <w:color w:val="000000"/>
          <w:sz w:val="28"/>
        </w:rPr>
        <w:t>
      с/т -сағатына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