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08b75" w14:textId="8e08b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банктер арасындағы активтер мен міндеттемелерді бірмезгілде беру жөніндегі операцияны жүргізу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2015 жылғы 8 мамырдағы № 78 қаулысы. Қазақстан Республикасының Әділет министрлігінде 2015 жылы 25 мамырда № 11149 тіркелді.</w:t>
      </w:r>
    </w:p>
    <w:p>
      <w:pPr>
        <w:spacing w:after="0"/>
        <w:ind w:left="0"/>
        <w:jc w:val="both"/>
      </w:pPr>
      <w:bookmarkStart w:name="z1" w:id="0"/>
      <w:r>
        <w:rPr>
          <w:rFonts w:ascii="Times New Roman"/>
          <w:b w:val="false"/>
          <w:i w:val="false"/>
          <w:color w:val="000000"/>
          <w:sz w:val="28"/>
        </w:rPr>
        <w:t xml:space="preserve">
      "Қазақстан Республикасының кейбір заңнамалық актілеріне сақтандыру және исламдық қаржыландыру мәселелері бойынша өзгерістер мен толықтырулар енгізу туралы" 2015 жылғы 27 сәуірдегі Қазақстан Республикасының </w:t>
      </w:r>
      <w:r>
        <w:rPr>
          <w:rFonts w:ascii="Times New Roman"/>
          <w:b w:val="false"/>
          <w:i w:val="false"/>
          <w:color w:val="000000"/>
          <w:sz w:val="28"/>
        </w:rPr>
        <w:t xml:space="preserve"> Заңын</w:t>
      </w:r>
      <w:r>
        <w:rPr>
          <w:rFonts w:ascii="Times New Roman"/>
          <w:b w:val="false"/>
          <w:i w:val="false"/>
          <w:color w:val="000000"/>
          <w:sz w:val="28"/>
        </w:rPr>
        <w:t xml:space="preserve"> іске асыру мақсатында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қосымшасына сәйкес Қазақстан Республикасының банктер арасындағы активтер мен міндеттемелерді бірмезгілде беру жөніндегі операцияны жүргізу мәселелері бойынша өзгерістер мен толықтырулар енгізілетін нормативтік құқықтық актілерінің </w:t>
      </w:r>
      <w:r>
        <w:rPr>
          <w:rFonts w:ascii="Times New Roman"/>
          <w:b w:val="false"/>
          <w:i w:val="false"/>
          <w:color w:val="000000"/>
          <w:sz w:val="28"/>
        </w:rPr>
        <w:t xml:space="preserve"> 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Бақылау және қадағалау әдіснамасы департаменті (Әбдірахманов Н.А.) заңнамада белгіленген тәртіппен:</w:t>
      </w:r>
    </w:p>
    <w:bookmarkEnd w:id="2"/>
    <w:bookmarkStart w:name="z4" w:id="3"/>
    <w:p>
      <w:pPr>
        <w:spacing w:after="0"/>
        <w:ind w:left="0"/>
        <w:jc w:val="both"/>
      </w:pP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Қазақстан Республикасының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5"/>
    <w:bookmarkStart w:name="z7" w:id="6"/>
    <w:p>
      <w:pPr>
        <w:spacing w:after="0"/>
        <w:ind w:left="0"/>
        <w:jc w:val="both"/>
      </w:pPr>
      <w:r>
        <w:rPr>
          <w:rFonts w:ascii="Times New Roman"/>
          <w:b w:val="false"/>
          <w:i w:val="false"/>
          <w:color w:val="000000"/>
          <w:sz w:val="28"/>
        </w:rPr>
        <w:t xml:space="preserve">
      3.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6"/>
    <w:bookmarkStart w:name="z8" w:id="7"/>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Қ.Б. Қожахметовке жүктелсін.</w:t>
      </w:r>
    </w:p>
    <w:bookmarkEnd w:id="7"/>
    <w:bookmarkStart w:name="z9"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Келімбетов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78 қаулысына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Қазақстан Республикасының банктер арасындағы активтер мен міндеттемелерді бірмезгілде беру жөніндегі операцияны жүргізу мәселелері бойынша өзгерістер мен толықтырулар енгізілетін нормативтік құқықтық актілерінің тізбесі</w:t>
      </w:r>
    </w:p>
    <w:bookmarkEnd w:id="9"/>
    <w:bookmarkStart w:name="z12" w:id="10"/>
    <w:p>
      <w:pPr>
        <w:spacing w:after="0"/>
        <w:ind w:left="0"/>
        <w:jc w:val="both"/>
      </w:pPr>
      <w:r>
        <w:rPr>
          <w:rFonts w:ascii="Times New Roman"/>
          <w:b w:val="false"/>
          <w:i w:val="false"/>
          <w:color w:val="ff0000"/>
          <w:sz w:val="28"/>
        </w:rPr>
        <w:t xml:space="preserve">
      1. Күші жойылды – ҚР Ұлттық Банкі Басқармасының 29.10.2018 </w:t>
      </w:r>
      <w:r>
        <w:rPr>
          <w:rFonts w:ascii="Times New Roman"/>
          <w:b w:val="false"/>
          <w:i w:val="false"/>
          <w:color w:val="ff0000"/>
          <w:sz w:val="28"/>
        </w:rPr>
        <w:t>№ 257</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ff0000"/>
          <w:sz w:val="28"/>
        </w:rPr>
        <w:t>
</w:t>
      </w:r>
      <w:r>
        <w:rPr>
          <w:rFonts w:ascii="Times New Roman"/>
          <w:b w:val="false"/>
          <w:i w:val="false"/>
          <w:color w:val="ff0000"/>
          <w:sz w:val="28"/>
        </w:rPr>
        <w:t xml:space="preserve">      2. Күші жойылды – ҚР Қаржы нарығын реттеу және дамыту агенттігі Басқармасының 30.03.2020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End w:id="10"/>
    <w:bookmarkStart w:name="z20" w:id="11"/>
    <w:p>
      <w:pPr>
        <w:spacing w:after="0"/>
        <w:ind w:left="0"/>
        <w:jc w:val="both"/>
      </w:pPr>
      <w:r>
        <w:rPr>
          <w:rFonts w:ascii="Times New Roman"/>
          <w:b w:val="false"/>
          <w:i w:val="false"/>
          <w:color w:val="000000"/>
          <w:sz w:val="28"/>
        </w:rPr>
        <w:t xml:space="preserve">
      3. Қазақстан Республикасы Қаржы нарығын және қаржы ұйымдарын реттеу мен қадағалау агенттігі Басқармасының "Екінші деңгейдегі банктердің бағалы қағаздар нарығында брокерлік және (немесе) дилерлік қызметті жүзеге асыра алатын туынды бағалы қағаздардың және туынды қаржы құралдарының базалық активтерін сатып алу тізбесін және тәртібін, сондай-ақ қайталама нарықта мемлекеттік бағалы қағаздармен және мемлекеттік емес бағалы қағаздармен, ұйымдаспаған бағалы қағаздар нарығында туынды қаржы құралдарымен мәмілелер жасау жағдайларын белгілеу туралы" 2007 жылғы 16 шілдедегі № 210 </w:t>
      </w:r>
      <w:r>
        <w:rPr>
          <w:rFonts w:ascii="Times New Roman"/>
          <w:b w:val="false"/>
          <w:i w:val="false"/>
          <w:color w:val="000000"/>
          <w:sz w:val="28"/>
        </w:rPr>
        <w:t xml:space="preserve"> қаулысына</w:t>
      </w:r>
      <w:r>
        <w:rPr>
          <w:rFonts w:ascii="Times New Roman"/>
          <w:b w:val="false"/>
          <w:i w:val="false"/>
          <w:color w:val="000000"/>
          <w:sz w:val="28"/>
        </w:rPr>
        <w:t xml:space="preserve"> (Нормативтік құқықтық актілерді мемлекеттік тіркеу тізілімінде № 4892 тіркелген) мынадай өзгеріс енгізілсін: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"3-1. Ұйымдастырылған бағалы қағаздар нарығында да, сол сияқты ұйымдастырылмаған бағалы қағаздар нарығында жүзеге асырылуы мүмкін мәмілелерді жасаудың мынадай:</w:t>
      </w:r>
    </w:p>
    <w:bookmarkStart w:name="z22" w:id="12"/>
    <w:p>
      <w:pPr>
        <w:spacing w:after="0"/>
        <w:ind w:left="0"/>
        <w:jc w:val="both"/>
      </w:pPr>
      <w:r>
        <w:rPr>
          <w:rFonts w:ascii="Times New Roman"/>
          <w:b w:val="false"/>
          <w:i w:val="false"/>
          <w:color w:val="000000"/>
          <w:sz w:val="28"/>
        </w:rPr>
        <w:t>
      1) Қазақстан Республикасының резидент эмитенттері және Қазақстан Республикасының резидент емес эмитенттері шығарған (ұсынған), № 358 нұсқаулықтың 4-қосымшасында көрсетілген халықаралық қор биржалары танитын сауда-саттық ұйымдастырушыларының жүйелерінде айналысқа жіберілген мемлекеттік емес борыштық бағалы қағаздармен халықаралық (шетелдік) бағалы қағаздар нарықтарында мәмілелер жасау;</w:t>
      </w:r>
    </w:p>
    <w:bookmarkEnd w:id="12"/>
    <w:bookmarkStart w:name="z23" w:id="13"/>
    <w:p>
      <w:pPr>
        <w:spacing w:after="0"/>
        <w:ind w:left="0"/>
        <w:jc w:val="both"/>
      </w:pPr>
      <w:r>
        <w:rPr>
          <w:rFonts w:ascii="Times New Roman"/>
          <w:b w:val="false"/>
          <w:i w:val="false"/>
          <w:color w:val="000000"/>
          <w:sz w:val="28"/>
        </w:rPr>
        <w:t>
      2) Қазақстан Республикасының мемлекеттік бағалы қағаздарымен мәмілелер жасау;</w:t>
      </w:r>
    </w:p>
    <w:bookmarkEnd w:id="13"/>
    <w:bookmarkStart w:name="z24" w:id="14"/>
    <w:p>
      <w:pPr>
        <w:spacing w:after="0"/>
        <w:ind w:left="0"/>
        <w:jc w:val="both"/>
      </w:pPr>
      <w:r>
        <w:rPr>
          <w:rFonts w:ascii="Times New Roman"/>
          <w:b w:val="false"/>
          <w:i w:val="false"/>
          <w:color w:val="000000"/>
          <w:sz w:val="28"/>
        </w:rPr>
        <w:t xml:space="preserve">
      3) Нормативтік құқықтық актілерді мемлекеттік тіркеу тізілімінде № 8594 тіркелген Қазақстан Республикасының Ұлттық Банкі Басқармасының "Рейтингілік агенттіктерді және банктер мәмілелерін жүзеге асыра алатын облигацияларға арналған ең төменгі талап етілетін рейтингіні белгілеу туралы" 2013 жылғы 28 маусымдағы № 141 </w:t>
      </w:r>
      <w:r>
        <w:rPr>
          <w:rFonts w:ascii="Times New Roman"/>
          <w:b w:val="false"/>
          <w:i w:val="false"/>
          <w:color w:val="000000"/>
          <w:sz w:val="28"/>
        </w:rPr>
        <w:t xml:space="preserve"> қаулысымен</w:t>
      </w:r>
      <w:r>
        <w:rPr>
          <w:rFonts w:ascii="Times New Roman"/>
          <w:b w:val="false"/>
          <w:i w:val="false"/>
          <w:color w:val="000000"/>
          <w:sz w:val="28"/>
        </w:rPr>
        <w:t xml:space="preserve"> белгіленген ең төменгі рейтингі бар шет мемлекеттердің мемлекеттік бағалы қағаздарымен мәмілелер жасау;</w:t>
      </w:r>
    </w:p>
    <w:bookmarkEnd w:id="14"/>
    <w:bookmarkStart w:name="z25" w:id="15"/>
    <w:p>
      <w:pPr>
        <w:spacing w:after="0"/>
        <w:ind w:left="0"/>
        <w:jc w:val="both"/>
      </w:pPr>
      <w:r>
        <w:rPr>
          <w:rFonts w:ascii="Times New Roman"/>
          <w:b w:val="false"/>
          <w:i w:val="false"/>
          <w:color w:val="000000"/>
          <w:sz w:val="28"/>
        </w:rPr>
        <w:t>
      4) Қазақстан Республикасының резидент емес заңды тұлғаларымен халықаралық (шетелдік) бағалы қағаздар нарықтарында "репо" және "кері репо" операцияларын жүргізу;</w:t>
      </w:r>
    </w:p>
    <w:bookmarkEnd w:id="15"/>
    <w:bookmarkStart w:name="z26" w:id="16"/>
    <w:p>
      <w:pPr>
        <w:spacing w:after="0"/>
        <w:ind w:left="0"/>
        <w:jc w:val="both"/>
      </w:pPr>
      <w:r>
        <w:rPr>
          <w:rFonts w:ascii="Times New Roman"/>
          <w:b w:val="false"/>
          <w:i w:val="false"/>
          <w:color w:val="000000"/>
          <w:sz w:val="28"/>
        </w:rPr>
        <w:t>
      5) меншікті облигациялармен мәмілелер жасау;</w:t>
      </w:r>
    </w:p>
    <w:bookmarkEnd w:id="16"/>
    <w:bookmarkStart w:name="z27" w:id="17"/>
    <w:p>
      <w:pPr>
        <w:spacing w:after="0"/>
        <w:ind w:left="0"/>
        <w:jc w:val="both"/>
      </w:pPr>
      <w:r>
        <w:rPr>
          <w:rFonts w:ascii="Times New Roman"/>
          <w:b w:val="false"/>
          <w:i w:val="false"/>
          <w:color w:val="000000"/>
          <w:sz w:val="28"/>
        </w:rPr>
        <w:t xml:space="preserve">
      6) "Акционерлік қоғамдар туралы" 2003 жылғы 13 мамырдағы Қазақстан Республикасы Заңының </w:t>
      </w:r>
      <w:r>
        <w:rPr>
          <w:rFonts w:ascii="Times New Roman"/>
          <w:b w:val="false"/>
          <w:i w:val="false"/>
          <w:color w:val="000000"/>
          <w:sz w:val="28"/>
        </w:rPr>
        <w:t xml:space="preserve"> 26</w:t>
      </w:r>
      <w:r>
        <w:rPr>
          <w:rFonts w:ascii="Times New Roman"/>
          <w:b w:val="false"/>
          <w:i w:val="false"/>
          <w:color w:val="000000"/>
          <w:sz w:val="28"/>
        </w:rPr>
        <w:t xml:space="preserve"> және </w:t>
      </w:r>
      <w:r>
        <w:rPr>
          <w:rFonts w:ascii="Times New Roman"/>
          <w:b w:val="false"/>
          <w:i w:val="false"/>
          <w:color w:val="000000"/>
          <w:sz w:val="28"/>
        </w:rPr>
        <w:t xml:space="preserve"> 27-баптарына</w:t>
      </w:r>
      <w:r>
        <w:rPr>
          <w:rFonts w:ascii="Times New Roman"/>
          <w:b w:val="false"/>
          <w:i w:val="false"/>
          <w:color w:val="000000"/>
          <w:sz w:val="28"/>
        </w:rPr>
        <w:t xml:space="preserve"> сәйкес акционерлік қоғамның (оның ішінде екінші деңгейдегі банктің) өзінің орналастырылған акцияларын сатып алуы;</w:t>
      </w:r>
    </w:p>
    <w:bookmarkEnd w:id="17"/>
    <w:bookmarkStart w:name="z28" w:id="18"/>
    <w:p>
      <w:pPr>
        <w:spacing w:after="0"/>
        <w:ind w:left="0"/>
        <w:jc w:val="both"/>
      </w:pPr>
      <w:r>
        <w:rPr>
          <w:rFonts w:ascii="Times New Roman"/>
          <w:b w:val="false"/>
          <w:i w:val="false"/>
          <w:color w:val="000000"/>
          <w:sz w:val="28"/>
        </w:rPr>
        <w:t>
      7) қор биржасы делистингке ұшыратқан бағалы қағаздарды өткізу;</w:t>
      </w:r>
    </w:p>
    <w:bookmarkEnd w:id="18"/>
    <w:bookmarkStart w:name="z29" w:id="19"/>
    <w:p>
      <w:pPr>
        <w:spacing w:after="0"/>
        <w:ind w:left="0"/>
        <w:jc w:val="both"/>
      </w:pPr>
      <w:r>
        <w:rPr>
          <w:rFonts w:ascii="Times New Roman"/>
          <w:b w:val="false"/>
          <w:i w:val="false"/>
          <w:color w:val="000000"/>
          <w:sz w:val="28"/>
        </w:rPr>
        <w:t>
      8) эмитенттің бағалы қағаздарын және өзге де міндеттемелерін эмитенттің міндеттемелерін қайта құрылымдау мақсатында шығарылған осы эмитенттің басқа бағалы қағаздарына айырбастау немесе конвертациялау;</w:t>
      </w:r>
    </w:p>
    <w:bookmarkEnd w:id="19"/>
    <w:bookmarkStart w:name="z30" w:id="20"/>
    <w:p>
      <w:pPr>
        <w:spacing w:after="0"/>
        <w:ind w:left="0"/>
        <w:jc w:val="both"/>
      </w:pPr>
      <w:r>
        <w:rPr>
          <w:rFonts w:ascii="Times New Roman"/>
          <w:b w:val="false"/>
          <w:i w:val="false"/>
          <w:color w:val="000000"/>
          <w:sz w:val="28"/>
        </w:rPr>
        <w:t>
      9) басымдықпен сатып алу құқығын іске асыру;</w:t>
      </w:r>
    </w:p>
    <w:bookmarkEnd w:id="20"/>
    <w:bookmarkStart w:name="z31" w:id="21"/>
    <w:p>
      <w:pPr>
        <w:spacing w:after="0"/>
        <w:ind w:left="0"/>
        <w:jc w:val="both"/>
      </w:pPr>
      <w:r>
        <w:rPr>
          <w:rFonts w:ascii="Times New Roman"/>
          <w:b w:val="false"/>
          <w:i w:val="false"/>
          <w:color w:val="000000"/>
          <w:sz w:val="28"/>
        </w:rPr>
        <w:t xml:space="preserve">
      10) халықаралық (шетелдік) бағалы қағаздар нарықтарында Қазақстан Республикасының резиденті емес заңды тұлғалардың Нормативтік құқықтық актілерді мемлекеттік тіркеу тізілімінде № 7504 тіркелген Қазақстан Республикасының Ұлттық Банкі Басқармасының "Заңды тұлғалардың банктер, банктің немесе банк холдингінің еншілес ұйымдары сатып алатын акцияларға (жарғылық капиталға қатысу үлестеріне) қойылатын талаптарды, сондай-ақ банктің жарғылық капиталға қатысу үлестерінің не заңды тұлғалар акцияларының жиынтық құнын белгілеу туралы" 2012 жылғы 24 ақпандағы № 84 </w:t>
      </w:r>
      <w:r>
        <w:rPr>
          <w:rFonts w:ascii="Times New Roman"/>
          <w:b w:val="false"/>
          <w:i w:val="false"/>
          <w:color w:val="000000"/>
          <w:sz w:val="28"/>
        </w:rPr>
        <w:t xml:space="preserve"> қаулысының</w:t>
      </w:r>
      <w:r>
        <w:rPr>
          <w:rFonts w:ascii="Times New Roman"/>
          <w:b w:val="false"/>
          <w:i w:val="false"/>
          <w:color w:val="000000"/>
          <w:sz w:val="28"/>
        </w:rPr>
        <w:t xml:space="preserve"> қосымшасында көрсетілген халықаралық қор биржаларында айналыстағы акцияларымен (жарғылық капиталға қатысу үлестерін) мәмілелер жасау;</w:t>
      </w:r>
    </w:p>
    <w:bookmarkEnd w:id="21"/>
    <w:bookmarkStart w:name="z32" w:id="22"/>
    <w:p>
      <w:pPr>
        <w:spacing w:after="0"/>
        <w:ind w:left="0"/>
        <w:jc w:val="both"/>
      </w:pPr>
      <w:r>
        <w:rPr>
          <w:rFonts w:ascii="Times New Roman"/>
          <w:b w:val="false"/>
          <w:i w:val="false"/>
          <w:color w:val="000000"/>
          <w:sz w:val="28"/>
        </w:rPr>
        <w:t xml:space="preserve">
      11)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 xml:space="preserve"> 8-бабына</w:t>
      </w:r>
      <w:r>
        <w:rPr>
          <w:rFonts w:ascii="Times New Roman"/>
          <w:b w:val="false"/>
          <w:i w:val="false"/>
          <w:color w:val="000000"/>
          <w:sz w:val="28"/>
        </w:rPr>
        <w:t xml:space="preserve"> сәйкес заңды тұлғалардың акцияларымен немесе жарғылық капиталдарындағы қатысу үлестерімен мәмілелер, сондай-ақ мемлекеттік емес бағалы қағаздармен "Қазақстан Республикасындағы банктер және банк қызметі туралы" 1995 жылғы 31 тамыздағы Қазақстан Республикасы Заңының 5-1-бабының 2-тармағына сәйкес мәмілелер жасау;</w:t>
      </w:r>
    </w:p>
    <w:bookmarkEnd w:id="22"/>
    <w:bookmarkStart w:name="z33" w:id="23"/>
    <w:p>
      <w:pPr>
        <w:spacing w:after="0"/>
        <w:ind w:left="0"/>
        <w:jc w:val="both"/>
      </w:pPr>
      <w:r>
        <w:rPr>
          <w:rFonts w:ascii="Times New Roman"/>
          <w:b w:val="false"/>
          <w:i w:val="false"/>
          <w:color w:val="000000"/>
          <w:sz w:val="28"/>
        </w:rPr>
        <w:t>
      12) базалық активі "Қазақстан Республикасындағы банктер және банк қызметі туралы" 1995 жылғы 31 тамыздағы Қазақстан Республикасы Заңының 8-бабына сәйкес екінші деңгейдегі банктердің иемденуіне рұқсат етілген мемлекеттік емес бағалы қағаздар болып табылатын депозитарлық қолхаттармен мәмілелер жасау;</w:t>
      </w:r>
    </w:p>
    <w:bookmarkEnd w:id="23"/>
    <w:bookmarkStart w:name="z34" w:id="24"/>
    <w:p>
      <w:pPr>
        <w:spacing w:after="0"/>
        <w:ind w:left="0"/>
        <w:jc w:val="both"/>
      </w:pPr>
      <w:r>
        <w:rPr>
          <w:rFonts w:ascii="Times New Roman"/>
          <w:b w:val="false"/>
          <w:i w:val="false"/>
          <w:color w:val="000000"/>
          <w:sz w:val="28"/>
        </w:rPr>
        <w:t>
      13) екінші деңгейдегі банктердің Қазақстан Республикасының Ұлттық Банкімен жасалатын бағалы қағаздармен мәмілелер жасау;</w:t>
      </w:r>
    </w:p>
    <w:bookmarkEnd w:id="24"/>
    <w:bookmarkStart w:name="z35" w:id="25"/>
    <w:p>
      <w:pPr>
        <w:spacing w:after="0"/>
        <w:ind w:left="0"/>
        <w:jc w:val="both"/>
      </w:pPr>
      <w:r>
        <w:rPr>
          <w:rFonts w:ascii="Times New Roman"/>
          <w:b w:val="false"/>
          <w:i w:val="false"/>
          <w:color w:val="000000"/>
          <w:sz w:val="28"/>
        </w:rPr>
        <w:t>
      14) "Қазақстан Республикасындағы банктер және банк қызметі туралы" 1995 жылғы 31 тамыздағы Қазақстан Республикасының Заңына сәйкес қайта құрылымдау рәсімі жүргізілген бас банк пен еншілес банк арасындағы активтер мен міндеттемелерді бірмезгілде беру жөніндегі операцияны жүргізу шеңберінде бағалы қағаздарды және (немесе) өзге де қаржы құралдарын беру бойынша мәмілелер, сондай-ақ бас банк пен ұлттық басқарушы холдинг арасындағы еншілес банктің активтері мен міндеттемелерін беру жөніндегі операцияны жүргізу шеңберінде бағалы қағаздарды және (немесе) өзге де қаржы құралдарын беру жөніндегі мәмілелерді жасау жағдайларын қоспағанда, екінші деңгейдегі банктер ұйымдастырылған бағалы қағаздар нарығында мемлекеттік және мемлекеттік емес бағалы қағаздармен қайталама нарықта мәмілелер жасайды.".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Ұлттық Банкі Басқармасының 26.12.2016 </w:t>
      </w:r>
      <w:r>
        <w:rPr>
          <w:rFonts w:ascii="Times New Roman"/>
          <w:b w:val="false"/>
          <w:i w:val="false"/>
          <w:color w:val="000000"/>
          <w:sz w:val="28"/>
        </w:rPr>
        <w:t>№ 303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Ұлттық Банкі Басқармасының 28.07.2017 </w:t>
      </w:r>
      <w:r>
        <w:rPr>
          <w:rFonts w:ascii="Times New Roman"/>
          <w:b w:val="false"/>
          <w:i w:val="false"/>
          <w:color w:val="000000"/>
          <w:sz w:val="28"/>
        </w:rPr>
        <w:t>№ 136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 w:id="26"/>
    <w:p>
      <w:pPr>
        <w:spacing w:after="0"/>
        <w:ind w:left="0"/>
        <w:jc w:val="both"/>
      </w:pPr>
      <w:r>
        <w:rPr>
          <w:rFonts w:ascii="Times New Roman"/>
          <w:b w:val="false"/>
          <w:i w:val="false"/>
          <w:color w:val="000000"/>
          <w:sz w:val="28"/>
        </w:rPr>
        <w:t>
      6. Қазақстан Республикасының Ұлттық Банкі Басқармасының "Қазақстан Республикасының бағалы қағаздар нарығында кастодиандық қызметті жүзеге асыру қағидаларын бекіту туралы" 2013 жылғы 26 шілдедегі № 184</w:t>
      </w:r>
      <w:r>
        <w:rPr>
          <w:rFonts w:ascii="Times New Roman"/>
          <w:b w:val="false"/>
          <w:i w:val="false"/>
          <w:color w:val="000000"/>
          <w:sz w:val="28"/>
        </w:rPr>
        <w:t xml:space="preserve"> қаулысына</w:t>
      </w:r>
      <w:r>
        <w:rPr>
          <w:rFonts w:ascii="Times New Roman"/>
          <w:b w:val="false"/>
          <w:i w:val="false"/>
          <w:color w:val="000000"/>
          <w:sz w:val="28"/>
        </w:rPr>
        <w:t xml:space="preserve"> (Нормативтік құқықтық актілерді мемлекеттік тіркеу тізілімінде № 8692 тіркелген, 2013 жылғы 17 қазанда "Егемен Қазақстан" газетінде № 233 (28172) жарияланған) мынадай толықтыру енгізілсін:</w:t>
      </w:r>
    </w:p>
    <w:bookmarkEnd w:id="26"/>
    <w:bookmarkStart w:name="z46" w:id="27"/>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бағалы қағаздар нарығында кастодиандық қызметті жүзеге асыру </w:t>
      </w:r>
      <w:r>
        <w:rPr>
          <w:rFonts w:ascii="Times New Roman"/>
          <w:b w:val="false"/>
          <w:i w:val="false"/>
          <w:color w:val="000000"/>
          <w:sz w:val="28"/>
        </w:rPr>
        <w:t xml:space="preserve"> қағидаларында</w:t>
      </w:r>
      <w:r>
        <w:rPr>
          <w:rFonts w:ascii="Times New Roman"/>
          <w:b w:val="false"/>
          <w:i w:val="false"/>
          <w:color w:val="000000"/>
          <w:sz w:val="28"/>
        </w:rPr>
        <w:t>:</w:t>
      </w:r>
    </w:p>
    <w:bookmarkEnd w:id="27"/>
    <w:bookmarkStart w:name="z47" w:id="28"/>
    <w:p>
      <w:pPr>
        <w:spacing w:after="0"/>
        <w:ind w:left="0"/>
        <w:jc w:val="both"/>
      </w:pPr>
      <w:r>
        <w:rPr>
          <w:rFonts w:ascii="Times New Roman"/>
          <w:b w:val="false"/>
          <w:i w:val="false"/>
          <w:color w:val="000000"/>
          <w:sz w:val="28"/>
        </w:rPr>
        <w:t>
      мынадай мазмұндағы 70-1-тармақпен толықтырылсын:</w:t>
      </w:r>
    </w:p>
    <w:bookmarkEnd w:id="28"/>
    <w:p>
      <w:pPr>
        <w:spacing w:after="0"/>
        <w:ind w:left="0"/>
        <w:jc w:val="both"/>
      </w:pPr>
      <w:r>
        <w:rPr>
          <w:rFonts w:ascii="Times New Roman"/>
          <w:b w:val="false"/>
          <w:i w:val="false"/>
          <w:color w:val="000000"/>
          <w:sz w:val="28"/>
        </w:rPr>
        <w:t>
      "70-1. Осы тарауда белгіленген, клиенттердің активтерін жаңа кастодианға беру тәртібі Қағидалардың 60-тармағында, 61-тармағының 1) және 3) тармақшаларында, 62-тармағының 2), 3), 4), 5), 6) және 7) тармақшаларында, 64, 69 және 70-тармақтарында көзделген талаптарды қоспағанда, "Қазақстан Республикасындағы банктер және банк қызметі туралы" 1995 жылғы 31 тамыздағы Қазақстан Республикасының Заңына сәйкес қайта құрылымдау жүргізілген бас банк (бұдан әрі – бас банк – жаңа кастодиан) пен еншілес банк арасындағы активтер мен міндеттемелерді бірмезгілде беру бойынша операцияны жүргізу шеңберінде кастодианның инвестициялық қордың активтерін жаңа кастодианға беруіне қолданылмайды.</w:t>
      </w:r>
    </w:p>
    <w:p>
      <w:pPr>
        <w:spacing w:after="0"/>
        <w:ind w:left="0"/>
        <w:jc w:val="both"/>
      </w:pPr>
      <w:r>
        <w:rPr>
          <w:rFonts w:ascii="Times New Roman"/>
          <w:b w:val="false"/>
          <w:i w:val="false"/>
          <w:color w:val="000000"/>
          <w:sz w:val="28"/>
        </w:rPr>
        <w:t>
      Көрсетілген жағдайда еншілес банк - кастодиан клиенттің еншілес банкпен кастодиандық шартты бұзбай және клиенттің бас банкпен - жаңа кастодианмен кастодиандық шартты жасамай клиенттің активтерін қабылдау-өткізу актісінің негізінде инвестициялы қордың активтерін бас банкке - жаңа кастодианға береді.</w:t>
      </w:r>
    </w:p>
    <w:p>
      <w:pPr>
        <w:spacing w:after="0"/>
        <w:ind w:left="0"/>
        <w:jc w:val="both"/>
      </w:pPr>
      <w:r>
        <w:rPr>
          <w:rFonts w:ascii="Times New Roman"/>
          <w:b w:val="false"/>
          <w:i w:val="false"/>
          <w:color w:val="000000"/>
          <w:sz w:val="28"/>
        </w:rPr>
        <w:t>
      Клиенттің еншілес банктің - кастодианның активтерін есептен шығару және бас банкте - жаңа кастодианда есепке алу жөніндегі операцияларды кастодиандар клиенттің активтерін қабылдау-өткізу актісінің негізінде клиенттің жеке шоттардан (шоттарға), ағымдағы шоттардан/шоттарға есептен шығару (есепке алу) бойынша операцияларды жүргізуге арналған бұйрықтарды ұсынбай жүргізеді. Бас банктің - жаңа кастодианның клиентке жеке, ағымдағы шоттарды ашуы жеке, ағымдағы шоттарды ашуға арналған бұйрықтарды ұсынбай жүзеге асырылады.</w:t>
      </w:r>
    </w:p>
    <w:p>
      <w:pPr>
        <w:spacing w:after="0"/>
        <w:ind w:left="0"/>
        <w:jc w:val="both"/>
      </w:pPr>
      <w:r>
        <w:rPr>
          <w:rFonts w:ascii="Times New Roman"/>
          <w:b w:val="false"/>
          <w:i w:val="false"/>
          <w:color w:val="000000"/>
          <w:sz w:val="28"/>
        </w:rPr>
        <w:t>
      Клиенттің активтерін қабылдау-өткізу актісі төрт данада жасалады, инвестициялық қордың (бар болса) инвестициялық портфелін басқарушыға, еншілес банк - кастодианға, бас банк - жаңа кастодианға, уәкілетті органға бір-бір данадан, оған инвестициялық қордың (бар болса) инвестициялық портфелін басқарушының, еншілес банк - кастодианның, бас банк - жаңа кастодианның бірінші басшылары және бас бухгалтерлері қол қояды және олардың мөр таңбаларымен расталады.</w:t>
      </w:r>
    </w:p>
    <w:p>
      <w:pPr>
        <w:spacing w:after="0"/>
        <w:ind w:left="0"/>
        <w:jc w:val="both"/>
      </w:pPr>
      <w:r>
        <w:rPr>
          <w:rFonts w:ascii="Times New Roman"/>
          <w:b w:val="false"/>
          <w:i w:val="false"/>
          <w:color w:val="000000"/>
          <w:sz w:val="28"/>
        </w:rPr>
        <w:t>
      Бас банк - жаңа кастодиан мен еншілес банк - кастодиан арасындағы активтер мен міндеттемелерді бірмезгілде беру бойынша операцияны жүргізу кезінде хабарландыру жарияланған күннен бастап күнтізбелік он күн ішінде клиенттерден жазбаша қарсылықтың болмауы клиенттің инвестициялық қордың активтерін бас банкке - жаңа кастодианға беруге келісімі ретінде қаралады.".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банктер</w:t>
            </w:r>
            <w:r>
              <w:br/>
            </w:r>
            <w:r>
              <w:rPr>
                <w:rFonts w:ascii="Times New Roman"/>
                <w:b w:val="false"/>
                <w:i w:val="false"/>
                <w:color w:val="000000"/>
                <w:sz w:val="20"/>
              </w:rPr>
              <w:t>арасындағы активтер мен міндеттемелерді</w:t>
            </w:r>
            <w:r>
              <w:br/>
            </w:r>
            <w:r>
              <w:rPr>
                <w:rFonts w:ascii="Times New Roman"/>
                <w:b w:val="false"/>
                <w:i w:val="false"/>
                <w:color w:val="000000"/>
                <w:sz w:val="20"/>
              </w:rPr>
              <w:t>бірмезгілде беру жөніндегі операцияны</w:t>
            </w:r>
            <w:r>
              <w:br/>
            </w:r>
            <w:r>
              <w:rPr>
                <w:rFonts w:ascii="Times New Roman"/>
                <w:b w:val="false"/>
                <w:i w:val="false"/>
                <w:color w:val="000000"/>
                <w:sz w:val="20"/>
              </w:rPr>
              <w:t>жүргізу мәселелері бойынша</w:t>
            </w:r>
            <w:r>
              <w:br/>
            </w:r>
            <w:r>
              <w:rPr>
                <w:rFonts w:ascii="Times New Roman"/>
                <w:b w:val="false"/>
                <w:i w:val="false"/>
                <w:color w:val="000000"/>
                <w:sz w:val="20"/>
              </w:rPr>
              <w:t>өзгерістер мен толықтырулар енгізілетін</w:t>
            </w:r>
            <w:r>
              <w:br/>
            </w:r>
            <w:r>
              <w:rPr>
                <w:rFonts w:ascii="Times New Roman"/>
                <w:b w:val="false"/>
                <w:i w:val="false"/>
                <w:color w:val="000000"/>
                <w:sz w:val="20"/>
              </w:rPr>
              <w:t>нормативтік құқықтық актілерінің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Сақтандыру портфелін</w:t>
            </w:r>
            <w:r>
              <w:br/>
            </w:r>
            <w:r>
              <w:rPr>
                <w:rFonts w:ascii="Times New Roman"/>
                <w:b w:val="false"/>
                <w:i w:val="false"/>
                <w:color w:val="000000"/>
                <w:sz w:val="20"/>
              </w:rPr>
              <w:t>беру ережесіне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50" w:id="29"/>
    <w:p>
      <w:pPr>
        <w:spacing w:after="0"/>
        <w:ind w:left="0"/>
        <w:jc w:val="left"/>
      </w:pPr>
      <w:r>
        <w:rPr>
          <w:rFonts w:ascii="Times New Roman"/>
          <w:b/>
          <w:i w:val="false"/>
          <w:color w:val="000000"/>
        </w:rPr>
        <w:t xml:space="preserve"> Берілетін сақтандыру портфелінің құрамына енгізілетін</w:t>
      </w:r>
      <w:r>
        <w:br/>
      </w:r>
      <w:r>
        <w:rPr>
          <w:rFonts w:ascii="Times New Roman"/>
          <w:b/>
          <w:i w:val="false"/>
          <w:color w:val="000000"/>
        </w:rPr>
        <w:t>сақтандыру шарттарының тізімі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
        <w:gridCol w:w="651"/>
        <w:gridCol w:w="362"/>
        <w:gridCol w:w="1045"/>
        <w:gridCol w:w="204"/>
        <w:gridCol w:w="678"/>
        <w:gridCol w:w="283"/>
        <w:gridCol w:w="283"/>
        <w:gridCol w:w="520"/>
        <w:gridCol w:w="520"/>
        <w:gridCol w:w="362"/>
        <w:gridCol w:w="940"/>
        <w:gridCol w:w="940"/>
        <w:gridCol w:w="730"/>
        <w:gridCol w:w="940"/>
        <w:gridCol w:w="1019"/>
        <w:gridCol w:w="362"/>
        <w:gridCol w:w="600"/>
        <w:gridCol w:w="521"/>
        <w:gridCol w:w="1047"/>
      </w:tblGrid>
      <w:tr>
        <w:trPr>
          <w:trHeight w:val="30" w:hRule="atLeast"/>
        </w:trPr>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(сақтандыру полисінің) нөмірі</w:t>
            </w: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жасалған күні</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атауы не тегі, аты,әкесінің аты (бар болса)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күшіне енген және қолданылуының аяқталған күні</w:t>
            </w:r>
          </w:p>
        </w:tc>
        <w:tc>
          <w:tcPr>
            <w:tcW w:w="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сомасының мөлшері</w:t>
            </w:r>
          </w:p>
        </w:tc>
        <w:tc>
          <w:tcPr>
            <w:tcW w:w="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сыйлықақысының мөлшері</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сыйлықақысының мөлшері және төленген күні</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 туралы өтініштің түскен күні</w:t>
            </w: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жағдайының басталған күні</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төлемі (төлемдері) жүргізілген күн (күндер)</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сақтандыру төлемінің (төлемдерінің) мөлшері (мөлшерлері)</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Жүргізілмеген сақтандыру төлемін (төлемдерін) төлеу мерзімдері</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Жүргізілмеген сақтандыру төлемінің (төлемдерінің) мөлшері (мөлшерлері)</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төлемінен (төлемдерінен) бас тартқан күн (күндер)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қалыптастырылған сақтандыру резервінің мөлшері (мөлшерлері):</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портфелін беруге келісім алу туралы мәліметтер (заңнамамен белгіленген жағдайларда)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шығындардың резерві</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шығындардың резерві</w:t>
            </w:r>
          </w:p>
        </w:tc>
        <w:tc>
          <w:tcPr>
            <w:tcW w:w="0" w:type="auto"/>
            <w:vMerge/>
            <w:tcBorders>
              <w:top w:val="nil"/>
              <w:left w:val="single" w:color="cfcfcf" w:sz="5"/>
              <w:bottom w:val="single" w:color="cfcfcf" w:sz="5"/>
              <w:right w:val="single" w:color="cfcfcf" w:sz="5"/>
            </w:tcBorders>
          </w:tcP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портфелін беру</w:t>
      </w:r>
    </w:p>
    <w:p>
      <w:pPr>
        <w:spacing w:after="0"/>
        <w:ind w:left="0"/>
        <w:jc w:val="both"/>
      </w:pPr>
      <w:r>
        <w:rPr>
          <w:rFonts w:ascii="Times New Roman"/>
          <w:b w:val="false"/>
          <w:i w:val="false"/>
          <w:color w:val="000000"/>
          <w:sz w:val="28"/>
        </w:rPr>
        <w:t>
      сәтінде сақтандыру ұйымына</w:t>
      </w:r>
    </w:p>
    <w:p>
      <w:pPr>
        <w:spacing w:after="0"/>
        <w:ind w:left="0"/>
        <w:jc w:val="both"/>
      </w:pPr>
      <w:r>
        <w:rPr>
          <w:rFonts w:ascii="Times New Roman"/>
          <w:b w:val="false"/>
          <w:i w:val="false"/>
          <w:color w:val="000000"/>
          <w:sz w:val="28"/>
        </w:rPr>
        <w:t>
      басшылық ететін тұлғаның қолы _________ _____________________</w:t>
      </w:r>
    </w:p>
    <w:p>
      <w:pPr>
        <w:spacing w:after="0"/>
        <w:ind w:left="0"/>
        <w:jc w:val="both"/>
      </w:pPr>
      <w:r>
        <w:rPr>
          <w:rFonts w:ascii="Times New Roman"/>
          <w:b w:val="false"/>
          <w:i w:val="false"/>
          <w:color w:val="000000"/>
          <w:sz w:val="28"/>
        </w:rPr>
        <w:t>
       (қойылған қолды ашып жазу)</w:t>
      </w:r>
    </w:p>
    <w:p>
      <w:pPr>
        <w:spacing w:after="0"/>
        <w:ind w:left="0"/>
        <w:jc w:val="both"/>
      </w:pPr>
      <w:r>
        <w:rPr>
          <w:rFonts w:ascii="Times New Roman"/>
          <w:b w:val="false"/>
          <w:i w:val="false"/>
          <w:color w:val="000000"/>
          <w:sz w:val="28"/>
        </w:rPr>
        <w:t>
      Қол қойылған күн 20___жылғы "___"_____________.</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Осы Тізімнің 10-16-бағандары бойынша ақпарат сақтандыру (қайта сақтандыру) ұйымын мәжбүрлеп тарату туралы сот шешімі заңды күшіне енген күннен бастап берілетін, сақтандыру портфеліне кіретін сақтандыру шарттары бойынша толтырылмайды."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