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6523" w14:textId="c1a6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қағидаларын, сондай-ақ көрсетілген операцияларды жүргізу кезінде беруге жататын активтер мен міндеттемелердің түрлерін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8 мамырдағы № 77 қаулысы. Қазақстан Республикасының Әділет министрлігінде 2015 жылы 25 мамырда № 11158 тіркелді.</w:t>
      </w:r>
    </w:p>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28.04.2017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 61-2-бабына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 сондай-ақ көрсетілген операцияларды жүргізу кезінде беруге жататын активтер мен міндеттемелердің түрлері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мына нормативтік құқықтық актілерінің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"Жеке және (немесе) заңды тұлғалар алдындағы банктің активтері мен міндеттемелерінің бөлігін не толық мөлшерде басқа банкке (банктерге) бірмезгілде беру жөніндегі операцияларды жүзеге асыру ережесін бекіту туралы" 2009 жылғы 27 наурыздағы № 68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5660 тіркелген, 2009 жылғы 29 мамырда "Заң газеті" газетінде № 80 (1503)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"Жеке және заңды тұлғалардың депозиттері бойынша банктің активтері мен міндеттемелерінің бөлігін не толық мөлшерде басқа банкке (банктерге) бірмезгілде беру жөніндегі операцияларды жүзеге асыру ережесін бекіту туралы" 2009 жылғы 27 наурыздағы № 68 қаулысына өзгерістер мен толықтырулар енгізу туралы" 2009 жылғы 28 тамыздағы № 195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5803 тіркелген, 2009 жылғы 23 қазанда "Заң газеті" газетінде № 162 (1585), 2009 жылы Қазақстан Республикасының орталық атқару және өзге де орталық мемлекеттік органдарының актілер жинағында № 12 жарияланған).</w:t>
      </w:r>
    </w:p>
    <w:bookmarkEnd w:id="4"/>
    <w:bookmarkStart w:name="z6" w:id="5"/>
    <w:p>
      <w:pPr>
        <w:spacing w:after="0"/>
        <w:ind w:left="0"/>
        <w:jc w:val="both"/>
      </w:pPr>
      <w:r>
        <w:rPr>
          <w:rFonts w:ascii="Times New Roman"/>
          <w:b w:val="false"/>
          <w:i w:val="false"/>
          <w:color w:val="000000"/>
          <w:sz w:val="28"/>
        </w:rPr>
        <w:t>
      3. Бақылау және қадағалау әдіснамасы департаменті (Әбдірахманов Н.А.) заңнамада белгіленген тәртіппен:</w:t>
      </w:r>
    </w:p>
    <w:bookmarkEnd w:id="5"/>
    <w:bookmarkStart w:name="z7" w:id="6"/>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Қ.Б. Қожахметовке жүктелсін.</w:t>
      </w:r>
    </w:p>
    <w:bookmarkEnd w:id="10"/>
    <w:bookmarkStart w:name="z12" w:id="11"/>
    <w:p>
      <w:pPr>
        <w:spacing w:after="0"/>
        <w:ind w:left="0"/>
        <w:jc w:val="both"/>
      </w:pPr>
      <w:r>
        <w:rPr>
          <w:rFonts w:ascii="Times New Roman"/>
          <w:b w:val="false"/>
          <w:i w:val="false"/>
          <w:color w:val="000000"/>
          <w:sz w:val="28"/>
        </w:rPr>
        <w:t xml:space="preserve">
      6. Осы қаулы алғашқы ресми жарияланған күнінен бастап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77 қаулысымен</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 сондай-ақ көрсетілген операцияларды жүргізу кезінде беруге жататын активтер мен міндеттемелердің түрлері</w:t>
      </w:r>
    </w:p>
    <w:bookmarkEnd w:id="12"/>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28.04.2017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13"/>
    <w:p>
      <w:pPr>
        <w:spacing w:after="0"/>
        <w:ind w:left="0"/>
        <w:jc w:val="both"/>
      </w:pPr>
      <w:r>
        <w:rPr>
          <w:rFonts w:ascii="Times New Roman"/>
          <w:b w:val="false"/>
          <w:i w:val="false"/>
          <w:color w:val="000000"/>
          <w:sz w:val="28"/>
        </w:rPr>
        <w:t xml:space="preserve">
      Осы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уәкілетті органның осы операцияларды келісу қағидалары, сондай-ақ көрсетілген операцияларды жүргізу кезінде беруге жататын активтер мен міндеттемелердің түрлері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 активтері мен міндеттемелерінің бір бөлігін не оларды толық мөлшерде басқа банкке (банктерге) бір мезгілде беру жөніндегі операцияны, оның ішінде бас банк пен еншілес банк арасындағы еншілес банктен бас банкке активтердің бір бөлігін не оларды толық мөлшерде және міндеттемелерді толық мөлшерде беру және бас банктен еншілес банкке күмәнді және үмітсіз активтердің бір бөлігін не оларды толық мөлшерде беру жолымен активтер мен міндеттемелерді бір мезгілде беру жөніндегі операцияны жүзеге асыру тәртібін, сондай-ақ уәкілетті органның осы операцияларды келісу тәртібін, көрсетілген операцияларды жүргізу кезінде берілуге жататын активтер мен міндеттемелердің түрлерін айқындайды және осындай операциялар бойынша өтпелі кезеңді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1. Банктің активтері мен міндеттемелерінің бір бөлігін не оларды толық мөлшерде басқа банкке (банктерге) бір мезгілде беру жөніндегі операция, оның ішінде бас банк және еншілес банк арасындағы активтер мен міндеттемелерді бір мезгілде беру жөніндегі операция банктің кредиторлары мен депозиторларының мүдделері мен құқықтарын қорғау мақсатында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Қағидаларда пайдаланылатын бас ұғымдар:</w:t>
      </w:r>
    </w:p>
    <w:bookmarkEnd w:id="16"/>
    <w:p>
      <w:pPr>
        <w:spacing w:after="0"/>
        <w:ind w:left="0"/>
        <w:jc w:val="both"/>
      </w:pPr>
      <w:r>
        <w:rPr>
          <w:rFonts w:ascii="Times New Roman"/>
          <w:b w:val="false"/>
          <w:i w:val="false"/>
          <w:color w:val="000000"/>
          <w:sz w:val="28"/>
        </w:rPr>
        <w:t>
      1) активтер мен міндеттемелерді беру жөніндегі операция - бас банк және еншілес банк арасындағы операцияларды қоспағанда, беруші банктің активтері мен міндеттемелерінің бір бөлігін не оларды толық мөлшерде иеленуші банкке (иеленуші банктерге) бір мезгілде беру жөніндегі операция;</w:t>
      </w:r>
    </w:p>
    <w:p>
      <w:pPr>
        <w:spacing w:after="0"/>
        <w:ind w:left="0"/>
        <w:jc w:val="both"/>
      </w:pPr>
      <w:r>
        <w:rPr>
          <w:rFonts w:ascii="Times New Roman"/>
          <w:b w:val="false"/>
          <w:i w:val="false"/>
          <w:color w:val="000000"/>
          <w:sz w:val="28"/>
        </w:rPr>
        <w:t>
      2) бас банк - активтер мен міндеттемелерді бір мезгілде беру жөніндегі шартқа сәйкес күмәнді және үмітсіз активтердің бір бөлігін не оларды толық мөлшерде еншілес банкке өткізетін және салымдарды орналастыруға және ұлттық басқарушы холдингтің алынған қарыздарына байланысты міндеттемелерді қоспағанда, активтердің бір бөлігін не оларды толық мөлшерде және міндеттемелерді толық мөлшерде еншілес банктен қабылдайтын бас банк;</w:t>
      </w:r>
    </w:p>
    <w:p>
      <w:pPr>
        <w:spacing w:after="0"/>
        <w:ind w:left="0"/>
        <w:jc w:val="both"/>
      </w:pPr>
      <w:r>
        <w:rPr>
          <w:rFonts w:ascii="Times New Roman"/>
          <w:b w:val="false"/>
          <w:i w:val="false"/>
          <w:color w:val="000000"/>
          <w:sz w:val="28"/>
        </w:rPr>
        <w:t>
      3) бас банк және еншілес банк арасындағы операция - салымдарды орналастыруға және ұлттық басқарушы холдингтің алынған қарыздарына байланысты міндеттемелерді қоспағанда, еншілес банктен активтер мен міндеттемелерінің бір бөлігін не оларды толық мөлшерде бас банкке бір мезгілде беру және бас банктен күмәнді және үмітсіз активтердің бір бөлігін не оларды толық мөлшерде еншілес банкке беру жөніндегі операция;</w:t>
      </w:r>
    </w:p>
    <w:p>
      <w:pPr>
        <w:spacing w:after="0"/>
        <w:ind w:left="0"/>
        <w:jc w:val="both"/>
      </w:pPr>
      <w:r>
        <w:rPr>
          <w:rFonts w:ascii="Times New Roman"/>
          <w:b w:val="false"/>
          <w:i w:val="false"/>
          <w:color w:val="000000"/>
          <w:sz w:val="28"/>
        </w:rPr>
        <w:t>
      4) беруші банк - активтер мен міндеттемелердің бір бөлігін не оларды толық мөлшерде басқа банкке (банктерге) өткізетін банк;</w:t>
      </w:r>
    </w:p>
    <w:p>
      <w:pPr>
        <w:spacing w:after="0"/>
        <w:ind w:left="0"/>
        <w:jc w:val="both"/>
      </w:pPr>
      <w:r>
        <w:rPr>
          <w:rFonts w:ascii="Times New Roman"/>
          <w:b w:val="false"/>
          <w:i w:val="false"/>
          <w:color w:val="000000"/>
          <w:sz w:val="28"/>
        </w:rPr>
        <w:t>
      5) еншілес банк - Банктер туралы заңға сәйкес өзіне қатысты қайта құрылымдау жүргізілген, салымдарды орналастыруға және ұлттық басқарушы холдингтің алынған қарыздарына байланысты міндеттемелерді қоспағанда, активтердің бір бөлігін не оларды толық мөлшерде және міндеттемелерді толық мөлшерде бас банкке беретін және активтер мен міндеттемелерді бір мезгілде беру жөніндегі шартқа сәйкес бас банктен күмәнді және үмітсіз активтердің бір бөлігін не оларды толық мөлшерде қабылдайтын еншілес банк;</w:t>
      </w:r>
    </w:p>
    <w:p>
      <w:pPr>
        <w:spacing w:after="0"/>
        <w:ind w:left="0"/>
        <w:jc w:val="both"/>
      </w:pPr>
      <w:r>
        <w:rPr>
          <w:rFonts w:ascii="Times New Roman"/>
          <w:b w:val="false"/>
          <w:i w:val="false"/>
          <w:color w:val="000000"/>
          <w:sz w:val="28"/>
        </w:rPr>
        <w:t>
      6) иеленуші банк - активтер мен міндеттемелерді бір мезгілде беру жөніндегі шартқа сәйкес беруші банктің активтері мен міндеттемелерінің бір бөлігі не олар толық мөлшерде берілетін банк;</w:t>
      </w:r>
    </w:p>
    <w:p>
      <w:pPr>
        <w:spacing w:after="0"/>
        <w:ind w:left="0"/>
        <w:jc w:val="both"/>
      </w:pPr>
      <w:r>
        <w:rPr>
          <w:rFonts w:ascii="Times New Roman"/>
          <w:b w:val="false"/>
          <w:i w:val="false"/>
          <w:color w:val="000000"/>
          <w:sz w:val="28"/>
        </w:rPr>
        <w:t>
      7) уәкілетті орган - қаржы нарығы мен қаржы ұйымдарын реттеу, бақылау және қадағалау жөніндегі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3. Беруші банк және иеленуші банк (иеленуші банктер), сондай-ақ активтер мен міндеттемелерді иелену мүмкіндігін қарастыратын банк (банктер) операцияны жүргізуге байланысты алынған ақпараттың конфиденциалдылығын, жария етілмеуін сақтауды қамтамасыз етеді.</w:t>
      </w:r>
    </w:p>
    <w:bookmarkEnd w:id="17"/>
    <w:bookmarkStart w:name="z27" w:id="18"/>
    <w:p>
      <w:pPr>
        <w:spacing w:after="0"/>
        <w:ind w:left="0"/>
        <w:jc w:val="left"/>
      </w:pPr>
      <w:r>
        <w:rPr>
          <w:rFonts w:ascii="Times New Roman"/>
          <w:b/>
          <w:i w:val="false"/>
          <w:color w:val="000000"/>
        </w:rPr>
        <w:t xml:space="preserve"> 2. Активтер мен міндеттемелерді беру жөніндегі</w:t>
      </w:r>
      <w:r>
        <w:br/>
      </w:r>
      <w:r>
        <w:rPr>
          <w:rFonts w:ascii="Times New Roman"/>
          <w:b/>
          <w:i w:val="false"/>
          <w:color w:val="000000"/>
        </w:rPr>
        <w:t>операцияны жүзеге асыру тәртібі</w:t>
      </w:r>
    </w:p>
    <w:bookmarkEnd w:id="18"/>
    <w:bookmarkStart w:name="z28" w:id="19"/>
    <w:p>
      <w:pPr>
        <w:spacing w:after="0"/>
        <w:ind w:left="0"/>
        <w:jc w:val="both"/>
      </w:pPr>
      <w:r>
        <w:rPr>
          <w:rFonts w:ascii="Times New Roman"/>
          <w:b w:val="false"/>
          <w:i w:val="false"/>
          <w:color w:val="000000"/>
          <w:sz w:val="28"/>
        </w:rPr>
        <w:t>
      4. Беруші банк және иеленуші банк (иеленуші банктер) активтер мен міндеттемелерді беру жөніндегі операцияны уәкілетті органның келісімі болған кезде беруші банктің және иеленуші банктің (иеленуші банктердің) басқару органының шешімі бойынша жүзеге асырады.</w:t>
      </w:r>
    </w:p>
    <w:bookmarkEnd w:id="19"/>
    <w:bookmarkStart w:name="z29" w:id="20"/>
    <w:p>
      <w:pPr>
        <w:spacing w:after="0"/>
        <w:ind w:left="0"/>
        <w:jc w:val="both"/>
      </w:pPr>
      <w:r>
        <w:rPr>
          <w:rFonts w:ascii="Times New Roman"/>
          <w:b w:val="false"/>
          <w:i w:val="false"/>
          <w:color w:val="000000"/>
          <w:sz w:val="28"/>
        </w:rPr>
        <w:t>
      Беруші банктің активтері мен міндеттемелерінің бір бөлігі не олар толық мөлшерде иеленуші банкке активтер мен міндеттемелерді бір мезгілде беру жөніндегі шарт негізінде өткізіледі.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5. Беруші банк активтер мен міндеттемелерді беру жөніндегі операцияны жүзеге асыру жөніндегі дайындық іс-шараларын беруші банктің басқару органының осы операцияны жүзеге асыру туралы шешімі қабылданғаннан кейін жүргізеді. </w:t>
      </w:r>
    </w:p>
    <w:bookmarkEnd w:id="21"/>
    <w:bookmarkStart w:name="z31" w:id="22"/>
    <w:p>
      <w:pPr>
        <w:spacing w:after="0"/>
        <w:ind w:left="0"/>
        <w:jc w:val="both"/>
      </w:pPr>
      <w:r>
        <w:rPr>
          <w:rFonts w:ascii="Times New Roman"/>
          <w:b w:val="false"/>
          <w:i w:val="false"/>
          <w:color w:val="000000"/>
          <w:sz w:val="28"/>
        </w:rPr>
        <w:t xml:space="preserve">
      Беруші банк дайындық іс-шараларын жүргізу шеңберінде әлеуетті иеленуші банкті іздеуді жүзеге асырады. </w:t>
      </w:r>
    </w:p>
    <w:bookmarkEnd w:id="22"/>
    <w:bookmarkStart w:name="z32" w:id="23"/>
    <w:p>
      <w:pPr>
        <w:spacing w:after="0"/>
        <w:ind w:left="0"/>
        <w:jc w:val="both"/>
      </w:pPr>
      <w:r>
        <w:rPr>
          <w:rFonts w:ascii="Times New Roman"/>
          <w:b w:val="false"/>
          <w:i w:val="false"/>
          <w:color w:val="000000"/>
          <w:sz w:val="28"/>
        </w:rPr>
        <w:t xml:space="preserve">
      6. Беруші банктің активтер мен міндеттемелерді беру жөніндегі операцияны жүзеге асыру жөніндегі дайындық іс-шараларына мыналар кіреді: </w:t>
      </w:r>
    </w:p>
    <w:bookmarkEnd w:id="23"/>
    <w:bookmarkStart w:name="z33" w:id="24"/>
    <w:p>
      <w:pPr>
        <w:spacing w:after="0"/>
        <w:ind w:left="0"/>
        <w:jc w:val="both"/>
      </w:pPr>
      <w:r>
        <w:rPr>
          <w:rFonts w:ascii="Times New Roman"/>
          <w:b w:val="false"/>
          <w:i w:val="false"/>
          <w:color w:val="000000"/>
          <w:sz w:val="28"/>
        </w:rPr>
        <w:t xml:space="preserve">
      1) беруші банктің берілетін активтерінің тізбесі мен мөлшерін айқындау, құнын көрсете отырып қамтамасыз етудің тізбесі мен мөлшерін айқындау. </w:t>
      </w:r>
    </w:p>
    <w:bookmarkEnd w:id="24"/>
    <w:bookmarkStart w:name="z34" w:id="25"/>
    <w:p>
      <w:pPr>
        <w:spacing w:after="0"/>
        <w:ind w:left="0"/>
        <w:jc w:val="both"/>
      </w:pPr>
      <w:r>
        <w:rPr>
          <w:rFonts w:ascii="Times New Roman"/>
          <w:b w:val="false"/>
          <w:i w:val="false"/>
          <w:color w:val="000000"/>
          <w:sz w:val="28"/>
        </w:rPr>
        <w:t xml:space="preserve">
      Берілетін активтердің мөлшері баланстық шоттарда және жүйеден тыс есепте есепке алынған талаптар құқықтарының, баланстан тыс шоттардағы шартты талаптардың және меморандум шоттарының балансқа сомасы ретінде айқындалады. Активтер мен міндеттемелерді беру жөніндегі операцияны жүзеге асыру кезінде активтердің мөлшері беруші банк пен иеленуші банк арасында келісілген күнге есептеледі. Берілетін активтердің құны беру сәтінде баланстық құнды немесе тараптардың келісімі бойынша тәуелсіз бағалаумен айқындалған құнды пайдалана отырып айқындалады; </w:t>
      </w:r>
    </w:p>
    <w:bookmarkEnd w:id="25"/>
    <w:bookmarkStart w:name="z35" w:id="26"/>
    <w:p>
      <w:pPr>
        <w:spacing w:after="0"/>
        <w:ind w:left="0"/>
        <w:jc w:val="both"/>
      </w:pPr>
      <w:r>
        <w:rPr>
          <w:rFonts w:ascii="Times New Roman"/>
          <w:b w:val="false"/>
          <w:i w:val="false"/>
          <w:color w:val="000000"/>
          <w:sz w:val="28"/>
        </w:rPr>
        <w:t>
      2) беруші банктің берілетін міндеттемелерінің тізбесі мен мөлшерін айқындау;</w:t>
      </w:r>
    </w:p>
    <w:bookmarkEnd w:id="26"/>
    <w:bookmarkStart w:name="z36" w:id="27"/>
    <w:p>
      <w:pPr>
        <w:spacing w:after="0"/>
        <w:ind w:left="0"/>
        <w:jc w:val="both"/>
      </w:pPr>
      <w:r>
        <w:rPr>
          <w:rFonts w:ascii="Times New Roman"/>
          <w:b w:val="false"/>
          <w:i w:val="false"/>
          <w:color w:val="000000"/>
          <w:sz w:val="28"/>
        </w:rPr>
        <w:t>
      3) беруші банктің депозиторының тізімін және депозиттердің мөлшерін қалыптастыру;</w:t>
      </w:r>
    </w:p>
    <w:bookmarkEnd w:id="27"/>
    <w:bookmarkStart w:name="z37" w:id="28"/>
    <w:p>
      <w:pPr>
        <w:spacing w:after="0"/>
        <w:ind w:left="0"/>
        <w:jc w:val="both"/>
      </w:pPr>
      <w:r>
        <w:rPr>
          <w:rFonts w:ascii="Times New Roman"/>
          <w:b w:val="false"/>
          <w:i w:val="false"/>
          <w:color w:val="000000"/>
          <w:sz w:val="28"/>
        </w:rPr>
        <w:t>
      4) беруші банктің және әлеуетті иеленуші банктің пруденциялық нормативтерінің олардың арасында келісілген, беруші банктің активтері мен міндеттемелерін беру күнгі, алдағы уақытта жүзеге асырылатын активтер мен міндеттемелерді беру жөніндегі операция ескерілген, оның ішінде шоғырландырылған негіздегі есебі.</w:t>
      </w:r>
    </w:p>
    <w:bookmarkEnd w:id="28"/>
    <w:bookmarkStart w:name="z38" w:id="29"/>
    <w:p>
      <w:pPr>
        <w:spacing w:after="0"/>
        <w:ind w:left="0"/>
        <w:jc w:val="both"/>
      </w:pPr>
      <w:r>
        <w:rPr>
          <w:rFonts w:ascii="Times New Roman"/>
          <w:b w:val="false"/>
          <w:i w:val="false"/>
          <w:color w:val="000000"/>
          <w:sz w:val="28"/>
        </w:rPr>
        <w:t>
      7. Активтер мен міндеттемелерді беру жөніндегі операцияны жүзеге асыру кезінде берілетін активтер мен міндеттемелердің құрамына активтер мен міндеттемелердің мынадай түрлері кіреді:</w:t>
      </w:r>
    </w:p>
    <w:bookmarkEnd w:id="29"/>
    <w:bookmarkStart w:name="z39" w:id="30"/>
    <w:p>
      <w:pPr>
        <w:spacing w:after="0"/>
        <w:ind w:left="0"/>
        <w:jc w:val="both"/>
      </w:pPr>
      <w:r>
        <w:rPr>
          <w:rFonts w:ascii="Times New Roman"/>
          <w:b w:val="false"/>
          <w:i w:val="false"/>
          <w:color w:val="000000"/>
          <w:sz w:val="28"/>
        </w:rPr>
        <w:t>
      1) жеке және заңды тұлғалардың кредиттері және қамтамасыз ету;</w:t>
      </w:r>
    </w:p>
    <w:bookmarkEnd w:id="30"/>
    <w:bookmarkStart w:name="z40" w:id="31"/>
    <w:p>
      <w:pPr>
        <w:spacing w:after="0"/>
        <w:ind w:left="0"/>
        <w:jc w:val="both"/>
      </w:pPr>
      <w:r>
        <w:rPr>
          <w:rFonts w:ascii="Times New Roman"/>
          <w:b w:val="false"/>
          <w:i w:val="false"/>
          <w:color w:val="000000"/>
          <w:sz w:val="28"/>
        </w:rPr>
        <w:t>
      2) акциялар және қатысу үлестері;</w:t>
      </w:r>
    </w:p>
    <w:bookmarkEnd w:id="31"/>
    <w:bookmarkStart w:name="z41" w:id="32"/>
    <w:p>
      <w:pPr>
        <w:spacing w:after="0"/>
        <w:ind w:left="0"/>
        <w:jc w:val="both"/>
      </w:pPr>
      <w:r>
        <w:rPr>
          <w:rFonts w:ascii="Times New Roman"/>
          <w:b w:val="false"/>
          <w:i w:val="false"/>
          <w:color w:val="000000"/>
          <w:sz w:val="28"/>
        </w:rPr>
        <w:t>
      3) өзге бағалы қағаздар;</w:t>
      </w:r>
    </w:p>
    <w:bookmarkEnd w:id="32"/>
    <w:bookmarkStart w:name="z42" w:id="33"/>
    <w:p>
      <w:pPr>
        <w:spacing w:after="0"/>
        <w:ind w:left="0"/>
        <w:jc w:val="both"/>
      </w:pPr>
      <w:r>
        <w:rPr>
          <w:rFonts w:ascii="Times New Roman"/>
          <w:b w:val="false"/>
          <w:i w:val="false"/>
          <w:color w:val="000000"/>
          <w:sz w:val="28"/>
        </w:rPr>
        <w:t>
      4) ақша;</w:t>
      </w:r>
    </w:p>
    <w:bookmarkEnd w:id="33"/>
    <w:bookmarkStart w:name="z43" w:id="34"/>
    <w:p>
      <w:pPr>
        <w:spacing w:after="0"/>
        <w:ind w:left="0"/>
        <w:jc w:val="both"/>
      </w:pPr>
      <w:r>
        <w:rPr>
          <w:rFonts w:ascii="Times New Roman"/>
          <w:b w:val="false"/>
          <w:i w:val="false"/>
          <w:color w:val="000000"/>
          <w:sz w:val="28"/>
        </w:rPr>
        <w:t>
      5) жылжымалы және жылжымайтын мүлік құқықтары;</w:t>
      </w:r>
    </w:p>
    <w:bookmarkEnd w:id="34"/>
    <w:bookmarkStart w:name="z44" w:id="35"/>
    <w:p>
      <w:pPr>
        <w:spacing w:after="0"/>
        <w:ind w:left="0"/>
        <w:jc w:val="both"/>
      </w:pPr>
      <w:r>
        <w:rPr>
          <w:rFonts w:ascii="Times New Roman"/>
          <w:b w:val="false"/>
          <w:i w:val="false"/>
          <w:color w:val="000000"/>
          <w:sz w:val="28"/>
        </w:rPr>
        <w:t>
      6) лицензиялық құқықтар;</w:t>
      </w:r>
    </w:p>
    <w:bookmarkEnd w:id="35"/>
    <w:bookmarkStart w:name="z45" w:id="36"/>
    <w:p>
      <w:pPr>
        <w:spacing w:after="0"/>
        <w:ind w:left="0"/>
        <w:jc w:val="both"/>
      </w:pPr>
      <w:r>
        <w:rPr>
          <w:rFonts w:ascii="Times New Roman"/>
          <w:b w:val="false"/>
          <w:i w:val="false"/>
          <w:color w:val="000000"/>
          <w:sz w:val="28"/>
        </w:rPr>
        <w:t>
      7) өзге жылжымалы мүлік;</w:t>
      </w:r>
    </w:p>
    <w:bookmarkEnd w:id="36"/>
    <w:bookmarkStart w:name="z46" w:id="37"/>
    <w:p>
      <w:pPr>
        <w:spacing w:after="0"/>
        <w:ind w:left="0"/>
        <w:jc w:val="both"/>
      </w:pPr>
      <w:r>
        <w:rPr>
          <w:rFonts w:ascii="Times New Roman"/>
          <w:b w:val="false"/>
          <w:i w:val="false"/>
          <w:color w:val="000000"/>
          <w:sz w:val="28"/>
        </w:rPr>
        <w:t>
      8) жылжымайтын мүлік;</w:t>
      </w:r>
    </w:p>
    <w:bookmarkEnd w:id="37"/>
    <w:bookmarkStart w:name="z47" w:id="38"/>
    <w:p>
      <w:pPr>
        <w:spacing w:after="0"/>
        <w:ind w:left="0"/>
        <w:jc w:val="both"/>
      </w:pPr>
      <w:r>
        <w:rPr>
          <w:rFonts w:ascii="Times New Roman"/>
          <w:b w:val="false"/>
          <w:i w:val="false"/>
          <w:color w:val="000000"/>
          <w:sz w:val="28"/>
        </w:rPr>
        <w:t>
      9) жеке және заңды тұлғалардың депозиттері;</w:t>
      </w:r>
    </w:p>
    <w:bookmarkEnd w:id="38"/>
    <w:bookmarkStart w:name="z48" w:id="39"/>
    <w:p>
      <w:pPr>
        <w:spacing w:after="0"/>
        <w:ind w:left="0"/>
        <w:jc w:val="both"/>
      </w:pPr>
      <w:r>
        <w:rPr>
          <w:rFonts w:ascii="Times New Roman"/>
          <w:b w:val="false"/>
          <w:i w:val="false"/>
          <w:color w:val="000000"/>
          <w:sz w:val="28"/>
        </w:rPr>
        <w:t>
      10) банк шоты шарты, қазынашылық операциялары, РЕПО операциялары, валюталар мен тазартылған бағалы металдарды сатып алу-сату бойынша банкаралық мәмілелер, туынды қаржы құралдарын, шығарылған шартты міндеттемелер (аккредитивтер, кепілдіктер) бойынша міндеттемелер);</w:t>
      </w:r>
    </w:p>
    <w:bookmarkEnd w:id="39"/>
    <w:bookmarkStart w:name="z49" w:id="40"/>
    <w:p>
      <w:pPr>
        <w:spacing w:after="0"/>
        <w:ind w:left="0"/>
        <w:jc w:val="both"/>
      </w:pPr>
      <w:r>
        <w:rPr>
          <w:rFonts w:ascii="Times New Roman"/>
          <w:b w:val="false"/>
          <w:i w:val="false"/>
          <w:color w:val="000000"/>
          <w:sz w:val="28"/>
        </w:rPr>
        <w:t>
      11) өткізу актісінде аталған өзге активтер мен міндеттемелер.</w:t>
      </w:r>
    </w:p>
    <w:bookmarkEnd w:id="40"/>
    <w:bookmarkStart w:name="z50" w:id="41"/>
    <w:p>
      <w:pPr>
        <w:spacing w:after="0"/>
        <w:ind w:left="0"/>
        <w:jc w:val="both"/>
      </w:pPr>
      <w:r>
        <w:rPr>
          <w:rFonts w:ascii="Times New Roman"/>
          <w:b w:val="false"/>
          <w:i w:val="false"/>
          <w:color w:val="000000"/>
          <w:sz w:val="28"/>
        </w:rPr>
        <w:t xml:space="preserve">
      8. Беруші банк иеленуші банкті таңдауды дербес, иеленуші банктің мына талаптарға сәйкес келуі шартымен, берілетін активтердің және міндеттемелердің мөлшерлеріне қарай жүзеге асырады: </w:t>
      </w:r>
    </w:p>
    <w:bookmarkEnd w:id="41"/>
    <w:bookmarkStart w:name="z51" w:id="42"/>
    <w:p>
      <w:pPr>
        <w:spacing w:after="0"/>
        <w:ind w:left="0"/>
        <w:jc w:val="both"/>
      </w:pPr>
      <w:r>
        <w:rPr>
          <w:rFonts w:ascii="Times New Roman"/>
          <w:b w:val="false"/>
          <w:i w:val="false"/>
          <w:color w:val="000000"/>
          <w:sz w:val="28"/>
        </w:rPr>
        <w:t>
      1) депозиттерге міндетті кепілдік беру жүйесіне қатысушы болып табылады;</w:t>
      </w:r>
    </w:p>
    <w:bookmarkEnd w:id="42"/>
    <w:bookmarkStart w:name="z52" w:id="43"/>
    <w:p>
      <w:pPr>
        <w:spacing w:after="0"/>
        <w:ind w:left="0"/>
        <w:jc w:val="both"/>
      </w:pPr>
      <w:r>
        <w:rPr>
          <w:rFonts w:ascii="Times New Roman"/>
          <w:b w:val="false"/>
          <w:i w:val="false"/>
          <w:color w:val="000000"/>
          <w:sz w:val="28"/>
        </w:rPr>
        <w:t>
      2) жеке тұлғалардың депозиттерін қабылдауға, банк шоттарын ашуға және жүргізуге, заңды тұлғалардың депозиттерін қабылдауға, банк шоттарын ашуға және жүргізуге, банктік қарыз операцияларын, сондай-ақ Банктер туралы заңда көзделген басқа банктік және өзге де операцияларды жүргізуге, қабылданатын активтер мен міндеттемелер бойынша қызметті жүзеге асыру үшін қажетті бағалы қағаздар нарығында кәсіби қызметті жүзеге асыруға уәкілетті органның лицензиясы бар;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бұзушылықтары үшін қолданыстағы әкімшілік жазалар, өтінім беру күнінде уәкілетті орган қолданған қадағалап ден қою шаралары (қадағалап ден қоюдың ұсынымдық шараларынан басқа) және санкциялар жоқ;</w:t>
      </w:r>
    </w:p>
    <w:bookmarkStart w:name="z54" w:id="44"/>
    <w:p>
      <w:pPr>
        <w:spacing w:after="0"/>
        <w:ind w:left="0"/>
        <w:jc w:val="both"/>
      </w:pPr>
      <w:r>
        <w:rPr>
          <w:rFonts w:ascii="Times New Roman"/>
          <w:b w:val="false"/>
          <w:i w:val="false"/>
          <w:color w:val="000000"/>
          <w:sz w:val="28"/>
        </w:rPr>
        <w:t>
      4) беруші банктің клиенттеріне қызмет көрсету үшін филиалдары бар.</w:t>
      </w:r>
    </w:p>
    <w:bookmarkEnd w:id="44"/>
    <w:bookmarkStart w:name="z55" w:id="45"/>
    <w:p>
      <w:pPr>
        <w:spacing w:after="0"/>
        <w:ind w:left="0"/>
        <w:jc w:val="both"/>
      </w:pPr>
      <w:r>
        <w:rPr>
          <w:rFonts w:ascii="Times New Roman"/>
          <w:b w:val="false"/>
          <w:i w:val="false"/>
          <w:color w:val="000000"/>
          <w:sz w:val="28"/>
        </w:rPr>
        <w:t>
      Беруші банктің басқарушы органы иеленуші банкті таңдау және оған активтерді және міндеттемелерді бір мезгілде беру туралы шешім қабылдайды.</w:t>
      </w:r>
    </w:p>
    <w:bookmarkEnd w:id="45"/>
    <w:bookmarkStart w:name="z56" w:id="46"/>
    <w:p>
      <w:pPr>
        <w:spacing w:after="0"/>
        <w:ind w:left="0"/>
        <w:jc w:val="both"/>
      </w:pPr>
      <w:r>
        <w:rPr>
          <w:rFonts w:ascii="Times New Roman"/>
          <w:b w:val="false"/>
          <w:i w:val="false"/>
          <w:color w:val="000000"/>
          <w:sz w:val="28"/>
        </w:rPr>
        <w:t>
      Беруші банктің активтері мен жеке және заңды тұлғалардың алдындағы міндеттемелерін бір, сол сияқты бірнеше иеленуші банкке беруге рұқсат 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9. Беруші банк оның басқарушы органы Қағидалардың 8-тармағының екінші бөлігінде көрсетілген шешімді қабылдаған күнінен бастап күнтізбелік отыз күн ішінде уәкілетті органға активтер мен міндеттемелерді беру операциясын келісу үшін мынадай құжаттар топтамасын ұсынады:</w:t>
      </w:r>
    </w:p>
    <w:bookmarkEnd w:id="47"/>
    <w:bookmarkStart w:name="z58" w:id="48"/>
    <w:p>
      <w:pPr>
        <w:spacing w:after="0"/>
        <w:ind w:left="0"/>
        <w:jc w:val="both"/>
      </w:pPr>
      <w:r>
        <w:rPr>
          <w:rFonts w:ascii="Times New Roman"/>
          <w:b w:val="false"/>
          <w:i w:val="false"/>
          <w:color w:val="000000"/>
          <w:sz w:val="28"/>
        </w:rPr>
        <w:t>
      1) беруші банктің және иеленуші банктің атқарушы органдарының бірінші басшылары немесе олардың орнындағы адамдар қол қойған бірлескен өтініші;</w:t>
      </w:r>
    </w:p>
    <w:bookmarkEnd w:id="48"/>
    <w:bookmarkStart w:name="z59" w:id="49"/>
    <w:p>
      <w:pPr>
        <w:spacing w:after="0"/>
        <w:ind w:left="0"/>
        <w:jc w:val="both"/>
      </w:pPr>
      <w:r>
        <w:rPr>
          <w:rFonts w:ascii="Times New Roman"/>
          <w:b w:val="false"/>
          <w:i w:val="false"/>
          <w:color w:val="000000"/>
          <w:sz w:val="28"/>
        </w:rPr>
        <w:t>
      2) беруші банктің басқарушы органының иеленуші банкті таңдау және оған банктің активтері мен міндеттемелерін бір мезгілде беру туралы шешімі;</w:t>
      </w:r>
    </w:p>
    <w:bookmarkEnd w:id="49"/>
    <w:bookmarkStart w:name="z60" w:id="50"/>
    <w:p>
      <w:pPr>
        <w:spacing w:after="0"/>
        <w:ind w:left="0"/>
        <w:jc w:val="both"/>
      </w:pPr>
      <w:r>
        <w:rPr>
          <w:rFonts w:ascii="Times New Roman"/>
          <w:b w:val="false"/>
          <w:i w:val="false"/>
          <w:color w:val="000000"/>
          <w:sz w:val="28"/>
        </w:rPr>
        <w:t xml:space="preserve">
      3) беруші банктің бір бөлігінде немесе толық мөлшерде берілетін активтерінің және міндеттемелерінің тізбесі, түрлері және алдын ала мөлшері; </w:t>
      </w:r>
    </w:p>
    <w:bookmarkEnd w:id="50"/>
    <w:bookmarkStart w:name="z61" w:id="51"/>
    <w:p>
      <w:pPr>
        <w:spacing w:after="0"/>
        <w:ind w:left="0"/>
        <w:jc w:val="both"/>
      </w:pPr>
      <w:r>
        <w:rPr>
          <w:rFonts w:ascii="Times New Roman"/>
          <w:b w:val="false"/>
          <w:i w:val="false"/>
          <w:color w:val="000000"/>
          <w:sz w:val="28"/>
        </w:rPr>
        <w:t>
      4) уәкілетті орган активтерді және міндеттемелерді беру операциясын келіскен жағдайда, тараптардың активтерді және міндеттемелерді бір мезгілде беру туралы шартты, онда күнін және осы шарттың барлық маңызды талаптарын көрсете отырып, жасау міндеттемесімен беруші банктің және иеленуші банктің арасында жасалған алдын ала шарты;</w:t>
      </w:r>
    </w:p>
    <w:bookmarkEnd w:id="51"/>
    <w:bookmarkStart w:name="z62" w:id="52"/>
    <w:p>
      <w:pPr>
        <w:spacing w:after="0"/>
        <w:ind w:left="0"/>
        <w:jc w:val="both"/>
      </w:pPr>
      <w:r>
        <w:rPr>
          <w:rFonts w:ascii="Times New Roman"/>
          <w:b w:val="false"/>
          <w:i w:val="false"/>
          <w:color w:val="000000"/>
          <w:sz w:val="28"/>
        </w:rPr>
        <w:t xml:space="preserve">
      5) беруші банктің және иеленуші банктің, олардың арасында активтерді және міндеттемелерді беру операциясын жүзеге асырудың келісілген күніндегі пруденциялық нормативтерінің, оның ішінде шоғырландырылған негізде жасалған есебі; </w:t>
      </w:r>
    </w:p>
    <w:bookmarkEnd w:id="52"/>
    <w:bookmarkStart w:name="z63" w:id="53"/>
    <w:p>
      <w:pPr>
        <w:spacing w:after="0"/>
        <w:ind w:left="0"/>
        <w:jc w:val="both"/>
      </w:pPr>
      <w:r>
        <w:rPr>
          <w:rFonts w:ascii="Times New Roman"/>
          <w:b w:val="false"/>
          <w:i w:val="false"/>
          <w:color w:val="000000"/>
          <w:sz w:val="28"/>
        </w:rPr>
        <w:t>
      6) иеленуші банк беруші банктің корреспонденттік шотын және төлемдер мен ақша аударымдарын жүзеге асырған кезде пайдаланылатын басқа да деректемелерін пайдаланған жағдайда, иеленуші банктің өтпелі кезеңде депозиторлардың өзіне берілген банк шоттары бойынша нұсқауларын орындау тәртібі;</w:t>
      </w:r>
    </w:p>
    <w:bookmarkEnd w:id="53"/>
    <w:bookmarkStart w:name="z64" w:id="54"/>
    <w:p>
      <w:pPr>
        <w:spacing w:after="0"/>
        <w:ind w:left="0"/>
        <w:jc w:val="both"/>
      </w:pPr>
      <w:r>
        <w:rPr>
          <w:rFonts w:ascii="Times New Roman"/>
          <w:b w:val="false"/>
          <w:i w:val="false"/>
          <w:color w:val="000000"/>
          <w:sz w:val="28"/>
        </w:rPr>
        <w:t xml:space="preserve">
      7) беруші банктің және иеленуші банктің активтер мен міндеттемелерді қабылдау және тапсыру бойынша ішкі тәртібі.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10. Уәкілетті орган Қағидалардың 9-тармағында көзделген құжаттар топтамасын оны алған күнінен бастап күнтізбелік отыз күн ішінде қарайды.</w:t>
      </w:r>
    </w:p>
    <w:bookmarkEnd w:id="55"/>
    <w:bookmarkStart w:name="z66" w:id="56"/>
    <w:p>
      <w:pPr>
        <w:spacing w:after="0"/>
        <w:ind w:left="0"/>
        <w:jc w:val="both"/>
      </w:pPr>
      <w:r>
        <w:rPr>
          <w:rFonts w:ascii="Times New Roman"/>
          <w:b w:val="false"/>
          <w:i w:val="false"/>
          <w:color w:val="000000"/>
          <w:sz w:val="28"/>
        </w:rPr>
        <w:t>
      Уәкілетті орган беруші банкке және иеленуші банкке активтерді және міндеттемелерді беру жөніндегі операцияны жүргізуге келісім береді.</w:t>
      </w:r>
    </w:p>
    <w:bookmarkEnd w:id="56"/>
    <w:bookmarkStart w:name="z67" w:id="57"/>
    <w:p>
      <w:pPr>
        <w:spacing w:after="0"/>
        <w:ind w:left="0"/>
        <w:jc w:val="both"/>
      </w:pPr>
      <w:r>
        <w:rPr>
          <w:rFonts w:ascii="Times New Roman"/>
          <w:b w:val="false"/>
          <w:i w:val="false"/>
          <w:color w:val="000000"/>
          <w:sz w:val="28"/>
        </w:rPr>
        <w:t>
      11. Мыналар активтер мен міндеттемелерді беру жөніндегі операцияны жүзеге асыруға келісім беруден бас тарту үшін негіздеме болып табылады:</w:t>
      </w:r>
    </w:p>
    <w:bookmarkEnd w:id="57"/>
    <w:bookmarkStart w:name="z68" w:id="58"/>
    <w:p>
      <w:pPr>
        <w:spacing w:after="0"/>
        <w:ind w:left="0"/>
        <w:jc w:val="both"/>
      </w:pPr>
      <w:r>
        <w:rPr>
          <w:rFonts w:ascii="Times New Roman"/>
          <w:b w:val="false"/>
          <w:i w:val="false"/>
          <w:color w:val="000000"/>
          <w:sz w:val="28"/>
        </w:rPr>
        <w:t>
      1) иеленуші банктің Қағидалардың 8-тармғының бірінші бөлігінде белгіленген талаптарға сәйкес келмеуі;</w:t>
      </w:r>
    </w:p>
    <w:bookmarkEnd w:id="58"/>
    <w:bookmarkStart w:name="z69" w:id="59"/>
    <w:p>
      <w:pPr>
        <w:spacing w:after="0"/>
        <w:ind w:left="0"/>
        <w:jc w:val="both"/>
      </w:pPr>
      <w:r>
        <w:rPr>
          <w:rFonts w:ascii="Times New Roman"/>
          <w:b w:val="false"/>
          <w:i w:val="false"/>
          <w:color w:val="000000"/>
          <w:sz w:val="28"/>
        </w:rPr>
        <w:t>
      2) құжаттар топтамасының Қағидалардың 9-тармағында белгіленген талаптарға сәйкес келмеуі.</w:t>
      </w:r>
    </w:p>
    <w:bookmarkEnd w:id="59"/>
    <w:bookmarkStart w:name="z70" w:id="60"/>
    <w:p>
      <w:pPr>
        <w:spacing w:after="0"/>
        <w:ind w:left="0"/>
        <w:jc w:val="both"/>
      </w:pPr>
      <w:r>
        <w:rPr>
          <w:rFonts w:ascii="Times New Roman"/>
          <w:b w:val="false"/>
          <w:i w:val="false"/>
          <w:color w:val="000000"/>
          <w:sz w:val="28"/>
        </w:rPr>
        <w:t xml:space="preserve">
      12. Уәкілетті орган активтерді және міндеттемелерді беру жөніндегі операцияны жүргізуге келісім берген күннен бастап бір ай ішінде Қазақстан Республикасының аумағында таралатын мерзімді баспасөз басылымдарында қазақ және орыс тілдерінде, Банктер туралы заңның 61-2-бабы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қарсылық білдіру мерзімін және олар қабылданатын мекенжайды көрсете отырып, беруші банк активтері мен міндеттемелерінің бір бөлігін не оларды толық мөлшерде беру туралы хабарландыру жариялайды.</w:t>
      </w:r>
    </w:p>
    <w:bookmarkEnd w:id="60"/>
    <w:p>
      <w:pPr>
        <w:spacing w:after="0"/>
        <w:ind w:left="0"/>
        <w:jc w:val="both"/>
      </w:pPr>
      <w:r>
        <w:rPr>
          <w:rFonts w:ascii="Times New Roman"/>
          <w:b w:val="false"/>
          <w:i w:val="false"/>
          <w:color w:val="000000"/>
          <w:sz w:val="28"/>
        </w:rPr>
        <w:t xml:space="preserve">
      Банктер туралы заңның 61-2-бабы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бөлігінде көзделген жағдайларды қоспағанда, беруші банктің депозиторларының және (немесе) кредиторларының келісімімен оның міндеттемелері беріледі.</w:t>
      </w:r>
    </w:p>
    <w:p>
      <w:pPr>
        <w:spacing w:after="0"/>
        <w:ind w:left="0"/>
        <w:jc w:val="both"/>
      </w:pPr>
      <w:r>
        <w:rPr>
          <w:rFonts w:ascii="Times New Roman"/>
          <w:b w:val="false"/>
          <w:i w:val="false"/>
          <w:color w:val="000000"/>
          <w:sz w:val="28"/>
        </w:rPr>
        <w:t xml:space="preserve">
      Депозиторлардың және (немесе) кредиторлардың беруші банктің міндеттемелерін беруге қарсылықтары болған кезде беруші банк пен депозиторлардың және (немесе) кредиторлардың өзара қатынастары Банктер туралы заңның </w:t>
      </w:r>
      <w:r>
        <w:rPr>
          <w:rFonts w:ascii="Times New Roman"/>
          <w:b w:val="false"/>
          <w:i w:val="false"/>
          <w:color w:val="000000"/>
          <w:sz w:val="28"/>
        </w:rPr>
        <w:t>61-2-бабымен</w:t>
      </w:r>
      <w:r>
        <w:rPr>
          <w:rFonts w:ascii="Times New Roman"/>
          <w:b w:val="false"/>
          <w:i w:val="false"/>
          <w:color w:val="000000"/>
          <w:sz w:val="28"/>
        </w:rPr>
        <w:t xml:space="preserve"> және беруші банк пен депозиторлардың және (немесе) кредиторлардың арасында жасалған шарттармен реттеледі.</w:t>
      </w:r>
    </w:p>
    <w:p>
      <w:pPr>
        <w:spacing w:after="0"/>
        <w:ind w:left="0"/>
        <w:jc w:val="both"/>
      </w:pPr>
      <w:r>
        <w:rPr>
          <w:rFonts w:ascii="Times New Roman"/>
          <w:b w:val="false"/>
          <w:i w:val="false"/>
          <w:color w:val="000000"/>
          <w:sz w:val="28"/>
        </w:rPr>
        <w:t>
      Беруші банктің құқықтары (талаптары) түріндегі активтерін беру шартта өзгеше көзделмесе, борышкердің (борышкерлердің) келісімін талап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13. Беруші банктің активтері мен міндеттемелерінің бір бөлігін не оларды толық мөлшерде беру туралы хабарландыруды жариялау күнінен бастап күнтізбелік он күн өткен соң, беруші банк беруші банктің өздерінің алдындағы міндеттемелерін иеленуші банкке беруден бас тартқан депозиторлардың және (немесе) кредиторлардың тізімін қалыптастырады.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іс-шаралар өткізілгеннен кейін беру актісін екі данада қоса бере отырып, активтерді және міндеттемелерді бір мезгілде беру туралы шарт жасалады.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15. Беруші банктің активтері мен міндеттемелерінің бөлігін не оларды толық мөлшерде, сондай-ақ тиісті құжаттарды (шарттарды, кредиттік істерді, куәліктерді және басқа құжаттарды) иеленуші банкке (иеленуші банктерге) беру екі данадағы өткізу актісімен ресімделеді.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83" w:id="64"/>
    <w:p>
      <w:pPr>
        <w:spacing w:after="0"/>
        <w:ind w:left="0"/>
        <w:jc w:val="both"/>
      </w:pPr>
      <w:r>
        <w:rPr>
          <w:rFonts w:ascii="Times New Roman"/>
          <w:b w:val="false"/>
          <w:i w:val="false"/>
          <w:color w:val="000000"/>
          <w:sz w:val="28"/>
        </w:rPr>
        <w:t>
      16. Беруші банктің және иеленуші банктің арасында жасалған активтер мен міндеттемелерді бір мезгілде беру туралы шарттың көшірмелері уәкілетті органға оларға қол қойылған күннен бастап жеті жұмыс күні ішінде беріледі. Өткізу актісінің көшірмелері беруші банк пен иеленуші банктің арасында жасалған активтер мен міндеттемелерді бір мезгілде беру туралы шарттың көшірмелері уәкілетті органға берілген кезден бастап үш ай ішінде уәкілетті органға 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65"/>
    <w:p>
      <w:pPr>
        <w:spacing w:after="0"/>
        <w:ind w:left="0"/>
        <w:jc w:val="both"/>
      </w:pPr>
      <w:r>
        <w:rPr>
          <w:rFonts w:ascii="Times New Roman"/>
          <w:b w:val="false"/>
          <w:i w:val="false"/>
          <w:color w:val="000000"/>
          <w:sz w:val="28"/>
        </w:rPr>
        <w:t>
      17. Иеленуші банкке берілген депозиттер бойынша депозиторларға тиісінше қызмет көрсету мақсатында жиырма бір айдан аспайтын мерзімге өтпелі кезең белгіленеді, осы кезеңде беруші банк депозиторларының банк шоттарын жүргізу Банктер туралы заңның 61-2-бабының 7-тармағында көзделген тәртіппен жүзеге асырылады.</w:t>
      </w:r>
    </w:p>
    <w:bookmarkEnd w:id="65"/>
    <w:p>
      <w:pPr>
        <w:spacing w:after="0"/>
        <w:ind w:left="0"/>
        <w:jc w:val="both"/>
      </w:pPr>
      <w:r>
        <w:rPr>
          <w:rFonts w:ascii="Times New Roman"/>
          <w:b w:val="false"/>
          <w:i w:val="false"/>
          <w:color w:val="000000"/>
          <w:sz w:val="28"/>
        </w:rPr>
        <w:t>
      Осы тармақтың ережелері 2015 жылғы 27 мамырдан бастап туындаған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85" w:id="66"/>
    <w:p>
      <w:pPr>
        <w:spacing w:after="0"/>
        <w:ind w:left="0"/>
        <w:jc w:val="both"/>
      </w:pPr>
      <w:r>
        <w:rPr>
          <w:rFonts w:ascii="Times New Roman"/>
          <w:b w:val="false"/>
          <w:i w:val="false"/>
          <w:color w:val="000000"/>
          <w:sz w:val="28"/>
        </w:rPr>
        <w:t xml:space="preserve">
      18. Қағидалардың </w:t>
      </w:r>
      <w:r>
        <w:rPr>
          <w:rFonts w:ascii="Times New Roman"/>
          <w:b w:val="false"/>
          <w:i w:val="false"/>
          <w:color w:val="000000"/>
          <w:sz w:val="28"/>
        </w:rPr>
        <w:t>12-тармағының</w:t>
      </w:r>
      <w:r>
        <w:rPr>
          <w:rFonts w:ascii="Times New Roman"/>
          <w:b w:val="false"/>
          <w:i w:val="false"/>
          <w:color w:val="000000"/>
          <w:sz w:val="28"/>
        </w:rPr>
        <w:t xml:space="preserve"> бірінші бөлігінде көзделген шығыстарды қоспағанда, активтерді және міндеттемелерді беру бойынша операцияларды жүргізумен байланысты шығыстар иеленуші банктің қаражаты есебінен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86" w:id="67"/>
    <w:p>
      <w:pPr>
        <w:spacing w:after="0"/>
        <w:ind w:left="0"/>
        <w:jc w:val="both"/>
      </w:pPr>
      <w:r>
        <w:rPr>
          <w:rFonts w:ascii="Times New Roman"/>
          <w:b w:val="false"/>
          <w:i w:val="false"/>
          <w:color w:val="000000"/>
          <w:sz w:val="28"/>
        </w:rPr>
        <w:t xml:space="preserve">
      19. Беруші банк активтерді және міндеттемелерді беру бойынша операцияларды жүзеге асыру туралы ақпаратты Қағидалардың 17-тармағында көзделген өтпелі кезең аяқталған соң қазақ және орыс тілдерінде Қазақстан Республикасының бүкіл аумағында таратылатын мерзімді баспасөз басылымдарында жариялайды. </w:t>
      </w:r>
    </w:p>
    <w:bookmarkEnd w:id="67"/>
    <w:bookmarkStart w:name="z87" w:id="68"/>
    <w:p>
      <w:pPr>
        <w:spacing w:after="0"/>
        <w:ind w:left="0"/>
        <w:jc w:val="left"/>
      </w:pPr>
      <w:r>
        <w:rPr>
          <w:rFonts w:ascii="Times New Roman"/>
          <w:b/>
          <w:i w:val="false"/>
          <w:color w:val="000000"/>
        </w:rPr>
        <w:t xml:space="preserve"> 3. Бас банк пен еншілес банк арасында операциялар жүргізу тәртібі</w:t>
      </w:r>
    </w:p>
    <w:bookmarkEnd w:id="68"/>
    <w:bookmarkStart w:name="z88" w:id="69"/>
    <w:p>
      <w:pPr>
        <w:spacing w:after="0"/>
        <w:ind w:left="0"/>
        <w:jc w:val="both"/>
      </w:pPr>
      <w:r>
        <w:rPr>
          <w:rFonts w:ascii="Times New Roman"/>
          <w:b w:val="false"/>
          <w:i w:val="false"/>
          <w:color w:val="000000"/>
          <w:sz w:val="28"/>
        </w:rPr>
        <w:t>
      20. Еншілес банктен бас банкке активтердің бір бөлігін не оларды толық мөлшерде және салымдарды орналастыруға және ұлттық басқарушы холдингтің алынған қарыздарына байланысты міндеттемелерді қоспағанда, міндеттемелерді толық мөлшерде бір мезгілде беру жөніндегі операция және бас банктен еншілес банкке күмәнді және үмітсіз активтердің бір бөлігін не оларды толық мөлшерде беру активтерді және міндеттемелерді бір мезгілде беру туралы бір шарттың шеңберінде жүргізіледі.</w:t>
      </w:r>
    </w:p>
    <w:bookmarkEnd w:id="69"/>
    <w:bookmarkStart w:name="z89" w:id="70"/>
    <w:p>
      <w:pPr>
        <w:spacing w:after="0"/>
        <w:ind w:left="0"/>
        <w:jc w:val="both"/>
      </w:pPr>
      <w:r>
        <w:rPr>
          <w:rFonts w:ascii="Times New Roman"/>
          <w:b w:val="false"/>
          <w:i w:val="false"/>
          <w:color w:val="000000"/>
          <w:sz w:val="28"/>
        </w:rPr>
        <w:t>
      Бас банк пен еншілес банк бас банк пен еншілес банк арасындағы операцияларды уәкілетті органның келісімі болған кезде екі банктің басқару органдарының шешімі бойынша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xml:space="preserve">
      21.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дайындық іс-шараларды бас банк пен еншілес банк Қағидалардың 6-тармағының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бас банк жүргізбейтін іс-шараларды қоспағанда, бір мезгілде жүргізеді.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72"/>
    <w:p>
      <w:pPr>
        <w:spacing w:after="0"/>
        <w:ind w:left="0"/>
        <w:jc w:val="both"/>
      </w:pPr>
      <w:r>
        <w:rPr>
          <w:rFonts w:ascii="Times New Roman"/>
          <w:b w:val="false"/>
          <w:i w:val="false"/>
          <w:color w:val="000000"/>
          <w:sz w:val="28"/>
        </w:rPr>
        <w:t>
      22. Бас банкке мынадай талаптар ұсынылады:</w:t>
      </w:r>
    </w:p>
    <w:bookmarkEnd w:id="72"/>
    <w:bookmarkStart w:name="z92" w:id="73"/>
    <w:p>
      <w:pPr>
        <w:spacing w:after="0"/>
        <w:ind w:left="0"/>
        <w:jc w:val="both"/>
      </w:pPr>
      <w:r>
        <w:rPr>
          <w:rFonts w:ascii="Times New Roman"/>
          <w:b w:val="false"/>
          <w:i w:val="false"/>
          <w:color w:val="000000"/>
          <w:sz w:val="28"/>
        </w:rPr>
        <w:t>
      1) депозиттерге міндетті кепілдік беру жүйесінің қатысушы болып табылса;</w:t>
      </w:r>
    </w:p>
    <w:bookmarkEnd w:id="73"/>
    <w:bookmarkStart w:name="z93" w:id="74"/>
    <w:p>
      <w:pPr>
        <w:spacing w:after="0"/>
        <w:ind w:left="0"/>
        <w:jc w:val="both"/>
      </w:pPr>
      <w:r>
        <w:rPr>
          <w:rFonts w:ascii="Times New Roman"/>
          <w:b w:val="false"/>
          <w:i w:val="false"/>
          <w:color w:val="000000"/>
          <w:sz w:val="28"/>
        </w:rPr>
        <w:t>
      2) уәкілетті органның жеке тұлғалардың депозиттерін қабылдауға, банк шоттарын ашуға және жүргізуге, заңды тұлғалардың депозиттерін қабылдауға, банк шоттарын ашуға және жүргізуге, банктік қарыз операцияларын, касса операцияларын жүргізуге лицензиясы бар;</w:t>
      </w:r>
    </w:p>
    <w:bookmarkEnd w:id="74"/>
    <w:bookmarkStart w:name="z94" w:id="75"/>
    <w:p>
      <w:pPr>
        <w:spacing w:after="0"/>
        <w:ind w:left="0"/>
        <w:jc w:val="both"/>
      </w:pPr>
      <w:r>
        <w:rPr>
          <w:rFonts w:ascii="Times New Roman"/>
          <w:b w:val="false"/>
          <w:i w:val="false"/>
          <w:color w:val="000000"/>
          <w:sz w:val="28"/>
        </w:rPr>
        <w:t>
      3) банктің клиенттеріне қызмет көрсетуге арналған филиалдары бар.</w:t>
      </w:r>
    </w:p>
    <w:bookmarkEnd w:id="75"/>
    <w:bookmarkStart w:name="z95" w:id="76"/>
    <w:p>
      <w:pPr>
        <w:spacing w:after="0"/>
        <w:ind w:left="0"/>
        <w:jc w:val="both"/>
      </w:pPr>
      <w:r>
        <w:rPr>
          <w:rFonts w:ascii="Times New Roman"/>
          <w:b w:val="false"/>
          <w:i w:val="false"/>
          <w:color w:val="000000"/>
          <w:sz w:val="28"/>
        </w:rPr>
        <w:t xml:space="preserve">
      23. Бас банк және еншілес банк банктердің басқару органдары бас банк пен еншілес банк арасында операцияларды жүзеге асыру туралы шешім қабылдаған күннен бастап күнтізбелік отыз күннің ішінде уәкілетті органға осы операцияны келісу үшін мынадай құжаттар топтамасын ұсынады: </w:t>
      </w:r>
    </w:p>
    <w:bookmarkEnd w:id="76"/>
    <w:bookmarkStart w:name="z96" w:id="77"/>
    <w:p>
      <w:pPr>
        <w:spacing w:after="0"/>
        <w:ind w:left="0"/>
        <w:jc w:val="both"/>
      </w:pPr>
      <w:r>
        <w:rPr>
          <w:rFonts w:ascii="Times New Roman"/>
          <w:b w:val="false"/>
          <w:i w:val="false"/>
          <w:color w:val="000000"/>
          <w:sz w:val="28"/>
        </w:rPr>
        <w:t>
      1) бас банк пен еншілес банктің атқарушы органдардың бірінші басшылары немесе оның орнындағы адамдар қол қойған бірлескен өтініші;</w:t>
      </w:r>
    </w:p>
    <w:bookmarkEnd w:id="77"/>
    <w:bookmarkStart w:name="z97" w:id="78"/>
    <w:p>
      <w:pPr>
        <w:spacing w:after="0"/>
        <w:ind w:left="0"/>
        <w:jc w:val="both"/>
      </w:pPr>
      <w:r>
        <w:rPr>
          <w:rFonts w:ascii="Times New Roman"/>
          <w:b w:val="false"/>
          <w:i w:val="false"/>
          <w:color w:val="000000"/>
          <w:sz w:val="28"/>
        </w:rPr>
        <w:t>
      2) бас банктің және еншілес банктің басқару органдарының операцияларды жүзеге асыру туралы шешімдері;</w:t>
      </w:r>
    </w:p>
    <w:bookmarkEnd w:id="78"/>
    <w:bookmarkStart w:name="z98" w:id="79"/>
    <w:p>
      <w:pPr>
        <w:spacing w:after="0"/>
        <w:ind w:left="0"/>
        <w:jc w:val="both"/>
      </w:pPr>
      <w:r>
        <w:rPr>
          <w:rFonts w:ascii="Times New Roman"/>
          <w:b w:val="false"/>
          <w:i w:val="false"/>
          <w:color w:val="000000"/>
          <w:sz w:val="28"/>
        </w:rPr>
        <w:t>
      3) бас банк пен еншілес банк арасындағы операцияларды жүзеге асыру жөніндегі іс-шаралар жоспары, оның талаптары Қағидалардың 24-тармағында көзделген.</w:t>
      </w:r>
    </w:p>
    <w:bookmarkEnd w:id="79"/>
    <w:bookmarkStart w:name="z99" w:id="80"/>
    <w:p>
      <w:pPr>
        <w:spacing w:after="0"/>
        <w:ind w:left="0"/>
        <w:jc w:val="both"/>
      </w:pPr>
      <w:r>
        <w:rPr>
          <w:rFonts w:ascii="Times New Roman"/>
          <w:b w:val="false"/>
          <w:i w:val="false"/>
          <w:color w:val="000000"/>
          <w:sz w:val="28"/>
        </w:rPr>
        <w:t>
      24. Бас банк пен еншілес банк арасындағы операцияларды жүзеге асыру жөніндегі іс-шаралар жоспары мынадай ақпараттан тұрады:</w:t>
      </w:r>
    </w:p>
    <w:bookmarkEnd w:id="80"/>
    <w:bookmarkStart w:name="z100" w:id="81"/>
    <w:p>
      <w:pPr>
        <w:spacing w:after="0"/>
        <w:ind w:left="0"/>
        <w:jc w:val="both"/>
      </w:pPr>
      <w:r>
        <w:rPr>
          <w:rFonts w:ascii="Times New Roman"/>
          <w:b w:val="false"/>
          <w:i w:val="false"/>
          <w:color w:val="000000"/>
          <w:sz w:val="28"/>
        </w:rPr>
        <w:t>
      1) еншілес банктен бас банкке активтерді бір мезгілде беру туралы шарт;</w:t>
      </w:r>
    </w:p>
    <w:bookmarkEnd w:id="81"/>
    <w:bookmarkStart w:name="z101" w:id="82"/>
    <w:p>
      <w:pPr>
        <w:spacing w:after="0"/>
        <w:ind w:left="0"/>
        <w:jc w:val="both"/>
      </w:pPr>
      <w:r>
        <w:rPr>
          <w:rFonts w:ascii="Times New Roman"/>
          <w:b w:val="false"/>
          <w:i w:val="false"/>
          <w:color w:val="000000"/>
          <w:sz w:val="28"/>
        </w:rPr>
        <w:t>
      2) бас банктің және еншілес банктің бір-бірінің банктік ақпарат жүйелерін пайдалану тәртібі;</w:t>
      </w:r>
    </w:p>
    <w:bookmarkEnd w:id="82"/>
    <w:bookmarkStart w:name="z102" w:id="83"/>
    <w:p>
      <w:pPr>
        <w:spacing w:after="0"/>
        <w:ind w:left="0"/>
        <w:jc w:val="both"/>
      </w:pPr>
      <w:r>
        <w:rPr>
          <w:rFonts w:ascii="Times New Roman"/>
          <w:b w:val="false"/>
          <w:i w:val="false"/>
          <w:color w:val="000000"/>
          <w:sz w:val="28"/>
        </w:rPr>
        <w:t>
      3) бас банктің және еншілес банктің құқықтық кадастрға, сондай-ақ жылжымалы мүлік кепілінің тізіліміне, бағалы қағаздарды ұстаушылардың тізілімдері жүйесіне берілетін активтер бойынша міндеттемелердің орындалуын қамтамасыз ететін құқықтар өткен, бір мезгілде кепіл беруші болып табылатын жаңа кредитор туралы мәліметтерді енгізу мақсатында бас және еншілес банктер арасындағы активтер мен міндеттемелерді бір мезгілде беру туралы шартты (өткізу актісімен қоса) уәкілетті тіркеуші органға (ұйымға) ұсыну мерзімі;</w:t>
      </w:r>
    </w:p>
    <w:bookmarkEnd w:id="83"/>
    <w:bookmarkStart w:name="z103" w:id="84"/>
    <w:p>
      <w:pPr>
        <w:spacing w:after="0"/>
        <w:ind w:left="0"/>
        <w:jc w:val="both"/>
      </w:pPr>
      <w:r>
        <w:rPr>
          <w:rFonts w:ascii="Times New Roman"/>
          <w:b w:val="false"/>
          <w:i w:val="false"/>
          <w:color w:val="000000"/>
          <w:sz w:val="28"/>
        </w:rPr>
        <w:t>
      4) еншілес банктің активтерін акциялар немесе заңды тұлғалардың, филиалдардың және өкілдіктердің жарғылық капиталына қатысу үлесі түрінде беру мерзімі;</w:t>
      </w:r>
    </w:p>
    <w:bookmarkEnd w:id="84"/>
    <w:bookmarkStart w:name="z104" w:id="85"/>
    <w:p>
      <w:pPr>
        <w:spacing w:after="0"/>
        <w:ind w:left="0"/>
        <w:jc w:val="both"/>
      </w:pPr>
      <w:r>
        <w:rPr>
          <w:rFonts w:ascii="Times New Roman"/>
          <w:b w:val="false"/>
          <w:i w:val="false"/>
          <w:color w:val="000000"/>
          <w:sz w:val="28"/>
        </w:rPr>
        <w:t>
      5) еншілес банктің бағалы қағаздар нарығында банктік және өзге де операцияларды жүргізуге және қызметті жүзеге асыруға арналған лицензияның қолданылуын тоқтату туралы уәкілетті органға өтінішінің мерзімі;</w:t>
      </w:r>
    </w:p>
    <w:bookmarkEnd w:id="85"/>
    <w:bookmarkStart w:name="z105" w:id="86"/>
    <w:p>
      <w:pPr>
        <w:spacing w:after="0"/>
        <w:ind w:left="0"/>
        <w:jc w:val="both"/>
      </w:pPr>
      <w:r>
        <w:rPr>
          <w:rFonts w:ascii="Times New Roman"/>
          <w:b w:val="false"/>
          <w:i w:val="false"/>
          <w:color w:val="000000"/>
          <w:sz w:val="28"/>
        </w:rPr>
        <w:t>
      6) бас банктің және еншілес банктің халықаралық қаржылық есептілік стандарттарына сәйкес провизиялар (резервтер) құру тәртібі;</w:t>
      </w:r>
    </w:p>
    <w:bookmarkEnd w:id="86"/>
    <w:bookmarkStart w:name="z106" w:id="87"/>
    <w:p>
      <w:pPr>
        <w:spacing w:after="0"/>
        <w:ind w:left="0"/>
        <w:jc w:val="both"/>
      </w:pPr>
      <w:r>
        <w:rPr>
          <w:rFonts w:ascii="Times New Roman"/>
          <w:b w:val="false"/>
          <w:i w:val="false"/>
          <w:color w:val="000000"/>
          <w:sz w:val="28"/>
        </w:rPr>
        <w:t>
      7) нәтижелердің қаржылық болжамы (интеграциялау моделі, болжамдық бухгалтерлік баланс және банктердің пайдалары мен зияндары туралы есеп, бас банктің пруденциялық нормативтерін есептеу, оның ішінде бас банк пен еншілес банк арасындағы операциялар аяқталғаннан кейін шоғырландырылған негізде), оның ішінде шоғырландырылған негізде;</w:t>
      </w:r>
    </w:p>
    <w:bookmarkEnd w:id="87"/>
    <w:bookmarkStart w:name="z107" w:id="88"/>
    <w:p>
      <w:pPr>
        <w:spacing w:after="0"/>
        <w:ind w:left="0"/>
        <w:jc w:val="both"/>
      </w:pPr>
      <w:r>
        <w:rPr>
          <w:rFonts w:ascii="Times New Roman"/>
          <w:b w:val="false"/>
          <w:i w:val="false"/>
          <w:color w:val="000000"/>
          <w:sz w:val="28"/>
        </w:rPr>
        <w:t xml:space="preserve">
      8) бас банктің активтер мен міндеттемелерді беруге тыйым салатын ковенанттың жоқ екендігі туралы растауы не бас банктің басшылығы қол қойған, кредиторлардың оларды беруге келісімі; </w:t>
      </w:r>
    </w:p>
    <w:bookmarkEnd w:id="88"/>
    <w:bookmarkStart w:name="z108" w:id="89"/>
    <w:p>
      <w:pPr>
        <w:spacing w:after="0"/>
        <w:ind w:left="0"/>
        <w:jc w:val="both"/>
      </w:pPr>
      <w:r>
        <w:rPr>
          <w:rFonts w:ascii="Times New Roman"/>
          <w:b w:val="false"/>
          <w:i w:val="false"/>
          <w:color w:val="000000"/>
          <w:sz w:val="28"/>
        </w:rPr>
        <w:t>
      9) бас банктің және еншілес банктің іс-шаралар жоспарын орындауға жауапты басшы қызметкерлері туралы ақпарат;</w:t>
      </w:r>
    </w:p>
    <w:bookmarkEnd w:id="89"/>
    <w:bookmarkStart w:name="z109" w:id="90"/>
    <w:p>
      <w:pPr>
        <w:spacing w:after="0"/>
        <w:ind w:left="0"/>
        <w:jc w:val="both"/>
      </w:pPr>
      <w:r>
        <w:rPr>
          <w:rFonts w:ascii="Times New Roman"/>
          <w:b w:val="false"/>
          <w:i w:val="false"/>
          <w:color w:val="000000"/>
          <w:sz w:val="28"/>
        </w:rPr>
        <w:t>
      10) бас банк корреспонденттік шотты және төлемдерді және ақша аударымдарын жүзеге асыру кезінде еншілес банктің басқа деректемелерін пайдаланған жағдайда ауыспалы кезеңде бас банктің депозиторлардың берілген банк шоттары бойынша нұсқауларды орындау тәртібі.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xml:space="preserve">
      25. Уәкілетті орган Қағидалардың 23-тармағында көзделген құжаттар топтамасын оларды алған күннен бастап күнтізбелік отыз күннің ішінде қарайды. </w:t>
      </w:r>
    </w:p>
    <w:bookmarkEnd w:id="91"/>
    <w:bookmarkStart w:name="z111" w:id="92"/>
    <w:p>
      <w:pPr>
        <w:spacing w:after="0"/>
        <w:ind w:left="0"/>
        <w:jc w:val="both"/>
      </w:pPr>
      <w:r>
        <w:rPr>
          <w:rFonts w:ascii="Times New Roman"/>
          <w:b w:val="false"/>
          <w:i w:val="false"/>
          <w:color w:val="000000"/>
          <w:sz w:val="28"/>
        </w:rPr>
        <w:t>
      Уәкілетті орган бас банкке және еншілес банкке бас банк пен еншілес банк арасындағы операцияларды жүргізуге келісім береді.</w:t>
      </w:r>
    </w:p>
    <w:bookmarkEnd w:id="92"/>
    <w:bookmarkStart w:name="z112" w:id="93"/>
    <w:p>
      <w:pPr>
        <w:spacing w:after="0"/>
        <w:ind w:left="0"/>
        <w:jc w:val="both"/>
      </w:pPr>
      <w:r>
        <w:rPr>
          <w:rFonts w:ascii="Times New Roman"/>
          <w:b w:val="false"/>
          <w:i w:val="false"/>
          <w:color w:val="000000"/>
          <w:sz w:val="28"/>
        </w:rPr>
        <w:t>
      26. Бас банк пен еншілес банк арасындағы операцияларды жүзеге асыруға келісім беруден бас тартуға арналған негіздемелер мынадай болып табылады:</w:t>
      </w:r>
    </w:p>
    <w:bookmarkEnd w:id="93"/>
    <w:bookmarkStart w:name="z113" w:id="94"/>
    <w:p>
      <w:pPr>
        <w:spacing w:after="0"/>
        <w:ind w:left="0"/>
        <w:jc w:val="both"/>
      </w:pPr>
      <w:r>
        <w:rPr>
          <w:rFonts w:ascii="Times New Roman"/>
          <w:b w:val="false"/>
          <w:i w:val="false"/>
          <w:color w:val="000000"/>
          <w:sz w:val="28"/>
        </w:rPr>
        <w:t>
      1) бас банктің Қағидалардың 22-тармағында белгіленген талаптарға сәйкес болмауы;</w:t>
      </w:r>
    </w:p>
    <w:bookmarkEnd w:id="94"/>
    <w:bookmarkStart w:name="z114" w:id="95"/>
    <w:p>
      <w:pPr>
        <w:spacing w:after="0"/>
        <w:ind w:left="0"/>
        <w:jc w:val="both"/>
      </w:pPr>
      <w:r>
        <w:rPr>
          <w:rFonts w:ascii="Times New Roman"/>
          <w:b w:val="false"/>
          <w:i w:val="false"/>
          <w:color w:val="000000"/>
          <w:sz w:val="28"/>
        </w:rPr>
        <w:t>
      2) құжаттар топтамасының Қағидалардың 23 және 24-тармақтарында белгіленген талаптарға сәйкес болмауы.</w:t>
      </w:r>
    </w:p>
    <w:bookmarkEnd w:id="95"/>
    <w:bookmarkStart w:name="z115" w:id="96"/>
    <w:p>
      <w:pPr>
        <w:spacing w:after="0"/>
        <w:ind w:left="0"/>
        <w:jc w:val="both"/>
      </w:pPr>
      <w:r>
        <w:rPr>
          <w:rFonts w:ascii="Times New Roman"/>
          <w:b w:val="false"/>
          <w:i w:val="false"/>
          <w:color w:val="000000"/>
          <w:sz w:val="28"/>
        </w:rPr>
        <w:t>
      27. Қағидалардың 7, 12, 13, 14, 15, 16, 17 және 19-тармақтарының талаптары бас банк пен еншілес банк арасындағы операцияға қолданылады.</w:t>
      </w:r>
    </w:p>
    <w:bookmarkEnd w:id="96"/>
    <w:bookmarkStart w:name="z116" w:id="97"/>
    <w:p>
      <w:pPr>
        <w:spacing w:after="0"/>
        <w:ind w:left="0"/>
        <w:jc w:val="both"/>
      </w:pPr>
      <w:r>
        <w:rPr>
          <w:rFonts w:ascii="Times New Roman"/>
          <w:b w:val="false"/>
          <w:i w:val="false"/>
          <w:color w:val="000000"/>
          <w:sz w:val="28"/>
        </w:rPr>
        <w:t>
      Бас банк пен еншілес банк арасындағы операцияларды жүргізуге байланысты шығыстар тараптардың келісімі бойынша бас банктің және (немесе) еншілес банктің қаражаты есебінен жүзеге асырылады.</w:t>
      </w:r>
    </w:p>
    <w:bookmarkEnd w:id="97"/>
    <w:bookmarkStart w:name="z117" w:id="98"/>
    <w:p>
      <w:pPr>
        <w:spacing w:after="0"/>
        <w:ind w:left="0"/>
        <w:jc w:val="both"/>
      </w:pPr>
      <w:r>
        <w:rPr>
          <w:rFonts w:ascii="Times New Roman"/>
          <w:b w:val="false"/>
          <w:i w:val="false"/>
          <w:color w:val="000000"/>
          <w:sz w:val="28"/>
        </w:rPr>
        <w:t>
      28. Өтпелі кезеңде бұрын еншілес банк болып табылатын заңды тұлға мыналарда көзделген банк операцияларын жүзеге асырады:</w:t>
      </w:r>
    </w:p>
    <w:bookmarkEnd w:id="98"/>
    <w:bookmarkStart w:name="z118" w:id="99"/>
    <w:p>
      <w:pPr>
        <w:spacing w:after="0"/>
        <w:ind w:left="0"/>
        <w:jc w:val="both"/>
      </w:pPr>
      <w:r>
        <w:rPr>
          <w:rFonts w:ascii="Times New Roman"/>
          <w:b w:val="false"/>
          <w:i w:val="false"/>
          <w:color w:val="000000"/>
          <w:sz w:val="28"/>
        </w:rPr>
        <w:t>
       1) Банктер туралы заңның 61-4-бабы 9-тармағының 1), 2) және 3) тармақшаларында – бас банк пен еншілес банктің арасында операцияны жүзеге асырған күннен бастап кемінде жиырма бір ай қолданылады.</w:t>
      </w:r>
    </w:p>
    <w:bookmarkEnd w:id="99"/>
    <w:bookmarkStart w:name="z562" w:id="100"/>
    <w:p>
      <w:pPr>
        <w:spacing w:after="0"/>
        <w:ind w:left="0"/>
        <w:jc w:val="both"/>
      </w:pPr>
      <w:r>
        <w:rPr>
          <w:rFonts w:ascii="Times New Roman"/>
          <w:b w:val="false"/>
          <w:i w:val="false"/>
          <w:color w:val="000000"/>
          <w:sz w:val="28"/>
        </w:rPr>
        <w:t>
      Осы тармақшаның ережелері 2015 жылғы 27 мамырдан бастап туындаған қатынастарға қолданылады;</w:t>
      </w:r>
    </w:p>
    <w:bookmarkEnd w:id="100"/>
    <w:bookmarkStart w:name="z119" w:id="101"/>
    <w:p>
      <w:pPr>
        <w:spacing w:after="0"/>
        <w:ind w:left="0"/>
        <w:jc w:val="both"/>
      </w:pPr>
      <w:r>
        <w:rPr>
          <w:rFonts w:ascii="Times New Roman"/>
          <w:b w:val="false"/>
          <w:i w:val="false"/>
          <w:color w:val="000000"/>
          <w:sz w:val="28"/>
        </w:rPr>
        <w:t xml:space="preserve">
      2) Банктер туралы заңның 61-4-бабының </w:t>
      </w:r>
      <w:r>
        <w:rPr>
          <w:rFonts w:ascii="Times New Roman"/>
          <w:b w:val="false"/>
          <w:i w:val="false"/>
          <w:color w:val="000000"/>
          <w:sz w:val="28"/>
        </w:rPr>
        <w:t xml:space="preserve"> 9-тармағының</w:t>
      </w:r>
      <w:r>
        <w:rPr>
          <w:rFonts w:ascii="Times New Roman"/>
          <w:b w:val="false"/>
          <w:i w:val="false"/>
          <w:color w:val="000000"/>
          <w:sz w:val="28"/>
        </w:rPr>
        <w:t xml:space="preserve"> 4) тармақшасында – қолда бар шарттар бойынша міндеттемелерді толық орындағанға дейін және (немесе) осындай міндеттемелерді Қазақстан Республикасының заңнамасына сәйкес тоқтатқанға дейін қолданылады.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0" w:id="102"/>
    <w:p>
      <w:pPr>
        <w:spacing w:after="0"/>
        <w:ind w:left="0"/>
        <w:jc w:val="both"/>
      </w:pPr>
      <w:r>
        <w:rPr>
          <w:rFonts w:ascii="Times New Roman"/>
          <w:b w:val="false"/>
          <w:i w:val="false"/>
          <w:color w:val="000000"/>
          <w:sz w:val="28"/>
        </w:rPr>
        <w:t>
      29. Өткізу актісіне қол қойған күннен бастап және еншілес банктің филиалдары мен өкілдіктерін бас банктің филиалдары мен өкілдіктері ретінде қайта тіркеу рәсімдері аяқталған күнге дейін бас банктің банк операциялары еншілес банк берген филиалдар мен өкілдіктер арқылы жүзеге асырылады.</w:t>
      </w:r>
    </w:p>
    <w:bookmarkEnd w:id="102"/>
    <w:p>
      <w:pPr>
        <w:spacing w:after="0"/>
        <w:ind w:left="0"/>
        <w:jc w:val="both"/>
      </w:pPr>
      <w:r>
        <w:rPr>
          <w:rFonts w:ascii="Times New Roman"/>
          <w:b w:val="false"/>
          <w:i w:val="false"/>
          <w:color w:val="000000"/>
          <w:sz w:val="28"/>
        </w:rPr>
        <w:t>
      30. Қағидалардың 20, 21, 22, 23, 25, 26, 27 және 29-тармақтарының, сондай-ақ 24-тармағының 1), 2), 3), 4), 6), 7) және 9) тармақшаларының ережелері Банктер туралы заңның 61-4-бабының 10-тармағына сәйкес жүзеге асырылатын, бұрын көрсетілген бапта көзделген операцияны жүзеге асырған еншілес банктің активтері мен міндеттемелерін бір мезгілде бас банкке беруі жөніндегі операцияға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30-тармақпен толықтырылды – ҚР Ұлттық Банкі Басқармасының 28.04.2017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