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ab90" w14:textId="9d3a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қорлары жөніндегі өңіраралық комиссиялар туралы ережені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21 сәуірдегі № 472 бұйрығы. Қазақстан Республикасының Әділет министрлігінде 2015 жылы 27 мамырда № 11200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м.а. 20.07.2023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19-бабы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Инвестициялар және даму министрінің 15.05.2018 </w:t>
      </w:r>
      <w:r>
        <w:rPr>
          <w:rFonts w:ascii="Times New Roman"/>
          <w:b w:val="false"/>
          <w:i w:val="false"/>
          <w:color w:val="000000"/>
          <w:sz w:val="28"/>
        </w:rPr>
        <w:t>№ 330</w:t>
      </w:r>
      <w:r>
        <w:rPr>
          <w:rFonts w:ascii="Times New Roman"/>
          <w:b w:val="false"/>
          <w:i w:val="false"/>
          <w:color w:val="ff0000"/>
          <w:sz w:val="28"/>
        </w:rPr>
        <w:t xml:space="preserve"> (29.06.2018 бастап қолданысқа енгізіледі және 01.01.2024 дейін қолданыста болады)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пайдалы қазбалар қорлары жөніндегі өңіраралық комиссиялар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15.05.2018 </w:t>
      </w:r>
      <w:r>
        <w:rPr>
          <w:rFonts w:ascii="Times New Roman"/>
          <w:b w:val="false"/>
          <w:i w:val="false"/>
          <w:color w:val="000000"/>
          <w:sz w:val="28"/>
        </w:rPr>
        <w:t>№ 330</w:t>
      </w:r>
      <w:r>
        <w:rPr>
          <w:rFonts w:ascii="Times New Roman"/>
          <w:b w:val="false"/>
          <w:i w:val="false"/>
          <w:color w:val="ff0000"/>
          <w:sz w:val="28"/>
        </w:rPr>
        <w:t xml:space="preserve"> (29.06.2018 бастап қолданысқа енгізіледі және 01.01.2024 дейін қолданыста болады); 20.07.2023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бұйрықтарымен.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w:t>
      </w:r>
    </w:p>
    <w:bookmarkEnd w:id="1"/>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мерзiмдi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мәлiметтердi ұсынуды қамтамасыз етсiн.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___________________ В. Школьник   </w:t>
      </w:r>
    </w:p>
    <w:p>
      <w:pPr>
        <w:spacing w:after="0"/>
        <w:ind w:left="0"/>
        <w:jc w:val="both"/>
      </w:pPr>
      <w:r>
        <w:rPr>
          <w:rFonts w:ascii="Times New Roman"/>
          <w:b w:val="false"/>
          <w:i w:val="false"/>
          <w:color w:val="000000"/>
          <w:sz w:val="28"/>
        </w:rPr>
        <w:t>
      2015 жылғы 24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Қазақстан Республикасының пайдалы қазбалар қоры жөніндегі мемлекеттік комиссия туралы ереже</w:t>
      </w:r>
    </w:p>
    <w:bookmarkEnd w:id="4"/>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15.05.2018 </w:t>
      </w:r>
      <w:r>
        <w:rPr>
          <w:rFonts w:ascii="Times New Roman"/>
          <w:b w:val="false"/>
          <w:i w:val="false"/>
          <w:color w:val="ff0000"/>
          <w:sz w:val="28"/>
        </w:rPr>
        <w:t>№ 330</w:t>
      </w:r>
      <w:r>
        <w:rPr>
          <w:rFonts w:ascii="Times New Roman"/>
          <w:b w:val="false"/>
          <w:i w:val="false"/>
          <w:color w:val="ff0000"/>
          <w:sz w:val="28"/>
        </w:rPr>
        <w:t xml:space="preserve"> (29.06.2018 бастап қолданысқа енгізіледі және 01.01.2024 дейін қолданыста болады)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Пайдалы қазбалар қоры жөніндегі өңіраралық комиссиялар туралы ереже</w:t>
      </w:r>
    </w:p>
    <w:bookmarkEnd w:id="5"/>
    <w:bookmarkStart w:name="z66" w:id="6"/>
    <w:p>
      <w:pPr>
        <w:spacing w:after="0"/>
        <w:ind w:left="0"/>
        <w:jc w:val="left"/>
      </w:pPr>
      <w:r>
        <w:rPr>
          <w:rFonts w:ascii="Times New Roman"/>
          <w:b/>
          <w:i w:val="false"/>
          <w:color w:val="000000"/>
        </w:rPr>
        <w:t xml:space="preserve"> 1. Жалпы ережелер</w:t>
      </w:r>
    </w:p>
    <w:bookmarkEnd w:id="6"/>
    <w:bookmarkStart w:name="z67" w:id="7"/>
    <w:p>
      <w:pPr>
        <w:spacing w:after="0"/>
        <w:ind w:left="0"/>
        <w:jc w:val="both"/>
      </w:pPr>
      <w:r>
        <w:rPr>
          <w:rFonts w:ascii="Times New Roman"/>
          <w:b w:val="false"/>
          <w:i w:val="false"/>
          <w:color w:val="000000"/>
          <w:sz w:val="28"/>
        </w:rPr>
        <w:t>
      1. Пайдалы қазбалар қоры жөніндегі өңіраралық комиссиялар (бұдан әрі - ҚӨК) жер қойнауына мемлекеттік сараптаманы (бұдан әрі - Сараптама) жүзеге асырады.</w:t>
      </w:r>
    </w:p>
    <w:bookmarkEnd w:id="7"/>
    <w:bookmarkStart w:name="z68" w:id="8"/>
    <w:p>
      <w:pPr>
        <w:spacing w:after="0"/>
        <w:ind w:left="0"/>
        <w:jc w:val="both"/>
      </w:pPr>
      <w:r>
        <w:rPr>
          <w:rFonts w:ascii="Times New Roman"/>
          <w:b w:val="false"/>
          <w:i w:val="false"/>
          <w:color w:val="000000"/>
          <w:sz w:val="28"/>
        </w:rPr>
        <w:t>
      2. ҚӨК қызметін ұйымдастыру, олардың құрамы, жұмыс регламенті және іс жүргізу осы Ережемен айқындалады.</w:t>
      </w:r>
    </w:p>
    <w:bookmarkEnd w:id="8"/>
    <w:bookmarkStart w:name="z69" w:id="9"/>
    <w:p>
      <w:pPr>
        <w:spacing w:after="0"/>
        <w:ind w:left="0"/>
        <w:jc w:val="both"/>
      </w:pPr>
      <w:r>
        <w:rPr>
          <w:rFonts w:ascii="Times New Roman"/>
          <w:b w:val="false"/>
          <w:i w:val="false"/>
          <w:color w:val="000000"/>
          <w:sz w:val="28"/>
        </w:rPr>
        <w:t>
      3. ҚӨК жер қойнауын зерделеу және пайдалану жөніндегі уәкілетті органның аумақтық бөлімшелерінің (бұдан әрі - аумақтық бөлімшелер) жанынан құрылады және жұмыс істейді.</w:t>
      </w:r>
    </w:p>
    <w:bookmarkEnd w:id="9"/>
    <w:bookmarkStart w:name="z70" w:id="10"/>
    <w:p>
      <w:pPr>
        <w:spacing w:after="0"/>
        <w:ind w:left="0"/>
        <w:jc w:val="both"/>
      </w:pPr>
      <w:r>
        <w:rPr>
          <w:rFonts w:ascii="Times New Roman"/>
          <w:b w:val="false"/>
          <w:i w:val="false"/>
          <w:color w:val="000000"/>
          <w:sz w:val="28"/>
        </w:rPr>
        <w:t>
      4. ҚӨК құзыретіне кең таралған пайдалы қазбалардың түрлері бойынша Сараптама, сондай-ақ Қазақстан Республикасының қоры жөніндегі мемлекеттік комиссия (бұдан әрі - ҚР ҚМК) Сараптамасына келіп түсетін есептерді алдын ала қарау жатады.</w:t>
      </w:r>
    </w:p>
    <w:bookmarkEnd w:id="10"/>
    <w:bookmarkStart w:name="z71" w:id="11"/>
    <w:p>
      <w:pPr>
        <w:spacing w:after="0"/>
        <w:ind w:left="0"/>
        <w:jc w:val="left"/>
      </w:pPr>
      <w:r>
        <w:rPr>
          <w:rFonts w:ascii="Times New Roman"/>
          <w:b/>
          <w:i w:val="false"/>
          <w:color w:val="000000"/>
        </w:rPr>
        <w:t xml:space="preserve"> 2. ҚӨК міндеттері мен функциялары</w:t>
      </w:r>
    </w:p>
    <w:bookmarkEnd w:id="11"/>
    <w:bookmarkStart w:name="z72" w:id="12"/>
    <w:p>
      <w:pPr>
        <w:spacing w:after="0"/>
        <w:ind w:left="0"/>
        <w:jc w:val="both"/>
      </w:pPr>
      <w:r>
        <w:rPr>
          <w:rFonts w:ascii="Times New Roman"/>
          <w:b w:val="false"/>
          <w:i w:val="false"/>
          <w:color w:val="000000"/>
          <w:sz w:val="28"/>
        </w:rPr>
        <w:t>
      5. Негізгі міндетке сәйкес Сараптама барысында ҚӨК мыналарды:</w:t>
      </w:r>
    </w:p>
    <w:bookmarkEnd w:id="12"/>
    <w:p>
      <w:pPr>
        <w:spacing w:after="0"/>
        <w:ind w:left="0"/>
        <w:jc w:val="both"/>
      </w:pPr>
      <w:r>
        <w:rPr>
          <w:rFonts w:ascii="Times New Roman"/>
          <w:b w:val="false"/>
          <w:i w:val="false"/>
          <w:color w:val="000000"/>
          <w:sz w:val="28"/>
        </w:rPr>
        <w:t>
      1) пайдалы қазбалар қорларының саны, сапасы, құрамы, технологиялық қасиеттері, сондай-ақ жер қойнауының ерекшеліктері туралы деректердің дұрыстығын;</w:t>
      </w:r>
    </w:p>
    <w:p>
      <w:pPr>
        <w:spacing w:after="0"/>
        <w:ind w:left="0"/>
        <w:jc w:val="both"/>
      </w:pPr>
      <w:r>
        <w:rPr>
          <w:rFonts w:ascii="Times New Roman"/>
          <w:b w:val="false"/>
          <w:i w:val="false"/>
          <w:color w:val="000000"/>
          <w:sz w:val="28"/>
        </w:rPr>
        <w:t>
      2) пайдалы қазбаларды өндіру және өндіруге байланысты емес мақсатта жер қойнауы учаскелерін пайдалану шарттары үшін геологиялық, тау-кен техникалық, гидрогеологиялық, инженерлік-геологиялық, техникалық-экономикалық деректердің толықтығы мен дұрыстығын;</w:t>
      </w:r>
    </w:p>
    <w:p>
      <w:pPr>
        <w:spacing w:after="0"/>
        <w:ind w:left="0"/>
        <w:jc w:val="both"/>
      </w:pPr>
      <w:r>
        <w:rPr>
          <w:rFonts w:ascii="Times New Roman"/>
          <w:b w:val="false"/>
          <w:i w:val="false"/>
          <w:color w:val="000000"/>
          <w:sz w:val="28"/>
        </w:rPr>
        <w:t>
      3) кен орындарын қазудың экономикалық тиімділігінің техникалық-экономикалық негіздемесін, көмірсутек шикізатын алу коэффициенттерін, минералдық-шикізаттық базаны кеңейту жөніндегі қорытындылар мен ұсыныстарды, пайдалануға арналған қорлар мен жер қойнауы учаскелерінің дайындығы дәрежесін;</w:t>
      </w:r>
    </w:p>
    <w:p>
      <w:pPr>
        <w:spacing w:after="0"/>
        <w:ind w:left="0"/>
        <w:jc w:val="both"/>
      </w:pPr>
      <w:r>
        <w:rPr>
          <w:rFonts w:ascii="Times New Roman"/>
          <w:b w:val="false"/>
          <w:i w:val="false"/>
          <w:color w:val="000000"/>
          <w:sz w:val="28"/>
        </w:rPr>
        <w:t>
      4) жер қойнауын геологиялық зерделеу мен бағалау жөніндегі іздестіру, барлау, тәжірибелік-пайдалану жұмыстардың нәтижелері мен сапасын;</w:t>
      </w:r>
    </w:p>
    <w:p>
      <w:pPr>
        <w:spacing w:after="0"/>
        <w:ind w:left="0"/>
        <w:jc w:val="both"/>
      </w:pPr>
      <w:r>
        <w:rPr>
          <w:rFonts w:ascii="Times New Roman"/>
          <w:b w:val="false"/>
          <w:i w:val="false"/>
          <w:color w:val="000000"/>
          <w:sz w:val="28"/>
        </w:rPr>
        <w:t>
      5) пайдалы қазбалардың кен орындарын жоюдың немесе консервациялаудың, пайдалы қазбаларды есептен шығарудың немесе қалған қорлардың теңгерімділік тиесілігінің өзгеру негізділігін айқындайды.</w:t>
      </w:r>
    </w:p>
    <w:bookmarkStart w:name="z73" w:id="13"/>
    <w:p>
      <w:pPr>
        <w:spacing w:after="0"/>
        <w:ind w:left="0"/>
        <w:jc w:val="both"/>
      </w:pPr>
      <w:r>
        <w:rPr>
          <w:rFonts w:ascii="Times New Roman"/>
          <w:b w:val="false"/>
          <w:i w:val="false"/>
          <w:color w:val="000000"/>
          <w:sz w:val="28"/>
        </w:rPr>
        <w:t>
      6. ҚӨК өз қызметінде мынадай функцияларды жүзеге асырады:</w:t>
      </w:r>
    </w:p>
    <w:bookmarkEnd w:id="13"/>
    <w:p>
      <w:pPr>
        <w:spacing w:after="0"/>
        <w:ind w:left="0"/>
        <w:jc w:val="both"/>
      </w:pPr>
      <w:r>
        <w:rPr>
          <w:rFonts w:ascii="Times New Roman"/>
          <w:b w:val="false"/>
          <w:i w:val="false"/>
          <w:color w:val="000000"/>
          <w:sz w:val="28"/>
        </w:rPr>
        <w:t>
      1) қор жөніндегі комиссия отырысының хаттамасы түрінде пайдалы қазбалар қорларының мемлекеттік теңгеріміне қоюға негіз болып табылатын барланған пайдалы қазбалар қорының рентабельділігі туралы қорытынды береді;</w:t>
      </w:r>
    </w:p>
    <w:p>
      <w:pPr>
        <w:spacing w:after="0"/>
        <w:ind w:left="0"/>
        <w:jc w:val="both"/>
      </w:pPr>
      <w:r>
        <w:rPr>
          <w:rFonts w:ascii="Times New Roman"/>
          <w:b w:val="false"/>
          <w:i w:val="false"/>
          <w:color w:val="000000"/>
          <w:sz w:val="28"/>
        </w:rPr>
        <w:t>
      2) пайдалы қазбалар қорының саны мен сапасын, олардың республика экономикасы үшін маңызын, өндірудің тау-кен техникалық, гидрогеологиялық, экологиялық және басқа да жағдайларына объективті баға береді;</w:t>
      </w:r>
    </w:p>
    <w:p>
      <w:pPr>
        <w:spacing w:after="0"/>
        <w:ind w:left="0"/>
        <w:jc w:val="both"/>
      </w:pPr>
      <w:r>
        <w:rPr>
          <w:rFonts w:ascii="Times New Roman"/>
          <w:b w:val="false"/>
          <w:i w:val="false"/>
          <w:color w:val="000000"/>
          <w:sz w:val="28"/>
        </w:rPr>
        <w:t>
      3) келісімшарттық аумақтағы барлау нәтижесінде коммерциялық табу фактісін растайды.</w:t>
      </w:r>
    </w:p>
    <w:bookmarkStart w:name="z74" w:id="14"/>
    <w:p>
      <w:pPr>
        <w:spacing w:after="0"/>
        <w:ind w:left="0"/>
        <w:jc w:val="both"/>
      </w:pPr>
      <w:r>
        <w:rPr>
          <w:rFonts w:ascii="Times New Roman"/>
          <w:b w:val="false"/>
          <w:i w:val="false"/>
          <w:color w:val="000000"/>
          <w:sz w:val="28"/>
        </w:rPr>
        <w:t>
      7. ҚӨК Сараптама барысында:</w:t>
      </w:r>
    </w:p>
    <w:bookmarkEnd w:id="14"/>
    <w:p>
      <w:pPr>
        <w:spacing w:after="0"/>
        <w:ind w:left="0"/>
        <w:jc w:val="both"/>
      </w:pPr>
      <w:r>
        <w:rPr>
          <w:rFonts w:ascii="Times New Roman"/>
          <w:b w:val="false"/>
          <w:i w:val="false"/>
          <w:color w:val="000000"/>
          <w:sz w:val="28"/>
        </w:rPr>
        <w:t>
      1) орталық мемлекеттік және жергілікті атқарушы органдардан, жер қойнауын зерттеу және пайдалану жөніндегі уәкілетті органға ведомстволық бағынысты ұйымдар мен мекемелерден және жер қойнауын пайдаланушылардан өздеріне жүктелген міндеттерді орындау үшін қажетті ақпаратты, құжаттарды және материалдарды сұратуы және алуы;</w:t>
      </w:r>
    </w:p>
    <w:p>
      <w:pPr>
        <w:spacing w:after="0"/>
        <w:ind w:left="0"/>
        <w:jc w:val="both"/>
      </w:pPr>
      <w:r>
        <w:rPr>
          <w:rFonts w:ascii="Times New Roman"/>
          <w:b w:val="false"/>
          <w:i w:val="false"/>
          <w:color w:val="000000"/>
          <w:sz w:val="28"/>
        </w:rPr>
        <w:t>
      2) Сараптама процесінде өз құзыреті шегінде тәуелсіз сарапшыларды тартуы;</w:t>
      </w:r>
    </w:p>
    <w:p>
      <w:pPr>
        <w:spacing w:after="0"/>
        <w:ind w:left="0"/>
        <w:jc w:val="both"/>
      </w:pPr>
      <w:r>
        <w:rPr>
          <w:rFonts w:ascii="Times New Roman"/>
          <w:b w:val="false"/>
          <w:i w:val="false"/>
          <w:color w:val="000000"/>
          <w:sz w:val="28"/>
        </w:rPr>
        <w:t>
      3) қажеттілігіне қарай сараптама жүргізілетін объектілерде көшпелі отырыстарды өткізуі;</w:t>
      </w:r>
    </w:p>
    <w:p>
      <w:pPr>
        <w:spacing w:after="0"/>
        <w:ind w:left="0"/>
        <w:jc w:val="both"/>
      </w:pPr>
      <w:r>
        <w:rPr>
          <w:rFonts w:ascii="Times New Roman"/>
          <w:b w:val="false"/>
          <w:i w:val="false"/>
          <w:color w:val="000000"/>
          <w:sz w:val="28"/>
        </w:rPr>
        <w:t xml:space="preserve">
      4) "Жер қойнауы және жер қойнауын пайдалану туралы" Қазақстан Республикасы Кодексінің 278-бабының </w:t>
      </w:r>
      <w:r>
        <w:rPr>
          <w:rFonts w:ascii="Times New Roman"/>
          <w:b w:val="false"/>
          <w:i w:val="false"/>
          <w:color w:val="000000"/>
          <w:sz w:val="28"/>
        </w:rPr>
        <w:t>34-тармағында</w:t>
      </w:r>
      <w:r>
        <w:rPr>
          <w:rFonts w:ascii="Times New Roman"/>
          <w:b w:val="false"/>
          <w:i w:val="false"/>
          <w:color w:val="000000"/>
          <w:sz w:val="28"/>
        </w:rPr>
        <w:t xml:space="preserve"> көзделген жағдайларды қоспағанда, жер қойнауын пайдаланушы құзыретті орган қолданыстағы келісімшартқа тиісті өзгерістер енгізгенге дейін келісімшарттық талаптарда айтылған жер қойнауын пайдалану операцияларын жүргізу мерзімдерін бұзған жағдайда, сараптамаға ұсынылған есептерді кері қайтарады;</w:t>
      </w:r>
    </w:p>
    <w:p>
      <w:pPr>
        <w:spacing w:after="0"/>
        <w:ind w:left="0"/>
        <w:jc w:val="both"/>
      </w:pPr>
      <w:r>
        <w:rPr>
          <w:rFonts w:ascii="Times New Roman"/>
          <w:b w:val="false"/>
          <w:i w:val="false"/>
          <w:color w:val="000000"/>
          <w:sz w:val="28"/>
        </w:rPr>
        <w:t>
      5) өз функцияларына кіретін мәселелер бойынша шешімдер қабылдауы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Индустрия және инфрақұрылымдық даму министрінің м.а. 20.07.2023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75" w:id="15"/>
    <w:p>
      <w:pPr>
        <w:spacing w:after="0"/>
        <w:ind w:left="0"/>
        <w:jc w:val="left"/>
      </w:pPr>
      <w:r>
        <w:rPr>
          <w:rFonts w:ascii="Times New Roman"/>
          <w:b/>
          <w:i w:val="false"/>
          <w:color w:val="000000"/>
        </w:rPr>
        <w:t xml:space="preserve"> 3. ҚӨК қызметін ұйымдастыру</w:t>
      </w:r>
    </w:p>
    <w:bookmarkEnd w:id="15"/>
    <w:bookmarkStart w:name="z76" w:id="16"/>
    <w:p>
      <w:pPr>
        <w:spacing w:after="0"/>
        <w:ind w:left="0"/>
        <w:jc w:val="both"/>
      </w:pPr>
      <w:r>
        <w:rPr>
          <w:rFonts w:ascii="Times New Roman"/>
          <w:b w:val="false"/>
          <w:i w:val="false"/>
          <w:color w:val="000000"/>
          <w:sz w:val="28"/>
        </w:rPr>
        <w:t>
      8. ҚӨК отырыстары қажеттілігіне қарай, бірақ айына кемінде бір рет өткізіледі.</w:t>
      </w:r>
    </w:p>
    <w:bookmarkEnd w:id="16"/>
    <w:bookmarkStart w:name="z77" w:id="17"/>
    <w:p>
      <w:pPr>
        <w:spacing w:after="0"/>
        <w:ind w:left="0"/>
        <w:jc w:val="both"/>
      </w:pPr>
      <w:r>
        <w:rPr>
          <w:rFonts w:ascii="Times New Roman"/>
          <w:b w:val="false"/>
          <w:i w:val="false"/>
          <w:color w:val="000000"/>
          <w:sz w:val="28"/>
        </w:rPr>
        <w:t>
      9. ҚӨК отырыстары жұмыс және пленарлық отырыстар болып бөлінеді. Жұмыс бабында қарау нәтижесі ҚӨК шешімінің жобасы болып табылады. ҚӨК пленарлық отырысында сарапталатын есептер бойынша шешім қабылданады.</w:t>
      </w:r>
    </w:p>
    <w:bookmarkEnd w:id="17"/>
    <w:bookmarkStart w:name="z78" w:id="18"/>
    <w:p>
      <w:pPr>
        <w:spacing w:after="0"/>
        <w:ind w:left="0"/>
        <w:jc w:val="both"/>
      </w:pPr>
      <w:r>
        <w:rPr>
          <w:rFonts w:ascii="Times New Roman"/>
          <w:b w:val="false"/>
          <w:i w:val="false"/>
          <w:color w:val="000000"/>
          <w:sz w:val="28"/>
        </w:rPr>
        <w:t>
      10. ҚӨК алқалы органдар болып табылады. Шешім отырысқа қатысып отырған комиссия мүшелерінің көпшілік дауысымен қабылданады. Шешімдерді қабылдау кезінде дауыстар тең болған жағдайда, төрағалық етушінің дауысы шешуші болып табылады.</w:t>
      </w:r>
    </w:p>
    <w:bookmarkEnd w:id="18"/>
    <w:bookmarkStart w:name="z79" w:id="19"/>
    <w:p>
      <w:pPr>
        <w:spacing w:after="0"/>
        <w:ind w:left="0"/>
        <w:jc w:val="both"/>
      </w:pPr>
      <w:r>
        <w:rPr>
          <w:rFonts w:ascii="Times New Roman"/>
          <w:b w:val="false"/>
          <w:i w:val="false"/>
          <w:color w:val="000000"/>
          <w:sz w:val="28"/>
        </w:rPr>
        <w:t>
      11. ҚӨК жұмыс органдары қарауға келіп түскен есептердің салалық бағыты бойынша тиісті аумақтық бөлімшелердің мамандарынан құрылатын жұмыс топтары болып табылады.</w:t>
      </w:r>
    </w:p>
    <w:bookmarkEnd w:id="19"/>
    <w:bookmarkStart w:name="z80" w:id="20"/>
    <w:p>
      <w:pPr>
        <w:spacing w:after="0"/>
        <w:ind w:left="0"/>
        <w:jc w:val="both"/>
      </w:pPr>
      <w:r>
        <w:rPr>
          <w:rFonts w:ascii="Times New Roman"/>
          <w:b w:val="false"/>
          <w:i w:val="false"/>
          <w:color w:val="000000"/>
          <w:sz w:val="28"/>
        </w:rPr>
        <w:t>
      12. ҚӨК отырыстарына комиссияның мүшелері болып табылмайтын лауазымды тұлғалар шақырылуы мүмкін.</w:t>
      </w:r>
    </w:p>
    <w:bookmarkEnd w:id="20"/>
    <w:bookmarkStart w:name="z81" w:id="21"/>
    <w:p>
      <w:pPr>
        <w:spacing w:after="0"/>
        <w:ind w:left="0"/>
        <w:jc w:val="both"/>
      </w:pPr>
      <w:r>
        <w:rPr>
          <w:rFonts w:ascii="Times New Roman"/>
          <w:b w:val="false"/>
          <w:i w:val="false"/>
          <w:color w:val="000000"/>
          <w:sz w:val="28"/>
        </w:rPr>
        <w:t>
      13. ҚӨК төрағалары тиісті өңіраралық комиссияның қызметіне басшылық етеді.</w:t>
      </w:r>
    </w:p>
    <w:bookmarkEnd w:id="21"/>
    <w:bookmarkStart w:name="z82" w:id="22"/>
    <w:p>
      <w:pPr>
        <w:spacing w:after="0"/>
        <w:ind w:left="0"/>
        <w:jc w:val="both"/>
      </w:pPr>
      <w:r>
        <w:rPr>
          <w:rFonts w:ascii="Times New Roman"/>
          <w:b w:val="false"/>
          <w:i w:val="false"/>
          <w:color w:val="000000"/>
          <w:sz w:val="28"/>
        </w:rPr>
        <w:t>
      14. Орталық мемлекеттік және жергілікті атқарушы органдар ҚӨК-ге жүктелген міндеттерді орындауда оларға жәрдем көрсетеді.</w:t>
      </w:r>
    </w:p>
    <w:bookmarkEnd w:id="22"/>
    <w:bookmarkStart w:name="z83" w:id="23"/>
    <w:p>
      <w:pPr>
        <w:spacing w:after="0"/>
        <w:ind w:left="0"/>
        <w:jc w:val="both"/>
      </w:pPr>
      <w:r>
        <w:rPr>
          <w:rFonts w:ascii="Times New Roman"/>
          <w:b w:val="false"/>
          <w:i w:val="false"/>
          <w:color w:val="000000"/>
          <w:sz w:val="28"/>
        </w:rPr>
        <w:t>
      15. ҚӨК ғылыми хатшылары Сараптамаға есептердің қабылдануын және оларды комиссиялардың пленарлық отырыстарына дайындауды ұйымдастырады.</w:t>
      </w:r>
    </w:p>
    <w:bookmarkEnd w:id="23"/>
    <w:bookmarkStart w:name="z84" w:id="24"/>
    <w:p>
      <w:pPr>
        <w:spacing w:after="0"/>
        <w:ind w:left="0"/>
        <w:jc w:val="both"/>
      </w:pPr>
      <w:r>
        <w:rPr>
          <w:rFonts w:ascii="Times New Roman"/>
          <w:b w:val="false"/>
          <w:i w:val="false"/>
          <w:color w:val="000000"/>
          <w:sz w:val="28"/>
        </w:rPr>
        <w:t>
      16. Сараптаманың нәтижелері пайдалы қазбалар қорларын бекіту туралы, қорларды санаттар бойынша бөлу, тәжірибелік-өнеркәсіптік өндірудің көлемдері мен мерзімдері, көмірсутекті шикізатты алу коэффициенттері, пайдалы қазбалар қорларын есептен шығару, жер қойнауы туралы ақпаратты өнеркәсіптік, ғылыми және басқа мақсаттарда қолдану мүмкіндіктері, ұсынымдар туралы деректер, сондай-ақ ҚӨК құзыретіне кіретін өзге де мәселелер бойынша шешімдер көрініс табатын хаттамамен ресімделеді.</w:t>
      </w:r>
    </w:p>
    <w:bookmarkEnd w:id="24"/>
    <w:bookmarkStart w:name="z85" w:id="25"/>
    <w:p>
      <w:pPr>
        <w:spacing w:after="0"/>
        <w:ind w:left="0"/>
        <w:jc w:val="both"/>
      </w:pPr>
      <w:r>
        <w:rPr>
          <w:rFonts w:ascii="Times New Roman"/>
          <w:b w:val="false"/>
          <w:i w:val="false"/>
          <w:color w:val="000000"/>
          <w:sz w:val="28"/>
        </w:rPr>
        <w:t>
      17. Сараптаманың нәтижелері көрсетілген хаттамаға отырысқа төрағалық етушінің қолы қойылады және ҚӨК барлық қатысқан мүшелерінің бұрыштама қолдары қойылады.</w:t>
      </w:r>
    </w:p>
    <w:bookmarkEnd w:id="25"/>
    <w:bookmarkStart w:name="z86" w:id="26"/>
    <w:p>
      <w:pPr>
        <w:spacing w:after="0"/>
        <w:ind w:left="0"/>
        <w:jc w:val="left"/>
      </w:pPr>
      <w:r>
        <w:rPr>
          <w:rFonts w:ascii="Times New Roman"/>
          <w:b/>
          <w:i w:val="false"/>
          <w:color w:val="000000"/>
        </w:rPr>
        <w:t xml:space="preserve"> 4. ҚӨК құрамы</w:t>
      </w:r>
    </w:p>
    <w:bookmarkEnd w:id="26"/>
    <w:bookmarkStart w:name="z87" w:id="27"/>
    <w:p>
      <w:pPr>
        <w:spacing w:after="0"/>
        <w:ind w:left="0"/>
        <w:jc w:val="both"/>
      </w:pPr>
      <w:r>
        <w:rPr>
          <w:rFonts w:ascii="Times New Roman"/>
          <w:b w:val="false"/>
          <w:i w:val="false"/>
          <w:color w:val="000000"/>
          <w:sz w:val="28"/>
        </w:rPr>
        <w:t>
      18. ҚӨК төрағадан, оның орынбасарларынан, ғылыми хатшыдан және комиссиялар мүшелерінен тұрады.</w:t>
      </w:r>
    </w:p>
    <w:bookmarkEnd w:id="27"/>
    <w:bookmarkStart w:name="z88" w:id="28"/>
    <w:p>
      <w:pPr>
        <w:spacing w:after="0"/>
        <w:ind w:left="0"/>
        <w:jc w:val="both"/>
      </w:pPr>
      <w:r>
        <w:rPr>
          <w:rFonts w:ascii="Times New Roman"/>
          <w:b w:val="false"/>
          <w:i w:val="false"/>
          <w:color w:val="000000"/>
          <w:sz w:val="28"/>
        </w:rPr>
        <w:t>
      19. ҚӨК төрағалары тиісті аумақтық бөлімшелердің басшылары болып табылады. ҚӨК төрағаларының орынбасарлары тиісті аумақтық бөлімшелердің басшыларының орынбасарлары болып табылады.</w:t>
      </w:r>
    </w:p>
    <w:bookmarkEnd w:id="28"/>
    <w:bookmarkStart w:name="z89" w:id="29"/>
    <w:p>
      <w:pPr>
        <w:spacing w:after="0"/>
        <w:ind w:left="0"/>
        <w:jc w:val="both"/>
      </w:pPr>
      <w:r>
        <w:rPr>
          <w:rFonts w:ascii="Times New Roman"/>
          <w:b w:val="false"/>
          <w:i w:val="false"/>
          <w:color w:val="000000"/>
          <w:sz w:val="28"/>
        </w:rPr>
        <w:t>
      20. Ғылыми хатшылар мен комиссия мүшелері жер қойнауын зерттеу және пайдалану жөніндегі уәкілетті органның, геологиялық мамандықтары бар білікті қызметкерлері болып табылады.</w:t>
      </w:r>
    </w:p>
    <w:bookmarkEnd w:id="29"/>
    <w:p>
      <w:pPr>
        <w:spacing w:after="0"/>
        <w:ind w:left="0"/>
        <w:jc w:val="both"/>
      </w:pPr>
      <w:r>
        <w:rPr>
          <w:rFonts w:ascii="Times New Roman"/>
          <w:b w:val="false"/>
          <w:i w:val="false"/>
          <w:color w:val="000000"/>
          <w:sz w:val="28"/>
        </w:rPr>
        <w:t>
      ҚӨК жеке құрамы тиісті аумақтық бөлімшелер басшысының бұйрығымен бекітіледі.</w:t>
      </w:r>
    </w:p>
    <w:bookmarkStart w:name="z90" w:id="30"/>
    <w:p>
      <w:pPr>
        <w:spacing w:after="0"/>
        <w:ind w:left="0"/>
        <w:jc w:val="left"/>
      </w:pPr>
      <w:r>
        <w:rPr>
          <w:rFonts w:ascii="Times New Roman"/>
          <w:b/>
          <w:i w:val="false"/>
          <w:color w:val="000000"/>
        </w:rPr>
        <w:t xml:space="preserve"> 5. ҚӨК жұмыс регламенті және іс қағаздарын жүргізу</w:t>
      </w:r>
    </w:p>
    <w:bookmarkEnd w:id="30"/>
    <w:bookmarkStart w:name="z91" w:id="31"/>
    <w:p>
      <w:pPr>
        <w:spacing w:after="0"/>
        <w:ind w:left="0"/>
        <w:jc w:val="both"/>
      </w:pPr>
      <w:r>
        <w:rPr>
          <w:rFonts w:ascii="Times New Roman"/>
          <w:b w:val="false"/>
          <w:i w:val="false"/>
          <w:color w:val="000000"/>
          <w:sz w:val="28"/>
        </w:rPr>
        <w:t>
      21. ҚӨК кезекті жылға арналған жұмыс жоспары жер қойнауын пайдаланушылардың өтінімдері негізінде қалыптастырылады.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Индустрия және инфрақұрылымдық даму министрінің м.а. 20.07.2023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23. Алып тасталды – ҚР Индустрия және инфрақұрылымдық даму министрінің м.а. 20.07.2023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94" w:id="32"/>
    <w:p>
      <w:pPr>
        <w:spacing w:after="0"/>
        <w:ind w:left="0"/>
        <w:jc w:val="both"/>
      </w:pPr>
      <w:r>
        <w:rPr>
          <w:rFonts w:ascii="Times New Roman"/>
          <w:b w:val="false"/>
          <w:i w:val="false"/>
          <w:color w:val="000000"/>
          <w:sz w:val="28"/>
        </w:rPr>
        <w:t>
      24. ҚӨК жиынтық жоспарларын олардың төрағалары бекітеді.</w:t>
      </w:r>
    </w:p>
    <w:bookmarkEnd w:id="32"/>
    <w:bookmarkStart w:name="z95" w:id="33"/>
    <w:p>
      <w:pPr>
        <w:spacing w:after="0"/>
        <w:ind w:left="0"/>
        <w:jc w:val="both"/>
      </w:pPr>
      <w:r>
        <w:rPr>
          <w:rFonts w:ascii="Times New Roman"/>
          <w:b w:val="false"/>
          <w:i w:val="false"/>
          <w:color w:val="000000"/>
          <w:sz w:val="28"/>
        </w:rPr>
        <w:t xml:space="preserve">
      25. Жер қойнауын пайдалану құқығы бар жеке немесе заңды тұлға "Жер қойнауын пайдаланушылардың жер қойнауын пайдалану жөніндегі операцияларды жүргізу туралы есептер беру қағидаларын бекіту туралы" Қазақстан Республикасы Инвестициялар және даму министрінің 2015 жылғы 31 наурыздағы № 396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11028 тіркелген) жер қойнауын пайдаланушылардың жер қойнауын пайдалану жөніндегі операцияларды жүргізу туралы есептер беру қағидаларына сәйкес жүргізілген геологиялық барлау жұмыстары туралы түпкілікті есепті (бұдан әрі - есеп) Сараптамаға ұсынады.</w:t>
      </w:r>
    </w:p>
    <w:bookmarkEnd w:id="33"/>
    <w:bookmarkStart w:name="z96" w:id="34"/>
    <w:p>
      <w:pPr>
        <w:spacing w:after="0"/>
        <w:ind w:left="0"/>
        <w:jc w:val="both"/>
      </w:pPr>
      <w:r>
        <w:rPr>
          <w:rFonts w:ascii="Times New Roman"/>
          <w:b w:val="false"/>
          <w:i w:val="false"/>
          <w:color w:val="000000"/>
          <w:sz w:val="28"/>
        </w:rPr>
        <w:t>
      26. Жоспарланатын жылдың 30 қаңтарынан кейін түскен жер қойнауын пайдаланушылардың өтінімдері ҚӨК тіркеледі. Аталған есептерге Сараптама мынадай түрде жүргізіледі:</w:t>
      </w:r>
    </w:p>
    <w:bookmarkEnd w:id="34"/>
    <w:p>
      <w:pPr>
        <w:spacing w:after="0"/>
        <w:ind w:left="0"/>
        <w:jc w:val="both"/>
      </w:pPr>
      <w:r>
        <w:rPr>
          <w:rFonts w:ascii="Times New Roman"/>
          <w:b w:val="false"/>
          <w:i w:val="false"/>
          <w:color w:val="000000"/>
          <w:sz w:val="28"/>
        </w:rPr>
        <w:t>
      1) бірінші кезекте жиынтық жұмыс жоспарына сәйкес есептер қарастырылады;</w:t>
      </w:r>
    </w:p>
    <w:p>
      <w:pPr>
        <w:spacing w:after="0"/>
        <w:ind w:left="0"/>
        <w:jc w:val="both"/>
      </w:pPr>
      <w:r>
        <w:rPr>
          <w:rFonts w:ascii="Times New Roman"/>
          <w:b w:val="false"/>
          <w:i w:val="false"/>
          <w:color w:val="000000"/>
          <w:sz w:val="28"/>
        </w:rPr>
        <w:t>
      2) екінші кезекте жоспарланатын жылдың 20 қаңтарынан кейін келіп түскен өтінімдер бойынша есептер олардың түсу кезектілігіне сәйкес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Жер қойнауын пайдаланушы сараптамаға: </w:t>
      </w:r>
    </w:p>
    <w:p>
      <w:pPr>
        <w:spacing w:after="0"/>
        <w:ind w:left="0"/>
        <w:jc w:val="both"/>
      </w:pPr>
      <w:r>
        <w:rPr>
          <w:rFonts w:ascii="Times New Roman"/>
          <w:b w:val="false"/>
          <w:i w:val="false"/>
          <w:color w:val="000000"/>
          <w:sz w:val="28"/>
        </w:rPr>
        <w:t>
      есепті қағаз және элетрондық тасығышта бір данада;</w:t>
      </w:r>
    </w:p>
    <w:p>
      <w:pPr>
        <w:spacing w:after="0"/>
        <w:ind w:left="0"/>
        <w:jc w:val="both"/>
      </w:pPr>
      <w:r>
        <w:rPr>
          <w:rFonts w:ascii="Times New Roman"/>
          <w:b w:val="false"/>
          <w:i w:val="false"/>
          <w:color w:val="000000"/>
          <w:sz w:val="28"/>
        </w:rPr>
        <w:t>
      есепке авторлық анықтамаларды – бір данада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м.а. 20.07.2023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98" w:id="35"/>
    <w:p>
      <w:pPr>
        <w:spacing w:after="0"/>
        <w:ind w:left="0"/>
        <w:jc w:val="both"/>
      </w:pPr>
      <w:r>
        <w:rPr>
          <w:rFonts w:ascii="Times New Roman"/>
          <w:b w:val="false"/>
          <w:i w:val="false"/>
          <w:color w:val="000000"/>
          <w:sz w:val="28"/>
        </w:rPr>
        <w:t>
      28. Сараптамаға келіп түсетін есепті ғылыми хатшы осы Ереженің 27-тармағында көзделген белгіленген талаптардың сәйкестігі мәніне бағалайды.</w:t>
      </w:r>
    </w:p>
    <w:bookmarkEnd w:id="35"/>
    <w:bookmarkStart w:name="z99" w:id="36"/>
    <w:p>
      <w:pPr>
        <w:spacing w:after="0"/>
        <w:ind w:left="0"/>
        <w:jc w:val="both"/>
      </w:pPr>
      <w:r>
        <w:rPr>
          <w:rFonts w:ascii="Times New Roman"/>
          <w:b w:val="false"/>
          <w:i w:val="false"/>
          <w:color w:val="000000"/>
          <w:sz w:val="28"/>
        </w:rPr>
        <w:t>
      29. Ұсынылған есеп осы Ереженің талаптарына сәйкес болған кезде, оны ғылыми хатшы тіркейді, одан кейін Сараптамаға қабылданған болып есептеледі, бұл туралы жер қойнауын пайдаланушыға түскен күнінен бастап он жұмыс күні ішінде жазбаша хабарланады.</w:t>
      </w:r>
    </w:p>
    <w:bookmarkEnd w:id="36"/>
    <w:bookmarkStart w:name="z100" w:id="37"/>
    <w:p>
      <w:pPr>
        <w:spacing w:after="0"/>
        <w:ind w:left="0"/>
        <w:jc w:val="both"/>
      </w:pPr>
      <w:r>
        <w:rPr>
          <w:rFonts w:ascii="Times New Roman"/>
          <w:b w:val="false"/>
          <w:i w:val="false"/>
          <w:color w:val="000000"/>
          <w:sz w:val="28"/>
        </w:rPr>
        <w:t xml:space="preserve">
      30. ҚӨК мүшелеріне олардың тіркелуіне қарай Сараптамаға есептердің келіп түсуі туралы ғылыми хатшы хабарлайды. </w:t>
      </w:r>
    </w:p>
    <w:bookmarkEnd w:id="37"/>
    <w:bookmarkStart w:name="z101" w:id="38"/>
    <w:p>
      <w:pPr>
        <w:spacing w:after="0"/>
        <w:ind w:left="0"/>
        <w:jc w:val="both"/>
      </w:pPr>
      <w:r>
        <w:rPr>
          <w:rFonts w:ascii="Times New Roman"/>
          <w:b w:val="false"/>
          <w:i w:val="false"/>
          <w:color w:val="000000"/>
          <w:sz w:val="28"/>
        </w:rPr>
        <w:t>
      31. ҚӨК қарауына түскен есеп комиссия төрағасының орынбасарына беріледі, ол келіп түскен материалдардың салалық бағытына сәйкес комиссия мүшелерінің ішінен сараптама жүргізуге жауаптыларды айқындайды.</w:t>
      </w:r>
    </w:p>
    <w:bookmarkEnd w:id="38"/>
    <w:bookmarkStart w:name="z102" w:id="39"/>
    <w:p>
      <w:pPr>
        <w:spacing w:after="0"/>
        <w:ind w:left="0"/>
        <w:jc w:val="both"/>
      </w:pPr>
      <w:r>
        <w:rPr>
          <w:rFonts w:ascii="Times New Roman"/>
          <w:b w:val="false"/>
          <w:i w:val="false"/>
          <w:color w:val="000000"/>
          <w:sz w:val="28"/>
        </w:rPr>
        <w:t>
      32. Сараптама геология және жер қойнауын пайдалану саласында арнайы білімі бар және сараптама нәтижелеріне мүдделі емес тәуелсіз сарапшыларды тарта отырып есеп тіркелген сәтінен бастап үш айға дейінгі мерзімде жүргізіледі. Аса күрделі не көлемі үлкен есепті қараған жағдайда, Сараптаманы жүргізу мерзімі комиссия төрағасының шешімі бойынша ұзартылуы мүмкін, бірақ екі айдан аса ұзартылмайды.</w:t>
      </w:r>
    </w:p>
    <w:bookmarkEnd w:id="39"/>
    <w:bookmarkStart w:name="z103" w:id="40"/>
    <w:p>
      <w:pPr>
        <w:spacing w:after="0"/>
        <w:ind w:left="0"/>
        <w:jc w:val="both"/>
      </w:pPr>
      <w:r>
        <w:rPr>
          <w:rFonts w:ascii="Times New Roman"/>
          <w:b w:val="false"/>
          <w:i w:val="false"/>
          <w:color w:val="000000"/>
          <w:sz w:val="28"/>
        </w:rPr>
        <w:t>
      33. Тәуелсіз сарапшылардың тізімін ҚР ҚӨК төрағасының ұсынымы бойынша жер қойнауын зерттеу және пайдалану жөніндегі уәкілетті органның ведомство басшысы бекітеді.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Жер қойнауын пайдаланушы тәуелсіз сарапшылардың қорытындыларын алғаннан және комиссияның жауапты мүшелері есепті зерделегеннен кейін жер қойнауын пайдаланушы өкілдерінің, есепті орындаушылардың, тәуелсіз сарапшылардың қатысуымен ҚӨК жұмыс отырысы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м.а. 20.07.2023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105" w:id="41"/>
    <w:p>
      <w:pPr>
        <w:spacing w:after="0"/>
        <w:ind w:left="0"/>
        <w:jc w:val="both"/>
      </w:pPr>
      <w:r>
        <w:rPr>
          <w:rFonts w:ascii="Times New Roman"/>
          <w:b w:val="false"/>
          <w:i w:val="false"/>
          <w:color w:val="000000"/>
          <w:sz w:val="28"/>
        </w:rPr>
        <w:t>
      35. ҚӨК-нің жұмыс отырыстары ҚӨК төраға орынбасарының төрағалық етуімен өткізіледі. Жұмысты қарау нәтижесі ҚӨК шешімнің жобасы болып табылады.</w:t>
      </w:r>
    </w:p>
    <w:bookmarkEnd w:id="41"/>
    <w:bookmarkStart w:name="z106" w:id="42"/>
    <w:p>
      <w:pPr>
        <w:spacing w:after="0"/>
        <w:ind w:left="0"/>
        <w:jc w:val="both"/>
      </w:pPr>
      <w:r>
        <w:rPr>
          <w:rFonts w:ascii="Times New Roman"/>
          <w:b w:val="false"/>
          <w:i w:val="false"/>
          <w:color w:val="000000"/>
          <w:sz w:val="28"/>
        </w:rPr>
        <w:t>
      36. Комиссиялардың пленарлық отырыстары ҚӨК төрағасының төрағалық етуімен өткізіледі. Төраға болмаған жағдайда отырысты оның орынбасары өткізеді.</w:t>
      </w:r>
    </w:p>
    <w:bookmarkEnd w:id="42"/>
    <w:bookmarkStart w:name="z107" w:id="43"/>
    <w:p>
      <w:pPr>
        <w:spacing w:after="0"/>
        <w:ind w:left="0"/>
        <w:jc w:val="both"/>
      </w:pPr>
      <w:r>
        <w:rPr>
          <w:rFonts w:ascii="Times New Roman"/>
          <w:b w:val="false"/>
          <w:i w:val="false"/>
          <w:color w:val="000000"/>
          <w:sz w:val="28"/>
        </w:rPr>
        <w:t>
      37. Пленарлық отырыс өткізілгенге дейін үш жұмыс күні бұрын ғылыми хатшы ҚӨК-нің мүшелеріне қаралатын объект бойынша есептің негізгі мазмұны қысқаша түрде көрсетілген анықтаманы танысу үшін ұсынады. ҚӨК мүшесінің талабы бойынша оған тәуелсіз сарапшылардың қорытындылары және өзге материалдар ұсынылады.</w:t>
      </w:r>
    </w:p>
    <w:bookmarkEnd w:id="43"/>
    <w:bookmarkStart w:name="z108" w:id="44"/>
    <w:p>
      <w:pPr>
        <w:spacing w:after="0"/>
        <w:ind w:left="0"/>
        <w:jc w:val="both"/>
      </w:pPr>
      <w:r>
        <w:rPr>
          <w:rFonts w:ascii="Times New Roman"/>
          <w:b w:val="false"/>
          <w:i w:val="false"/>
          <w:color w:val="000000"/>
          <w:sz w:val="28"/>
        </w:rPr>
        <w:t>
      38. Егер ҚӨК-нің пленарлық отырысына комиссия мүшелерінің жалпы санының кемінде жартысы қатысқан жағдайда, ол заңды деп есептеледі. ҚӨК-нің мүшелері өзінің отырысқа қатысу жөніндегі уәкілеттігін басқа тұлғаға бере алмайды.</w:t>
      </w:r>
    </w:p>
    <w:bookmarkEnd w:id="44"/>
    <w:bookmarkStart w:name="z109" w:id="45"/>
    <w:p>
      <w:pPr>
        <w:spacing w:after="0"/>
        <w:ind w:left="0"/>
        <w:jc w:val="both"/>
      </w:pPr>
      <w:r>
        <w:rPr>
          <w:rFonts w:ascii="Times New Roman"/>
          <w:b w:val="false"/>
          <w:i w:val="false"/>
          <w:color w:val="000000"/>
          <w:sz w:val="28"/>
        </w:rPr>
        <w:t>
      39. Пленарлық отырыстарда шешімдер оның мүшелері даусының көпшілігімен қабылданады.</w:t>
      </w:r>
    </w:p>
    <w:bookmarkEnd w:id="45"/>
    <w:bookmarkStart w:name="z110" w:id="46"/>
    <w:p>
      <w:pPr>
        <w:spacing w:after="0"/>
        <w:ind w:left="0"/>
        <w:jc w:val="both"/>
      </w:pPr>
      <w:r>
        <w:rPr>
          <w:rFonts w:ascii="Times New Roman"/>
          <w:b w:val="false"/>
          <w:i w:val="false"/>
          <w:color w:val="000000"/>
          <w:sz w:val="28"/>
        </w:rPr>
        <w:t>
      40. Шешім қабылдау кезінде комиссия мүшелері тең дауысқа ие болады. Дауыстар тең болған жағдайда, төрағалық етуші дауыс берген шешім қабылданды деп есептеледі.</w:t>
      </w:r>
    </w:p>
    <w:bookmarkEnd w:id="46"/>
    <w:bookmarkStart w:name="z111" w:id="47"/>
    <w:p>
      <w:pPr>
        <w:spacing w:after="0"/>
        <w:ind w:left="0"/>
        <w:jc w:val="both"/>
      </w:pPr>
      <w:r>
        <w:rPr>
          <w:rFonts w:ascii="Times New Roman"/>
          <w:b w:val="false"/>
          <w:i w:val="false"/>
          <w:color w:val="000000"/>
          <w:sz w:val="28"/>
        </w:rPr>
        <w:t>
      41. Қабылданған шешімге келіспейтін ҚӨК-нің мүшелері ерекше пікір білдіруге құқылы. Ерекше пікір оның негіздемесін қамтитын, жеке құжатпен ресімделеді және қаралатын материалдарға қоса беріледі.</w:t>
      </w:r>
    </w:p>
    <w:bookmarkEnd w:id="47"/>
    <w:bookmarkStart w:name="z112" w:id="48"/>
    <w:p>
      <w:pPr>
        <w:spacing w:after="0"/>
        <w:ind w:left="0"/>
        <w:jc w:val="both"/>
      </w:pPr>
      <w:r>
        <w:rPr>
          <w:rFonts w:ascii="Times New Roman"/>
          <w:b w:val="false"/>
          <w:i w:val="false"/>
          <w:color w:val="000000"/>
          <w:sz w:val="28"/>
        </w:rPr>
        <w:t>
      42. ҚӨК төрағасының, ал ол болмаған кезде - орынбасарының тапсырмасы бойынша шешімнің жобасы сырттай дауыс беру тәртібімен комиссия мүшелеріне жіберілуі мүмкін.</w:t>
      </w:r>
    </w:p>
    <w:bookmarkEnd w:id="48"/>
    <w:bookmarkStart w:name="z113" w:id="49"/>
    <w:p>
      <w:pPr>
        <w:spacing w:after="0"/>
        <w:ind w:left="0"/>
        <w:jc w:val="both"/>
      </w:pPr>
      <w:r>
        <w:rPr>
          <w:rFonts w:ascii="Times New Roman"/>
          <w:b w:val="false"/>
          <w:i w:val="false"/>
          <w:color w:val="000000"/>
          <w:sz w:val="28"/>
        </w:rPr>
        <w:t>
      43. Комиссия мүшелерінің сырттай дауыс беруге арналған мерзімі дауыс беру үшін хаттама жобасын таратқан күннен бастап үш жұмыс күнінен аспауға тиіс. Сырттай дауыс беру мерзімі аяқталғанға дейін комиссия мүшелері ғылыми хатшыға өздерінің пікірін білдіретін жазбаша жауаптарды жібереді. Көрсетілген мерзімде жазбаша жауап ұсынбаған жағдайда, комиссия мүшесі қабылданған жоба шешіміне дауыс берді деп есептеледі. Егер жоба бойынша комиссия мүшелерінің жалпы санының көпшілігі дауыс берген жағдайда, сырттай дауыс беру өтті деп есептеледі. Шешім жобасы бойынша сырттай дауыс берудің нәтижелері хаттамамен ресімделеді.</w:t>
      </w:r>
    </w:p>
    <w:bookmarkEnd w:id="49"/>
    <w:bookmarkStart w:name="z114" w:id="50"/>
    <w:p>
      <w:pPr>
        <w:spacing w:after="0"/>
        <w:ind w:left="0"/>
        <w:jc w:val="both"/>
      </w:pPr>
      <w:r>
        <w:rPr>
          <w:rFonts w:ascii="Times New Roman"/>
          <w:b w:val="false"/>
          <w:i w:val="false"/>
          <w:color w:val="000000"/>
          <w:sz w:val="28"/>
        </w:rPr>
        <w:t>
      44. ҚӨК пленарлық отырысының хаттамасы отырыс өткен күннен бастап он төрт жұмыс күні ішінде жасалады. Хаттамада Сараптамаға ұсынылған есептің материалдары туралы мәліметтер, сараптама барысында анықталған ескертулер, ҚӨК шешімі және олардың ұсынымдары қамтылады.</w:t>
      </w:r>
    </w:p>
    <w:bookmarkEnd w:id="50"/>
    <w:bookmarkStart w:name="z115" w:id="51"/>
    <w:p>
      <w:pPr>
        <w:spacing w:after="0"/>
        <w:ind w:left="0"/>
        <w:jc w:val="both"/>
      </w:pPr>
      <w:r>
        <w:rPr>
          <w:rFonts w:ascii="Times New Roman"/>
          <w:b w:val="false"/>
          <w:i w:val="false"/>
          <w:color w:val="000000"/>
          <w:sz w:val="28"/>
        </w:rPr>
        <w:t>
      45. ҚӨК-нің пленарлық отырыстарының хаттамалары қаралғаннан кейін күнтізбелік отыз күн ішінде, бірақ кемінде тоқсанына бір рет ҚР ҚМК атына жіберіледі. Ғылыми хатшы Сараптамадан өткен есепті тиісті аумақтық бөлімшенің геологиялық қорына тұрақты сақтауға беру туралы хабарландырудың көшірмесін алған сәттен бастап екі апталық мерзімде жер қойнауын пайдаланушыға ҚӨК-нің пленарлық отырысының хаттамасын жібереді.</w:t>
      </w:r>
    </w:p>
    <w:bookmarkEnd w:id="51"/>
    <w:bookmarkStart w:name="z116" w:id="52"/>
    <w:p>
      <w:pPr>
        <w:spacing w:after="0"/>
        <w:ind w:left="0"/>
        <w:jc w:val="both"/>
      </w:pPr>
      <w:r>
        <w:rPr>
          <w:rFonts w:ascii="Times New Roman"/>
          <w:b w:val="false"/>
          <w:i w:val="false"/>
          <w:color w:val="000000"/>
          <w:sz w:val="28"/>
        </w:rPr>
        <w:t>
      46. Сараптамадан өткен есепке, есеп орындаушылары пленарлық отырыста қабылданған шешімдер және ҚР ҚМК хаттамасында көрініс тапқан қажетті толықтырулар мен түзетулер енгізеді.</w:t>
      </w:r>
    </w:p>
    <w:bookmarkEnd w:id="52"/>
    <w:bookmarkStart w:name="z117" w:id="53"/>
    <w:p>
      <w:pPr>
        <w:spacing w:after="0"/>
        <w:ind w:left="0"/>
        <w:jc w:val="both"/>
      </w:pPr>
      <w:r>
        <w:rPr>
          <w:rFonts w:ascii="Times New Roman"/>
          <w:b w:val="false"/>
          <w:i w:val="false"/>
          <w:color w:val="000000"/>
          <w:sz w:val="28"/>
        </w:rPr>
        <w:t>
      47. Енгізілген түзетулердің сәйкестігін ұсынылған есепті сараптаудан өткізуге жауапты тұлғалар тексереді және есепті орындаушылардың, ескертулер бейімі жөніндегі тәуелсіз сарапшының және ҚӨК жұмыс органы маманының қолдары қойылған актімен куәландырылады.</w:t>
      </w:r>
    </w:p>
    <w:bookmarkEnd w:id="53"/>
    <w:bookmarkStart w:name="z118" w:id="54"/>
    <w:p>
      <w:pPr>
        <w:spacing w:after="0"/>
        <w:ind w:left="0"/>
        <w:jc w:val="both"/>
      </w:pPr>
      <w:r>
        <w:rPr>
          <w:rFonts w:ascii="Times New Roman"/>
          <w:b w:val="false"/>
          <w:i w:val="false"/>
          <w:color w:val="000000"/>
          <w:sz w:val="28"/>
        </w:rPr>
        <w:t>
      48. Сараптамадан өткен есепке тиісті өзгерістер мен толықтырулар енгізілгеннен кейін, сондай-ақ оларды қосымша түзетулерсіз қабылдаған жағдайда, жүргізілген геологиялық барлау жұмыстары туралы Сараптамадан өткенін куәландыратын мөртабан қойылады.</w:t>
      </w:r>
    </w:p>
    <w:bookmarkEnd w:id="54"/>
    <w:bookmarkStart w:name="z119" w:id="55"/>
    <w:p>
      <w:pPr>
        <w:spacing w:after="0"/>
        <w:ind w:left="0"/>
        <w:jc w:val="both"/>
      </w:pPr>
      <w:r>
        <w:rPr>
          <w:rFonts w:ascii="Times New Roman"/>
          <w:b w:val="false"/>
          <w:i w:val="false"/>
          <w:color w:val="000000"/>
          <w:sz w:val="28"/>
        </w:rPr>
        <w:t>
      49. Қабылданған қорлардың санаттары, хаттаманың нөмірі, пленарлық отырыс өткізілген күні, сондай-ақ сарапталатын материалдардың қаралуына жауапты тұлғаның қолы мөртабанда көрініс табады. Мөртабандар есеп мәтінінің титул парағында және қорлардың бұғатталғанын мен санаттарға бөлінгенін көрсететін графикалық қосымшалардың әрбір парағына қойылады.</w:t>
      </w:r>
    </w:p>
    <w:bookmarkEnd w:id="55"/>
    <w:bookmarkStart w:name="z120" w:id="56"/>
    <w:p>
      <w:pPr>
        <w:spacing w:after="0"/>
        <w:ind w:left="0"/>
        <w:jc w:val="both"/>
      </w:pPr>
      <w:r>
        <w:rPr>
          <w:rFonts w:ascii="Times New Roman"/>
          <w:b w:val="false"/>
          <w:i w:val="false"/>
          <w:color w:val="000000"/>
          <w:sz w:val="28"/>
        </w:rPr>
        <w:t>
      50. Егер сарапталатын есепке жасалған Сараптаманың нәтижесі бойынша ҚР ҚМК немесе ҚӨК теріс қорытындысы алынса, жер қойнауын пайдаланушы хаттамада жазылған ескертулер мен ұсынымдарды ескере отырып, оларды пысықтаған кезде есепті қайталама сараптамаға ұсына алады.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