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c542" w14:textId="7f9c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өткізу қуаты болған жағдайда магистральдық құбырлар мен теміржол эстакадалары қуаттарын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8 сәуірдегі № 277 бұйрығы. Қазақстан Республикасының Әділет министрлігінде 2015 жылы 28 мамырда № 11213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bookmarkStart w:name="z7"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2010 жылғы 24 маусымдағы Заңының 18-бабы </w:t>
      </w:r>
      <w:r>
        <w:rPr>
          <w:rFonts w:ascii="Times New Roman"/>
          <w:b w:val="false"/>
          <w:i w:val="false"/>
          <w:color w:val="000000"/>
          <w:sz w:val="28"/>
        </w:rPr>
        <w:t>13)-тармақшасына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8" w:id="1"/>
    <w:p>
      <w:pPr>
        <w:spacing w:after="0"/>
        <w:ind w:left="0"/>
        <w:jc w:val="both"/>
      </w:pPr>
      <w:r>
        <w:rPr>
          <w:rFonts w:ascii="Times New Roman"/>
          <w:b w:val="false"/>
          <w:i w:val="false"/>
          <w:color w:val="000000"/>
          <w:sz w:val="28"/>
        </w:rPr>
        <w:t xml:space="preserve">
      1. Қоса беріліп отырған Еркін өткізу қуаты болған жағдайда магистральдық құбырлар мен теміржол эстакадалары қуаттарын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тіркеуден өтуін;</w:t>
      </w:r>
    </w:p>
    <w:bookmarkEnd w:id="3"/>
    <w:bookmarkStart w:name="z11" w:id="4"/>
    <w:p>
      <w:pPr>
        <w:spacing w:after="0"/>
        <w:ind w:left="0"/>
        <w:jc w:val="both"/>
      </w:pPr>
      <w:r>
        <w:rPr>
          <w:rFonts w:ascii="Times New Roman"/>
          <w:b w:val="false"/>
          <w:i w:val="false"/>
          <w:color w:val="000000"/>
          <w:sz w:val="28"/>
        </w:rPr>
        <w:t>
      2) осы бұйрықтың көшірмелерін Қазақстан Республикасы Әділет министрлігінде мемлекеттік тіркелгеннен кейін күнтізбелік он күн ішінде оның ресми жариялауға мерзімді баспа басылымдарында және "Әділет" ақпараттық-құқықтық жүйесіне жолдануын;</w:t>
      </w:r>
    </w:p>
    <w:bookmarkEnd w:id="4"/>
    <w:bookmarkStart w:name="z12"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p>
    <w:bookmarkEnd w:id="5"/>
    <w:bookmarkStart w:name="z13"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тармақтын 2) және 3)-тармақшаларымен көзделген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15"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_____________________Ә. Исекешев </w:t>
      </w:r>
    </w:p>
    <w:p>
      <w:pPr>
        <w:spacing w:after="0"/>
        <w:ind w:left="0"/>
        <w:jc w:val="both"/>
      </w:pPr>
      <w:r>
        <w:rPr>
          <w:rFonts w:ascii="Times New Roman"/>
          <w:b w:val="false"/>
          <w:i w:val="false"/>
          <w:color w:val="000000"/>
          <w:sz w:val="28"/>
        </w:rPr>
        <w:t>
      2015 жылғы 20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277 бұйрығымен</w:t>
            </w:r>
            <w:r>
              <w:br/>
            </w:r>
            <w:r>
              <w:rPr>
                <w:rFonts w:ascii="Times New Roman"/>
                <w:b w:val="false"/>
                <w:i w:val="false"/>
                <w:color w:val="000000"/>
                <w:sz w:val="20"/>
              </w:rPr>
              <w:t>бекітілген</w:t>
            </w:r>
          </w:p>
        </w:tc>
      </w:tr>
    </w:tbl>
    <w:bookmarkStart w:name="z2" w:id="9"/>
    <w:p>
      <w:pPr>
        <w:spacing w:after="0"/>
        <w:ind w:left="0"/>
        <w:jc w:val="left"/>
      </w:pPr>
      <w:r>
        <w:rPr>
          <w:rFonts w:ascii="Times New Roman"/>
          <w:b/>
          <w:i w:val="false"/>
          <w:color w:val="000000"/>
        </w:rPr>
        <w:t xml:space="preserve"> Еркін өткізу қуаты болған жағдайда магистральдық құбырлар</w:t>
      </w:r>
      <w:r>
        <w:br/>
      </w:r>
      <w:r>
        <w:rPr>
          <w:rFonts w:ascii="Times New Roman"/>
          <w:b/>
          <w:i w:val="false"/>
          <w:color w:val="000000"/>
        </w:rPr>
        <w:t>мен теміржол эстакадалары қуаттарын пайдалану қағидасы</w:t>
      </w:r>
      <w:r>
        <w:br/>
      </w:r>
      <w:r>
        <w:rPr>
          <w:rFonts w:ascii="Times New Roman"/>
          <w:b/>
          <w:i w:val="false"/>
          <w:color w:val="000000"/>
        </w:rPr>
        <w:t>1. Жалпы ережелер</w:t>
      </w:r>
    </w:p>
    <w:bookmarkEnd w:id="9"/>
    <w:bookmarkStart w:name="z4" w:id="10"/>
    <w:p>
      <w:pPr>
        <w:spacing w:after="0"/>
        <w:ind w:left="0"/>
        <w:jc w:val="both"/>
      </w:pPr>
      <w:r>
        <w:rPr>
          <w:rFonts w:ascii="Times New Roman"/>
          <w:b w:val="false"/>
          <w:i w:val="false"/>
          <w:color w:val="000000"/>
          <w:sz w:val="28"/>
        </w:rPr>
        <w:t xml:space="preserve">
      1. Осы Еркін өткізу қуаты болған жағдайда магистральдық құбырлар мен теміржол эстакадалары қуаттарын пайдалану қағидасы (бұдан әрі - Қағида) "Жер қойнауы және жер қойнауын пайдалану туралы" 2010 жылғы 24 маусымдағы Қазақстан Республикасы Заңының 18-бабы </w:t>
      </w:r>
      <w:r>
        <w:rPr>
          <w:rFonts w:ascii="Times New Roman"/>
          <w:b w:val="false"/>
          <w:i w:val="false"/>
          <w:color w:val="000000"/>
          <w:sz w:val="28"/>
        </w:rPr>
        <w:t>13)-тармақшасына</w:t>
      </w:r>
      <w:r>
        <w:rPr>
          <w:rFonts w:ascii="Times New Roman"/>
          <w:b w:val="false"/>
          <w:i w:val="false"/>
          <w:color w:val="000000"/>
          <w:sz w:val="28"/>
        </w:rPr>
        <w:t xml:space="preserve"> сәйкес әзірленді және еркін өткізу қуаты болған жағдайда магистральдық құбырлар мен теміржол эстакадаларының қуатын пайдалану тәртібін айқындайды.</w:t>
      </w:r>
    </w:p>
    <w:bookmarkEnd w:id="10"/>
    <w:bookmarkStart w:name="z16" w:id="11"/>
    <w:p>
      <w:pPr>
        <w:spacing w:after="0"/>
        <w:ind w:left="0"/>
        <w:jc w:val="both"/>
      </w:pPr>
      <w:r>
        <w:rPr>
          <w:rFonts w:ascii="Times New Roman"/>
          <w:b w:val="false"/>
          <w:i w:val="false"/>
          <w:color w:val="000000"/>
          <w:sz w:val="28"/>
        </w:rPr>
        <w:t>
      2. Қағидаларда мынадай ұғымдар қолданылады:</w:t>
      </w:r>
    </w:p>
    <w:bookmarkEnd w:id="11"/>
    <w:bookmarkStart w:name="z17" w:id="12"/>
    <w:p>
      <w:pPr>
        <w:spacing w:after="0"/>
        <w:ind w:left="0"/>
        <w:jc w:val="both"/>
      </w:pPr>
      <w:r>
        <w:rPr>
          <w:rFonts w:ascii="Times New Roman"/>
          <w:b w:val="false"/>
          <w:i w:val="false"/>
          <w:color w:val="000000"/>
          <w:sz w:val="28"/>
        </w:rPr>
        <w:t>
      1) жүк жөнелтуші - Қазақстан Республикасында жер қойнауын пайдалану құқығына арналған лицензияларға немесе келісімшарттарға сәйкес Қазақстан Республикасының аумағында мұнайды өндіруді жүзеге асыратын тұлға немесе оны заңды негіздерде сатып алған тұлға мұнайды магистральдық құбырлар бойынша тасымалдау және/немесе теміржол эстакадаларында мұнайды ағызу/құю жөніндегі, табиғи монополиялар субъектілерінің реттелетін қызметтерін пайдалануға ниеттенген, олар уәкілеттік берген тұлға;</w:t>
      </w:r>
    </w:p>
    <w:bookmarkEnd w:id="12"/>
    <w:bookmarkStart w:name="z18" w:id="13"/>
    <w:p>
      <w:pPr>
        <w:spacing w:after="0"/>
        <w:ind w:left="0"/>
        <w:jc w:val="both"/>
      </w:pPr>
      <w:r>
        <w:rPr>
          <w:rFonts w:ascii="Times New Roman"/>
          <w:b w:val="false"/>
          <w:i w:val="false"/>
          <w:color w:val="000000"/>
          <w:sz w:val="28"/>
        </w:rPr>
        <w:t>
      2) мұнай тасымалдаушы ұйым - табиғи монополиялар саласында мұнайды магистральдық құбырлар бойынша тасымалдау және/немесе теміржол эстакадаларында мұнайды ағызу/құю жөніндегі қызметтерді көрсететін магистральдық құбырдың және/немесе теміржол эстакадасының меншік иесі;</w:t>
      </w:r>
    </w:p>
    <w:bookmarkEnd w:id="13"/>
    <w:bookmarkStart w:name="z19" w:id="14"/>
    <w:p>
      <w:pPr>
        <w:spacing w:after="0"/>
        <w:ind w:left="0"/>
        <w:jc w:val="both"/>
      </w:pPr>
      <w:r>
        <w:rPr>
          <w:rFonts w:ascii="Times New Roman"/>
          <w:b w:val="false"/>
          <w:i w:val="false"/>
          <w:color w:val="000000"/>
          <w:sz w:val="28"/>
        </w:rPr>
        <w:t>
      3)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14"/>
    <w:bookmarkStart w:name="z20" w:id="15"/>
    <w:p>
      <w:pPr>
        <w:spacing w:after="0"/>
        <w:ind w:left="0"/>
        <w:jc w:val="both"/>
      </w:pPr>
      <w:r>
        <w:rPr>
          <w:rFonts w:ascii="Times New Roman"/>
          <w:b w:val="false"/>
          <w:i w:val="false"/>
          <w:color w:val="000000"/>
          <w:sz w:val="28"/>
        </w:rPr>
        <w:t>
      4) мұнай - шикі мұнай, газ конденсаты, табиғи газ және ілеспе газ, сондай-ақ шикі мұнайды, табиғи газды тазартқаннан және жанғыш жіктастарды немесе шайырлы құмдарды өңдегеннен кейін алынған көмірсутектер;</w:t>
      </w:r>
    </w:p>
    <w:bookmarkEnd w:id="15"/>
    <w:bookmarkStart w:name="z21" w:id="16"/>
    <w:p>
      <w:pPr>
        <w:spacing w:after="0"/>
        <w:ind w:left="0"/>
        <w:jc w:val="both"/>
      </w:pPr>
      <w:r>
        <w:rPr>
          <w:rFonts w:ascii="Times New Roman"/>
          <w:b w:val="false"/>
          <w:i w:val="false"/>
          <w:color w:val="000000"/>
          <w:sz w:val="28"/>
        </w:rPr>
        <w:t>
      5) өнімді тасымалдау – өнімді жөнелтушіден қабылдау пунктінен бастап алушыға тапсыру пунктіне дейін оны магистральдық құбыр бойынша қабылдау, тапсыру, айдау, өнімді басқа да магистральдық құбырларға қотару, ағызу, беру, басқа көлік түріне ауыстырып тиеу, сақтау, араластыру процесі;</w:t>
      </w:r>
    </w:p>
    <w:bookmarkEnd w:id="16"/>
    <w:bookmarkStart w:name="z22" w:id="17"/>
    <w:p>
      <w:pPr>
        <w:spacing w:after="0"/>
        <w:ind w:left="0"/>
        <w:jc w:val="both"/>
      </w:pPr>
      <w:r>
        <w:rPr>
          <w:rFonts w:ascii="Times New Roman"/>
          <w:b w:val="false"/>
          <w:i w:val="false"/>
          <w:color w:val="000000"/>
          <w:sz w:val="28"/>
        </w:rPr>
        <w:t>
      6) магистральдық құбырдың/теміржол эстакадасының өткізу қабілеті - мұнай тасымалдау ұйымы техникалық мүмкіндігін ескере отырып белгілеген магистральдық құбырдың/теміржол эстакадасының барынша жоғары өткізу қабілеті;</w:t>
      </w:r>
    </w:p>
    <w:bookmarkEnd w:id="17"/>
    <w:bookmarkStart w:name="z23" w:id="18"/>
    <w:p>
      <w:pPr>
        <w:spacing w:after="0"/>
        <w:ind w:left="0"/>
        <w:jc w:val="both"/>
      </w:pPr>
      <w:r>
        <w:rPr>
          <w:rFonts w:ascii="Times New Roman"/>
          <w:b w:val="false"/>
          <w:i w:val="false"/>
          <w:color w:val="000000"/>
          <w:sz w:val="28"/>
        </w:rPr>
        <w:t>
      7) еркін өткізу қуаттары - жүк жөнелтушілер пайдаланбайтын магистральдық құбырдың/теміржол эстакадасының өткізу қуаты;</w:t>
      </w:r>
    </w:p>
    <w:bookmarkEnd w:id="18"/>
    <w:bookmarkStart w:name="z24"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реттелетін қызметтер</w:t>
      </w:r>
      <w:r>
        <w:rPr>
          <w:rFonts w:ascii="Times New Roman"/>
          <w:b w:val="false"/>
          <w:i w:val="false"/>
          <w:color w:val="000000"/>
          <w:sz w:val="28"/>
        </w:rPr>
        <w:t xml:space="preserve"> - табиғи монополия саласындағы табиғи монополия субъектісі көрсететін және тұтынушыға белгілі бір тауарды беру түріндегі қызметтерді (тауарлар, жұмыстар) ұсынған жағдайды қоса алғанда, уәкілетті органның мемлекеттік реттеуіне жататын қызметтер (тауарлар, жұмыстар);</w:t>
      </w:r>
    </w:p>
    <w:bookmarkEnd w:id="19"/>
    <w:bookmarkStart w:name="z25" w:id="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уәкілетті орган</w:t>
      </w:r>
      <w:r>
        <w:rPr>
          <w:rFonts w:ascii="Times New Roman"/>
          <w:b w:val="false"/>
          <w:i w:val="false"/>
          <w:color w:val="000000"/>
          <w:sz w:val="28"/>
        </w:rPr>
        <w:t xml:space="preserve"> - магистральдық құбыр саласындағы басшылықты және салааралық үйлестіруді жүзеге асыратын орталық атқарушы орган.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12.12.2016 </w:t>
      </w:r>
      <w:r>
        <w:rPr>
          <w:rFonts w:ascii="Times New Roman"/>
          <w:b w:val="false"/>
          <w:i w:val="false"/>
          <w:color w:val="000000"/>
          <w:sz w:val="28"/>
        </w:rPr>
        <w:t>№ 526</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5" w:id="21"/>
    <w:p>
      <w:pPr>
        <w:spacing w:after="0"/>
        <w:ind w:left="0"/>
        <w:jc w:val="left"/>
      </w:pPr>
      <w:r>
        <w:rPr>
          <w:rFonts w:ascii="Times New Roman"/>
          <w:b/>
          <w:i w:val="false"/>
          <w:color w:val="000000"/>
        </w:rPr>
        <w:t xml:space="preserve"> 2. Еркін өткізу қуаты болған жағдайда магистральдық құбырлар</w:t>
      </w:r>
      <w:r>
        <w:br/>
      </w:r>
      <w:r>
        <w:rPr>
          <w:rFonts w:ascii="Times New Roman"/>
          <w:b/>
          <w:i w:val="false"/>
          <w:color w:val="000000"/>
        </w:rPr>
        <w:t>мен теміржол эстакадалары қуаттарын пайдалану тәртібі</w:t>
      </w:r>
    </w:p>
    <w:bookmarkEnd w:id="21"/>
    <w:bookmarkStart w:name="z6" w:id="22"/>
    <w:p>
      <w:pPr>
        <w:spacing w:after="0"/>
        <w:ind w:left="0"/>
        <w:jc w:val="both"/>
      </w:pPr>
      <w:r>
        <w:rPr>
          <w:rFonts w:ascii="Times New Roman"/>
          <w:b w:val="false"/>
          <w:i w:val="false"/>
          <w:color w:val="000000"/>
          <w:sz w:val="28"/>
        </w:rPr>
        <w:t>
      3. Еркін өткізу қуаты болған жағдайда жүк жөнелтушілер арасында магистральдық құбыр мен теміржол эстакадасында қуаттарды бөлуді уәкілетті орган жүргізеді.</w:t>
      </w:r>
    </w:p>
    <w:bookmarkEnd w:id="22"/>
    <w:bookmarkStart w:name="z26" w:id="23"/>
    <w:p>
      <w:pPr>
        <w:spacing w:after="0"/>
        <w:ind w:left="0"/>
        <w:jc w:val="both"/>
      </w:pPr>
      <w:r>
        <w:rPr>
          <w:rFonts w:ascii="Times New Roman"/>
          <w:b w:val="false"/>
          <w:i w:val="false"/>
          <w:color w:val="000000"/>
          <w:sz w:val="28"/>
        </w:rPr>
        <w:t xml:space="preserve">
      4. Еркін өткізу қуаты болған жағдайда магистральдық құбыр мен теміржол эстакадасында қуаттарды пайдалану Қазақстан Республикасының 2012 жылғы 22 маусымдағы "Магистральдық құбыр туралы"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7) тармақшасына сәйкес уәкілетті орган бекіткен </w:t>
      </w:r>
      <w:r>
        <w:rPr>
          <w:rFonts w:ascii="Times New Roman"/>
          <w:b w:val="false"/>
          <w:i w:val="false"/>
          <w:color w:val="000000"/>
          <w:sz w:val="28"/>
        </w:rPr>
        <w:t>тәртіппен</w:t>
      </w:r>
      <w:r>
        <w:rPr>
          <w:rFonts w:ascii="Times New Roman"/>
          <w:b w:val="false"/>
          <w:i w:val="false"/>
          <w:color w:val="000000"/>
          <w:sz w:val="28"/>
        </w:rPr>
        <w:t xml:space="preserve"> тасымалдауға арналған көлемдерді бөлу жолымен жүргізіледі.</w:t>
      </w:r>
    </w:p>
    <w:bookmarkEnd w:id="23"/>
    <w:bookmarkStart w:name="z27" w:id="24"/>
    <w:p>
      <w:pPr>
        <w:spacing w:after="0"/>
        <w:ind w:left="0"/>
        <w:jc w:val="both"/>
      </w:pPr>
      <w:r>
        <w:rPr>
          <w:rFonts w:ascii="Times New Roman"/>
          <w:b w:val="false"/>
          <w:i w:val="false"/>
          <w:color w:val="000000"/>
          <w:sz w:val="28"/>
        </w:rPr>
        <w:t xml:space="preserve">
      5. Мұнайды магистральдық құбыр арқылы және теміржол эстакадасымен тасымалдағанда, табиғи монополия субъектілері Заңның </w:t>
      </w:r>
      <w:r>
        <w:rPr>
          <w:rFonts w:ascii="Times New Roman"/>
          <w:b w:val="false"/>
          <w:i w:val="false"/>
          <w:color w:val="000000"/>
          <w:sz w:val="28"/>
        </w:rPr>
        <w:t>6-бабы</w:t>
      </w:r>
      <w:r>
        <w:rPr>
          <w:rFonts w:ascii="Times New Roman"/>
          <w:b w:val="false"/>
          <w:i w:val="false"/>
          <w:color w:val="000000"/>
          <w:sz w:val="28"/>
        </w:rPr>
        <w:t xml:space="preserve"> 9) тармақшасына сәйкес уәкілетті орган </w:t>
      </w:r>
      <w:r>
        <w:rPr>
          <w:rFonts w:ascii="Times New Roman"/>
          <w:b w:val="false"/>
          <w:i w:val="false"/>
          <w:color w:val="000000"/>
          <w:sz w:val="28"/>
        </w:rPr>
        <w:t>бекіткен</w:t>
      </w:r>
      <w:r>
        <w:rPr>
          <w:rFonts w:ascii="Times New Roman"/>
          <w:b w:val="false"/>
          <w:i w:val="false"/>
          <w:color w:val="000000"/>
          <w:sz w:val="28"/>
        </w:rPr>
        <w:t xml:space="preserve"> мұнай тасымалдау графигіне сәйкес жүк жөнелтушілерге қажетті реттелетін қызметтерді ұсынады.</w:t>
      </w:r>
    </w:p>
    <w:bookmarkEnd w:id="24"/>
    <w:bookmarkStart w:name="z28" w:id="25"/>
    <w:p>
      <w:pPr>
        <w:spacing w:after="0"/>
        <w:ind w:left="0"/>
        <w:jc w:val="both"/>
      </w:pPr>
      <w:r>
        <w:rPr>
          <w:rFonts w:ascii="Times New Roman"/>
          <w:b w:val="false"/>
          <w:i w:val="false"/>
          <w:color w:val="000000"/>
          <w:sz w:val="28"/>
        </w:rPr>
        <w:t>
      6. Мұнай тасымалдаудың, ағызудың/құюдың техникалық мүмкіндігі туралы растама болмаған жағдайда уәкілетті орган бұл туралы жүкжөнелтушіні бір күн ішінде хабардар етеді.</w:t>
      </w:r>
    </w:p>
    <w:bookmarkEnd w:id="25"/>
    <w:bookmarkStart w:name="z29" w:id="26"/>
    <w:p>
      <w:pPr>
        <w:spacing w:after="0"/>
        <w:ind w:left="0"/>
        <w:jc w:val="both"/>
      </w:pPr>
      <w:r>
        <w:rPr>
          <w:rFonts w:ascii="Times New Roman"/>
          <w:b w:val="false"/>
          <w:i w:val="false"/>
          <w:color w:val="000000"/>
          <w:sz w:val="28"/>
        </w:rPr>
        <w:t>
      7. Бір магистральдық құбырдың (магистральдық құбыр учаскесінің) өткізу қуаты бар болған және екінші магистральдық құбырдың (магистральдық құбыр учаскесінің) еркін өткізу қуаты болмаған кезде, мұнайды Қазақстан Республикасының мұнай өңдеу зауыттарына, сондай-ақ газды Қазақстан Республикасының ішкі нарығына және (немесе) оның шегінен тысқары жерлерге беруді қамтамасыз ету мақсатында жөнелтуші магистральдық құбырдың меншік иесінің не магистральдық құбырға өзге де заңды негізде иелік ететін тұлғаның және уәкілетті органның жазбаша келісімімен айырбастау-операцияларын (своп) жүзеге асыруы мүмкін.</w:t>
      </w:r>
    </w:p>
    <w:bookmarkEnd w:id="26"/>
    <w:bookmarkStart w:name="z30" w:id="27"/>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6-бабы</w:t>
      </w:r>
      <w:r>
        <w:rPr>
          <w:rFonts w:ascii="Times New Roman"/>
          <w:b w:val="false"/>
          <w:i w:val="false"/>
          <w:color w:val="000000"/>
          <w:sz w:val="28"/>
        </w:rPr>
        <w:t xml:space="preserve"> 5-тармағына сәйкес осы тармақтың мақсаты үшін айырбастау-операциялары (своп) деп бір жөнелтушінің өнімін екінші жөнелтушінің өніміне олардың арасында жасалған жазбаша келісім негізінде жүзеге асырылатын айырбастау түсініледі.</w:t>
      </w:r>
    </w:p>
    <w:bookmarkEnd w:id="27"/>
    <w:bookmarkStart w:name="z31" w:id="28"/>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8-бабы</w:t>
      </w:r>
      <w:r>
        <w:rPr>
          <w:rFonts w:ascii="Times New Roman"/>
          <w:b w:val="false"/>
          <w:i w:val="false"/>
          <w:color w:val="000000"/>
          <w:sz w:val="28"/>
        </w:rPr>
        <w:t xml:space="preserve"> 3-тармағына сәйкес, магистральдық құбырдың меншік иесі не магистральдық құбырға өзге де заңды негізде мұнай тасымалдау ұйымы есепті айдан кейінгі айдың он бесінен кешіктірмей ай сайын уәкілетті органға тасымалдау көлемдері мен бағыттарын көрсете отырып, мұнай тасымалдау графигінің нақты орындалуы туралы есепті ерікті нысанда ұсынады.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