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6a8d" w14:textId="d266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21 сәуірдегі № 478 бұйрығы. Қазақстан Республикасының Әділет министрлігінде 2015 жылы 28 мамырда № 11216 тіркелді. Күші жойылды - Қазақстан Республикасы Сыртқы істер министрінің 2020 жылғы 1 маусымдағы № 11-1-4/179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01.06.2020 </w:t>
      </w:r>
      <w:r>
        <w:rPr>
          <w:rFonts w:ascii="Times New Roman"/>
          <w:b w:val="false"/>
          <w:i w:val="false"/>
          <w:color w:val="ff0000"/>
          <w:sz w:val="28"/>
        </w:rPr>
        <w:t>№ 11-1-4/179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2"/>
    <w:bookmarkStart w:name="z4" w:id="3"/>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______________   </w:t>
      </w:r>
    </w:p>
    <w:p>
      <w:pPr>
        <w:spacing w:after="0"/>
        <w:ind w:left="0"/>
        <w:jc w:val="both"/>
      </w:pPr>
      <w:r>
        <w:rPr>
          <w:rFonts w:ascii="Times New Roman"/>
          <w:b w:val="false"/>
          <w:i w:val="false"/>
          <w:color w:val="000000"/>
          <w:sz w:val="28"/>
        </w:rPr>
        <w:t>
      2015 жылғы 27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Сыртқы істер министрінің 12.11.2019 </w:t>
      </w:r>
      <w:r>
        <w:rPr>
          <w:rFonts w:ascii="Times New Roman"/>
          <w:b w:val="false"/>
          <w:i w:val="false"/>
          <w:color w:val="ff0000"/>
          <w:sz w:val="28"/>
        </w:rPr>
        <w:t>№ 11-1-4/595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Министрліктің Инвестициялар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"электрондық үкімет" веб-порталы www.egov.kz (бұдан әрі – портал).</w:t>
      </w:r>
    </w:p>
    <w:bookmarkStart w:name="z17"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 көрсету мерзімі:</w:t>
      </w:r>
    </w:p>
    <w:bookmarkEnd w:id="15"/>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құжаттар топтамасы берілген сәттен бастап, инвестициялық субсидия беруді қоспағанда – 35 (отыз бес) жұмыс күні;</w:t>
      </w:r>
    </w:p>
    <w:p>
      <w:pPr>
        <w:spacing w:after="0"/>
        <w:ind w:left="0"/>
        <w:jc w:val="both"/>
      </w:pPr>
      <w:r>
        <w:rPr>
          <w:rFonts w:ascii="Times New Roman"/>
          <w:b w:val="false"/>
          <w:i w:val="false"/>
          <w:color w:val="000000"/>
          <w:sz w:val="28"/>
        </w:rPr>
        <w:t xml:space="preserve">
      инвестициялық субсидия "Инвестициялық субсидия беру қағидаларын бекіту туралы" Қазақстан Республикасы Үкіметінің 2015 жылғы 29 желтоқсандағы № 1120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тәртіпте және мерзімде беріледі;</w:t>
      </w:r>
    </w:p>
    <w:p>
      <w:pPr>
        <w:spacing w:after="0"/>
        <w:ind w:left="0"/>
        <w:jc w:val="both"/>
      </w:pPr>
      <w:r>
        <w:rPr>
          <w:rFonts w:ascii="Times New Roman"/>
          <w:b w:val="false"/>
          <w:i w:val="false"/>
          <w:color w:val="000000"/>
          <w:sz w:val="28"/>
        </w:rPr>
        <w:t>
      құжаттарды Мемлекеттік корпорацияға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 арқылы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құжаттар топтамасы берілген сәттен бастап - 27 (жиырма жеті) жұмыс күні;</w:t>
      </w:r>
    </w:p>
    <w:p>
      <w:pPr>
        <w:spacing w:after="0"/>
        <w:ind w:left="0"/>
        <w:jc w:val="both"/>
      </w:pPr>
      <w:r>
        <w:rPr>
          <w:rFonts w:ascii="Times New Roman"/>
          <w:b w:val="false"/>
          <w:i w:val="false"/>
          <w:color w:val="000000"/>
          <w:sz w:val="28"/>
        </w:rPr>
        <w:t xml:space="preserve">
      инвестициялық субсидия Қазақстан Республикасы Үкіметінің 2015 жылғы 29 желтоқсандағы № 1120 </w:t>
      </w:r>
      <w:r>
        <w:rPr>
          <w:rFonts w:ascii="Times New Roman"/>
          <w:b w:val="false"/>
          <w:i w:val="false"/>
          <w:color w:val="000000"/>
          <w:sz w:val="28"/>
        </w:rPr>
        <w:t>қаулысымен</w:t>
      </w:r>
      <w:r>
        <w:rPr>
          <w:rFonts w:ascii="Times New Roman"/>
          <w:b w:val="false"/>
          <w:i w:val="false"/>
          <w:color w:val="000000"/>
          <w:sz w:val="28"/>
        </w:rPr>
        <w:t xml:space="preserve"> бекітілген мерзімде ұсынылады.</w:t>
      </w:r>
    </w:p>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жеткізгіште алу үшін жүгінген жағдайда, Мемлекеттік қызмет көрсету нәтижесі басып шығарылады.</w:t>
      </w:r>
    </w:p>
    <w:bookmarkStart w:name="z19" w:id="16"/>
    <w:p>
      <w:pPr>
        <w:spacing w:after="0"/>
        <w:ind w:left="0"/>
        <w:jc w:val="both"/>
      </w:pPr>
      <w:r>
        <w:rPr>
          <w:rFonts w:ascii="Times New Roman"/>
          <w:b w:val="false"/>
          <w:i w:val="false"/>
          <w:color w:val="000000"/>
          <w:sz w:val="28"/>
        </w:rPr>
        <w:t>
      5. Мемлекеттік қызмет көрсету нысаны: электронды немесе қағаз түрінде.</w:t>
      </w:r>
    </w:p>
    <w:bookmarkEnd w:id="16"/>
    <w:bookmarkStart w:name="z20" w:id="17"/>
    <w:p>
      <w:pPr>
        <w:spacing w:after="0"/>
        <w:ind w:left="0"/>
        <w:jc w:val="both"/>
      </w:pPr>
      <w:r>
        <w:rPr>
          <w:rFonts w:ascii="Times New Roman"/>
          <w:b w:val="false"/>
          <w:i w:val="false"/>
          <w:color w:val="000000"/>
          <w:sz w:val="28"/>
        </w:rPr>
        <w:t xml:space="preserve">
      6. Мемлекеттік қызмет көрсету нәтижесі -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қызметті ұсынудан бас тарту туралы жазбаша нысанда уәжді түрдегі жауап.</w:t>
      </w:r>
    </w:p>
    <w:bookmarkEnd w:id="17"/>
    <w:p>
      <w:pPr>
        <w:spacing w:after="0"/>
        <w:ind w:left="0"/>
        <w:jc w:val="both"/>
      </w:pPr>
      <w:r>
        <w:rPr>
          <w:rFonts w:ascii="Times New Roman"/>
          <w:b w:val="false"/>
          <w:i w:val="false"/>
          <w:color w:val="000000"/>
          <w:sz w:val="28"/>
        </w:rPr>
        <w:t>
      Мемлекеттік қызмет көрсету нәтижесін ұсыну нысаны: электронды немесе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21" w:id="1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p>
    <w:bookmarkEnd w:id="18"/>
    <w:bookmarkStart w:name="z22"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 кезек" тәртібінде жүзеге асырылады, "электрондық үкімет" веб-порталы (бұдан әрі – портал) арқылы электрондық кезекті брондауға болады;</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нәтижесін беру келесі жұмыс күні жүзеге асырылады);</w:t>
      </w:r>
    </w:p>
    <w:bookmarkStart w:name="z23" w:id="20"/>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0"/>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инвестициялық преференциялар беруге өтінім;</w:t>
      </w:r>
    </w:p>
    <w:p>
      <w:pPr>
        <w:spacing w:after="0"/>
        <w:ind w:left="0"/>
        <w:jc w:val="both"/>
      </w:pPr>
      <w:r>
        <w:rPr>
          <w:rFonts w:ascii="Times New Roman"/>
          <w:b w:val="false"/>
          <w:i w:val="false"/>
          <w:color w:val="000000"/>
          <w:sz w:val="28"/>
        </w:rPr>
        <w:t>
      2) көрсетілетін қызметті алушы немесе көрсетілетін қызметті алушы өкілінің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3) заңды тұлға басшысының қолымен расталған көрсетілетін қызметті алушы жарғысының көшірмесі;</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w:t>
      </w:r>
    </w:p>
    <w:p>
      <w:pPr>
        <w:spacing w:after="0"/>
        <w:ind w:left="0"/>
        <w:jc w:val="both"/>
      </w:pPr>
      <w:r>
        <w:rPr>
          <w:rFonts w:ascii="Times New Roman"/>
          <w:b w:val="false"/>
          <w:i w:val="false"/>
          <w:color w:val="000000"/>
          <w:sz w:val="28"/>
        </w:rPr>
        <w:t>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p>
    <w:p>
      <w:pPr>
        <w:spacing w:after="0"/>
        <w:ind w:left="0"/>
        <w:jc w:val="both"/>
      </w:pPr>
      <w:r>
        <w:rPr>
          <w:rFonts w:ascii="Times New Roman"/>
          <w:b w:val="false"/>
          <w:i w:val="false"/>
          <w:color w:val="000000"/>
          <w:sz w:val="28"/>
        </w:rPr>
        <w:t>
      6) инвестициялық преференцияларды беруге арналған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p>
    <w:p>
      <w:pPr>
        <w:spacing w:after="0"/>
        <w:ind w:left="0"/>
        <w:jc w:val="both"/>
      </w:pPr>
      <w:r>
        <w:rPr>
          <w:rFonts w:ascii="Times New Roman"/>
          <w:b w:val="false"/>
          <w:i w:val="false"/>
          <w:color w:val="000000"/>
          <w:sz w:val="28"/>
        </w:rPr>
        <w:t xml:space="preserve">
      7)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қолымен расталған жобалау алдындағы және (немесе) жобалау құжаттамасына мемлекеттік сараптаманың қорытындысы.</w:t>
      </w:r>
    </w:p>
    <w:p>
      <w:pPr>
        <w:spacing w:after="0"/>
        <w:ind w:left="0"/>
        <w:jc w:val="both"/>
      </w:pPr>
      <w:r>
        <w:rPr>
          <w:rFonts w:ascii="Times New Roman"/>
          <w:b w:val="false"/>
          <w:i w:val="false"/>
          <w:color w:val="000000"/>
          <w:sz w:val="28"/>
        </w:rPr>
        <w:t>
      Мемлекеттік корпорацияның қызметкері құжаттардың көшірмесін түпнұсқасымен салыстырады, одан кейін құжаттардың түпнұсқасын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егер Қазақстан Республикасының заңдарында өзгеше көзделмесе, мемлекеттік қызметті көрсету кезінде, ақпараттық жүйелерде қамтылған заңмен қорғаулатын құпияны құрайтын мәліметтерді пайдалануға көрсетілетін қызметті алушыдан жазбаша түрде келісімін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берген кезде тиісті құжаттардың қабылданғандығы туралы қолхат береді.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өкілі жеке басын оның өкілеттіктерін куәландыратын құжаттарды ұсынған кезде тиісті құжаттардың қабылданғандығы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жағдайларда,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қызметті алушының ЭЦҚ куәландырылған инвестициялық преференциялар беруге өтінімнің электронды көшірмесі;</w:t>
      </w:r>
    </w:p>
    <w:p>
      <w:pPr>
        <w:spacing w:after="0"/>
        <w:ind w:left="0"/>
        <w:jc w:val="both"/>
      </w:pPr>
      <w:r>
        <w:rPr>
          <w:rFonts w:ascii="Times New Roman"/>
          <w:b w:val="false"/>
          <w:i w:val="false"/>
          <w:color w:val="000000"/>
          <w:sz w:val="28"/>
        </w:rPr>
        <w:t>
      2) заңды тұлға басшысының ЭЦҚ куәландырылған қызметті алушының жарғысының электронды көшірмесі;</w:t>
      </w:r>
    </w:p>
    <w:p>
      <w:pPr>
        <w:spacing w:after="0"/>
        <w:ind w:left="0"/>
        <w:jc w:val="both"/>
      </w:pPr>
      <w:r>
        <w:rPr>
          <w:rFonts w:ascii="Times New Roman"/>
          <w:b w:val="false"/>
          <w:i w:val="false"/>
          <w:color w:val="000000"/>
          <w:sz w:val="28"/>
        </w:rPr>
        <w:t xml:space="preserve">
      3) қызметті алушының ЭЦҚ куәландырылған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p>
    <w:p>
      <w:pPr>
        <w:spacing w:after="0"/>
        <w:ind w:left="0"/>
        <w:jc w:val="both"/>
      </w:pPr>
      <w:r>
        <w:rPr>
          <w:rFonts w:ascii="Times New Roman"/>
          <w:b w:val="false"/>
          <w:i w:val="false"/>
          <w:color w:val="000000"/>
          <w:sz w:val="28"/>
        </w:rPr>
        <w:t>
      4)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w:t>
      </w:r>
    </w:p>
    <w:p>
      <w:pPr>
        <w:spacing w:after="0"/>
        <w:ind w:left="0"/>
        <w:jc w:val="both"/>
      </w:pPr>
      <w:r>
        <w:rPr>
          <w:rFonts w:ascii="Times New Roman"/>
          <w:b w:val="false"/>
          <w:i w:val="false"/>
          <w:color w:val="000000"/>
          <w:sz w:val="28"/>
        </w:rPr>
        <w:t>
      5) инвестициялық преференцияларды беруге арналған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p>
    <w:p>
      <w:pPr>
        <w:spacing w:after="0"/>
        <w:ind w:left="0"/>
        <w:jc w:val="both"/>
      </w:pPr>
      <w:r>
        <w:rPr>
          <w:rFonts w:ascii="Times New Roman"/>
          <w:b w:val="false"/>
          <w:i w:val="false"/>
          <w:color w:val="000000"/>
          <w:sz w:val="28"/>
        </w:rPr>
        <w:t xml:space="preserve">
      6)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ЭЦҚ куәландырылған жобалау алдындағы және (немесе) жобалау құжаттамасына мемлекеттік сараптаманың қорытындысы (егер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тұлғаны мемлекеттік тіркеу (қайта тіркеу) туралы мәліметтерді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Мемлекеттік корпорацияда дайын нәтижелерді беру өкілдің жеке басын куәландыратын құжаттарды және оның өкілеттіктерін көрсеткен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4" w:id="21"/>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Кәсіпкерлік кодексінің </w:t>
      </w:r>
      <w:r>
        <w:rPr>
          <w:rFonts w:ascii="Times New Roman"/>
          <w:b w:val="false"/>
          <w:i w:val="false"/>
          <w:color w:val="000000"/>
          <w:sz w:val="28"/>
        </w:rPr>
        <w:t>292-бабында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мемлекеттік қызмет көрсету үшін талап етілетін келісу туралы сұрау салуға уәкілетті мемлекеттік органдардың теріс жауабы.</w:t>
      </w:r>
    </w:p>
    <w:bookmarkStart w:name="z25" w:id="22"/>
    <w:p>
      <w:pPr>
        <w:spacing w:after="0"/>
        <w:ind w:left="0"/>
        <w:jc w:val="left"/>
      </w:pPr>
      <w:r>
        <w:rPr>
          <w:rFonts w:ascii="Times New Roman"/>
          <w:b/>
          <w:i w:val="false"/>
          <w:color w:val="000000"/>
        </w:rPr>
        <w:t xml:space="preserve"> 3-тарау. Көрсетілетін қызметті берушілердің, Мемлекеттік корпорациялардың және (немесе) оның лауазымды адамдардың мемлекеттік қызметтер көрсету мәселелері бойынша шешімдеріне, әрекеттеріне (әрекетсіздіктеріне) шағымдану тәртібі</w:t>
      </w:r>
    </w:p>
    <w:bookmarkEnd w:id="22"/>
    <w:bookmarkStart w:name="z26" w:id="23"/>
    <w:p>
      <w:pPr>
        <w:spacing w:after="0"/>
        <w:ind w:left="0"/>
        <w:jc w:val="both"/>
      </w:pPr>
      <w:r>
        <w:rPr>
          <w:rFonts w:ascii="Times New Roman"/>
          <w:b w:val="false"/>
          <w:i w:val="false"/>
          <w:color w:val="000000"/>
          <w:sz w:val="28"/>
        </w:rPr>
        <w:t xml:space="preserve">
      11. Көрсетілетін қызметті берушінің немесе оның лауазымды адамдарының, Мемлекеттік корпорацияның немесе оның қызметкерінің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бойнша көрсетілетін қызмет беруші басшысының атына, Министрлік басшысының атына не Мемлекеттік корпорация басшысының атына беріледі.</w:t>
      </w:r>
    </w:p>
    <w:bookmarkEnd w:id="23"/>
    <w:p>
      <w:pPr>
        <w:spacing w:after="0"/>
        <w:ind w:left="0"/>
        <w:jc w:val="both"/>
      </w:pPr>
      <w:r>
        <w:rPr>
          <w:rFonts w:ascii="Times New Roman"/>
          <w:b w:val="false"/>
          <w:i w:val="false"/>
          <w:color w:val="000000"/>
          <w:sz w:val="28"/>
        </w:rPr>
        <w:t>
      Шағымдар жазбаша нысанда пошта бойынша не көрсетілетін қызметті берушінің, Министрліктің немесе Мемлекеттік корпорациясының кеңсесі арқылы қолма-қол беріледі.</w:t>
      </w:r>
    </w:p>
    <w:p>
      <w:pPr>
        <w:spacing w:after="0"/>
        <w:ind w:left="0"/>
        <w:jc w:val="both"/>
      </w:pPr>
      <w:r>
        <w:rPr>
          <w:rFonts w:ascii="Times New Roman"/>
          <w:b w:val="false"/>
          <w:i w:val="false"/>
          <w:color w:val="000000"/>
          <w:sz w:val="28"/>
        </w:rPr>
        <w:t>
      Шағымның қабылданғандығын растау көрсетілетін қызметті берушінің немесе Министрліктің кеңсесінде шағымды қабылдаған адамның тегі мен аты-жөнін, берілген шағымға жауапты алу мерзімі мен орнын көрсете отырып (мөртаңба, кіріс нөмірі және күні) оны тіркеу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мемлекеттік көрсетілетін қызмет стандартының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корпорацияға қолма-қолда, поштамен де келіп түскен шағымның қабылданғандығын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Шағымды портал арқылы "жеке кабинеттен" жіберген кезде көрсетілетін қызметті алушыға шағым туралы ақпарат қолжетімді болады, ол мемлекеттік органда өңдеу барысында жаңартылып отырады (жеткізілгені, тіркелгені, орындалғаны туралы белгі, қарау нәтижелері бойынша жауап немесе қараудан бас тарту).</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түрдегі жауап көрсетілетін қызметті алушыға пошта байланысы арқылы жіберіледі не кеңсе арқылы қолма-қол 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27"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4"/>
    <w:bookmarkStart w:name="z28" w:id="25"/>
    <w:p>
      <w:pPr>
        <w:spacing w:after="0"/>
        <w:ind w:left="0"/>
        <w:jc w:val="left"/>
      </w:pPr>
      <w:r>
        <w:rPr>
          <w:rFonts w:ascii="Times New Roman"/>
          <w:b/>
          <w:i w:val="false"/>
          <w:color w:val="000000"/>
        </w:rPr>
        <w:t xml:space="preserve"> 4-тарау. Мемлекеттік қызмет көрсету, оның ішінде электронды түрде және Мемлекеттік корпорация арқылы көрсету ерекшеліктері ескеріле отырып, өзге де талаптар</w:t>
      </w:r>
    </w:p>
    <w:bookmarkEnd w:id="25"/>
    <w:bookmarkStart w:name="z29" w:id="26"/>
    <w:p>
      <w:pPr>
        <w:spacing w:after="0"/>
        <w:ind w:left="0"/>
        <w:jc w:val="both"/>
      </w:pPr>
      <w:r>
        <w:rPr>
          <w:rFonts w:ascii="Times New Roman"/>
          <w:b w:val="false"/>
          <w:i w:val="false"/>
          <w:color w:val="000000"/>
          <w:sz w:val="28"/>
        </w:rPr>
        <w:t>
      13. Тұрмыс – 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 арқылы өтініш жасаған кезде мемлекеттік қызметті көрсету үшін құжаттарды қабылдауды Мемлекеттік корпорацияның қызметкері тұрғылықты жеріне барып жүргізеді.</w:t>
      </w:r>
    </w:p>
    <w:bookmarkEnd w:id="26"/>
    <w:bookmarkStart w:name="z30" w:id="2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7"/>
    <w:p>
      <w:pPr>
        <w:spacing w:after="0"/>
        <w:ind w:left="0"/>
        <w:jc w:val="both"/>
      </w:pPr>
      <w:r>
        <w:rPr>
          <w:rFonts w:ascii="Times New Roman"/>
          <w:b w:val="false"/>
          <w:i w:val="false"/>
          <w:color w:val="000000"/>
          <w:sz w:val="28"/>
        </w:rPr>
        <w:t>
      1) Министрліктің www.mіd.gov.kzwww.mіd.gоv.kz, "Мемлекеттік көрсетілетін қызметтер" деген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31" w:id="28"/>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p>
    <w:bookmarkEnd w:id="28"/>
    <w:bookmarkStart w:name="z32" w:id="29"/>
    <w:p>
      <w:pPr>
        <w:spacing w:after="0"/>
        <w:ind w:left="0"/>
        <w:jc w:val="both"/>
      </w:pPr>
      <w:r>
        <w:rPr>
          <w:rFonts w:ascii="Times New Roman"/>
          <w:b w:val="false"/>
          <w:i w:val="false"/>
          <w:color w:val="000000"/>
          <w:sz w:val="28"/>
        </w:rPr>
        <w:t>
      16. Мемлекеттік қызметтер көрсету мәселелері бойынша бірыңғайбайланыс орталығының телефоны: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290"/>
        <w:gridCol w:w="82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мәліметтер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 24 айдан соң ескеріледі)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r>
              <w:br/>
            </w:r>
            <w:r>
              <w:rPr>
                <w:rFonts w:ascii="Times New Roman"/>
                <w:b w:val="false"/>
                <w:i w:val="false"/>
                <w:color w:val="000000"/>
                <w:sz w:val="20"/>
              </w:rPr>
              <w:t>
1) меншік қаражатың</w:t>
            </w:r>
            <w:r>
              <w:br/>
            </w:r>
            <w:r>
              <w:rPr>
                <w:rFonts w:ascii="Times New Roman"/>
                <w:b w:val="false"/>
                <w:i w:val="false"/>
                <w:color w:val="000000"/>
                <w:sz w:val="20"/>
              </w:rPr>
              <w:t>
2) қарыз қаражатың</w:t>
            </w:r>
            <w:r>
              <w:br/>
            </w:r>
            <w:r>
              <w:rPr>
                <w:rFonts w:ascii="Times New Roman"/>
                <w:b w:val="false"/>
                <w:i w:val="false"/>
                <w:color w:val="000000"/>
                <w:sz w:val="20"/>
              </w:rPr>
              <w:t>
3) бюджет қаражатының болуы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r>
              <w:br/>
            </w:r>
            <w:r>
              <w:rPr>
                <w:rFonts w:ascii="Times New Roman"/>
                <w:b w:val="false"/>
                <w:i w:val="false"/>
                <w:color w:val="000000"/>
                <w:sz w:val="20"/>
              </w:rPr>
              <w:t>
(меншік қаражатының болуын растайтын құжаттың атауы, №, күні)</w:t>
            </w:r>
            <w:r>
              <w:br/>
            </w:r>
            <w:r>
              <w:rPr>
                <w:rFonts w:ascii="Times New Roman"/>
                <w:b w:val="false"/>
                <w:i w:val="false"/>
                <w:color w:val="000000"/>
                <w:sz w:val="20"/>
              </w:rPr>
              <w:t>
2) ____________________________________</w:t>
            </w:r>
            <w:r>
              <w:br/>
            </w:r>
            <w:r>
              <w:rPr>
                <w:rFonts w:ascii="Times New Roman"/>
                <w:b w:val="false"/>
                <w:i w:val="false"/>
                <w:color w:val="000000"/>
                <w:sz w:val="20"/>
              </w:rPr>
              <w:t>
(жобаны қаржыландыру көздерін белгілейтін құжаттың атауы, №, күні, кредитор)</w:t>
            </w:r>
            <w:r>
              <w:br/>
            </w:r>
            <w:r>
              <w:rPr>
                <w:rFonts w:ascii="Times New Roman"/>
                <w:b w:val="false"/>
                <w:i w:val="false"/>
                <w:color w:val="000000"/>
                <w:sz w:val="20"/>
              </w:rPr>
              <w:t>
3) ____________________________________ (бюджет қаражаттарын қаржыландыруды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
2) технологиялық жабдыққа қосалқы бөлшектердің, шикізат пен материалдардың импорты кезінде кеден баждарын салудан босату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w:t>
            </w:r>
            <w:r>
              <w:br/>
            </w:r>
            <w:r>
              <w:rPr>
                <w:rFonts w:ascii="Times New Roman"/>
                <w:b w:val="false"/>
                <w:i w:val="false"/>
                <w:color w:val="000000"/>
                <w:sz w:val="20"/>
              </w:rPr>
              <w:t>
(жеңілдетілген сома)</w:t>
            </w:r>
            <w:r>
              <w:br/>
            </w:r>
            <w:r>
              <w:rPr>
                <w:rFonts w:ascii="Times New Roman"/>
                <w:b w:val="false"/>
                <w:i w:val="false"/>
                <w:color w:val="000000"/>
                <w:sz w:val="20"/>
              </w:rPr>
              <w:t xml:space="preserve">
2) _____________________________ </w:t>
            </w:r>
            <w:r>
              <w:br/>
            </w:r>
            <w:r>
              <w:rPr>
                <w:rFonts w:ascii="Times New Roman"/>
                <w:b w:val="false"/>
                <w:i w:val="false"/>
                <w:color w:val="000000"/>
                <w:sz w:val="20"/>
              </w:rPr>
              <w:t>
(жеңілдетілген сома)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(жеңілдетілген сома)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(нарық құны)</w:t>
            </w:r>
            <w:r>
              <w:br/>
            </w:r>
            <w:r>
              <w:rPr>
                <w:rFonts w:ascii="Times New Roman"/>
                <w:b w:val="false"/>
                <w:i w:val="false"/>
                <w:color w:val="000000"/>
                <w:sz w:val="20"/>
              </w:rPr>
              <w:t>
__________________________________</w:t>
            </w:r>
            <w:r>
              <w:br/>
            </w:r>
            <w:r>
              <w:rPr>
                <w:rFonts w:ascii="Times New Roman"/>
                <w:b w:val="false"/>
                <w:i w:val="false"/>
                <w:color w:val="000000"/>
                <w:sz w:val="20"/>
              </w:rPr>
              <w:t>
(алдын ала келісуді растайтын құжаттар)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шығындыру сомасы көрсетіледі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қосымшаға сәйкес):</w:t>
            </w:r>
            <w:r>
              <w:br/>
            </w:r>
            <w:r>
              <w:rPr>
                <w:rFonts w:ascii="Times New Roman"/>
                <w:b w:val="false"/>
                <w:i w:val="false"/>
                <w:color w:val="000000"/>
                <w:sz w:val="20"/>
              </w:rPr>
              <w:t>
1) басшылар,</w:t>
            </w:r>
            <w:r>
              <w:br/>
            </w:r>
            <w:r>
              <w:rPr>
                <w:rFonts w:ascii="Times New Roman"/>
                <w:b w:val="false"/>
                <w:i w:val="false"/>
                <w:color w:val="000000"/>
                <w:sz w:val="20"/>
              </w:rPr>
              <w:t>
2) жоғары білімі бар мамандар,</w:t>
            </w:r>
            <w:r>
              <w:br/>
            </w:r>
            <w:r>
              <w:rPr>
                <w:rFonts w:ascii="Times New Roman"/>
                <w:b w:val="false"/>
                <w:i w:val="false"/>
                <w:color w:val="000000"/>
                <w:sz w:val="20"/>
              </w:rPr>
              <w:t>
3) білікті жұмысшылар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2)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3) ____________________________</w:t>
            </w:r>
            <w:r>
              <w:br/>
            </w:r>
            <w:r>
              <w:rPr>
                <w:rFonts w:ascii="Times New Roman"/>
                <w:b w:val="false"/>
                <w:i w:val="false"/>
                <w:color w:val="000000"/>
                <w:sz w:val="20"/>
              </w:rPr>
              <w:t>
(адам саны)</w:t>
            </w:r>
          </w:p>
        </w:tc>
      </w:tr>
    </w:tbl>
    <w:bookmarkStart w:name="z35"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4. Инвестициялық жоба бойынша жұмыс бағдарламасы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2432"/>
        <w:gridCol w:w="1816"/>
        <w:gridCol w:w="1816"/>
        <w:gridCol w:w="1326"/>
        <w:gridCol w:w="5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615"/>
        <w:gridCol w:w="4982"/>
        <w:gridCol w:w="1001"/>
        <w:gridCol w:w="615"/>
        <w:gridCol w:w="3316"/>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комиссиясының тауарлық номенклатурасы- ЕАЭО СЭҚ ТН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3"/>
    <w:p>
      <w:pPr>
        <w:spacing w:after="0"/>
        <w:ind w:left="0"/>
        <w:jc w:val="left"/>
      </w:pPr>
      <w:r>
        <w:rPr>
          <w:rFonts w:ascii="Times New Roman"/>
          <w:b/>
          <w:i w:val="false"/>
          <w:color w:val="000000"/>
        </w:rPr>
        <w:t xml:space="preserve"> Тартылатын шетелдік жұмыс күші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190"/>
        <w:gridCol w:w="763"/>
        <w:gridCol w:w="1387"/>
        <w:gridCol w:w="2243"/>
        <w:gridCol w:w="1590"/>
        <w:gridCol w:w="172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тұрғылықты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Паспортының нөмірі, берілген күні мен берген орган (жеке басын куәландыратын құжат)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2-қосымша</w:t>
            </w:r>
          </w:p>
        </w:tc>
      </w:tr>
    </w:tbl>
    <w:bookmarkStart w:name="z40" w:id="34"/>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34"/>
    <w:bookmarkStart w:name="z41" w:id="35"/>
    <w:p>
      <w:pPr>
        <w:spacing w:after="0"/>
        <w:ind w:left="0"/>
        <w:jc w:val="both"/>
      </w:pPr>
      <w:r>
        <w:rPr>
          <w:rFonts w:ascii="Times New Roman"/>
          <w:b w:val="false"/>
          <w:i w:val="false"/>
          <w:color w:val="000000"/>
          <w:sz w:val="28"/>
        </w:rPr>
        <w:t xml:space="preserve">
      1. Бизнес-жоспар мынадай бөлімдерден тұрады: </w:t>
      </w:r>
    </w:p>
    <w:bookmarkEnd w:id="35"/>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әлеуметтік-экономиялық және экологиялық ықпалы*; </w:t>
      </w:r>
    </w:p>
    <w:p>
      <w:pPr>
        <w:spacing w:after="0"/>
        <w:ind w:left="0"/>
        <w:jc w:val="both"/>
      </w:pPr>
      <w:r>
        <w:rPr>
          <w:rFonts w:ascii="Times New Roman"/>
          <w:b w:val="false"/>
          <w:i w:val="false"/>
          <w:color w:val="000000"/>
          <w:sz w:val="28"/>
        </w:rPr>
        <w:t>
      5) қаржылық бөлім*.</w:t>
      </w:r>
    </w:p>
    <w:bookmarkStart w:name="z42" w:id="36"/>
    <w:p>
      <w:pPr>
        <w:spacing w:after="0"/>
        <w:ind w:left="0"/>
        <w:jc w:val="both"/>
      </w:pPr>
      <w:r>
        <w:rPr>
          <w:rFonts w:ascii="Times New Roman"/>
          <w:b w:val="false"/>
          <w:i w:val="false"/>
          <w:color w:val="000000"/>
          <w:sz w:val="28"/>
        </w:rPr>
        <w:t xml:space="preserve">
      2. Жобаның түйіндемесі өзіне мыналарды қамтиды: </w:t>
      </w:r>
    </w:p>
    <w:bookmarkEnd w:id="36"/>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жобаның мақсаты; </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43" w:id="37"/>
    <w:p>
      <w:pPr>
        <w:spacing w:after="0"/>
        <w:ind w:left="0"/>
        <w:jc w:val="both"/>
      </w:pPr>
      <w:r>
        <w:rPr>
          <w:rFonts w:ascii="Times New Roman"/>
          <w:b w:val="false"/>
          <w:i w:val="false"/>
          <w:color w:val="000000"/>
          <w:sz w:val="28"/>
        </w:rPr>
        <w:t>
      3. Технологиялық бөлім өзіне мыналарды қамтиды;</w:t>
      </w:r>
    </w:p>
    <w:bookmarkEnd w:id="37"/>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бизнес-жоспарды жасау бойынша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 </w:t>
      </w:r>
    </w:p>
    <w:bookmarkStart w:name="z44" w:id="38"/>
    <w:p>
      <w:pPr>
        <w:spacing w:after="0"/>
        <w:ind w:left="0"/>
        <w:jc w:val="both"/>
      </w:pPr>
      <w:r>
        <w:rPr>
          <w:rFonts w:ascii="Times New Roman"/>
          <w:b w:val="false"/>
          <w:i w:val="false"/>
          <w:color w:val="000000"/>
          <w:sz w:val="28"/>
        </w:rPr>
        <w:t xml:space="preserve">
      4. Коммерциялық бөлім өзіне мыналарды қамтиды: </w:t>
      </w:r>
    </w:p>
    <w:bookmarkEnd w:id="38"/>
    <w:p>
      <w:pPr>
        <w:spacing w:after="0"/>
        <w:ind w:left="0"/>
        <w:jc w:val="both"/>
      </w:pPr>
      <w:r>
        <w:rPr>
          <w:rFonts w:ascii="Times New Roman"/>
          <w:b w:val="false"/>
          <w:i w:val="false"/>
          <w:color w:val="000000"/>
          <w:sz w:val="28"/>
        </w:rPr>
        <w:t xml:space="preserve">
      1) шикізатты, материалдар мен жабдықтарды жеткізу: </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технологиялық жабдық пен шикізатты берушілер;</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45" w:id="39"/>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39"/>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both"/>
      </w:pPr>
      <w:r>
        <w:rPr>
          <w:rFonts w:ascii="Times New Roman"/>
          <w:b w:val="false"/>
          <w:i w:val="false"/>
          <w:color w:val="000000"/>
          <w:sz w:val="28"/>
        </w:rPr>
        <w:t xml:space="preserve">
      2) бизнес-жоспарды жасау бойынша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 *;</w:t>
      </w:r>
    </w:p>
    <w:p>
      <w:pPr>
        <w:spacing w:after="0"/>
        <w:ind w:left="0"/>
        <w:jc w:val="both"/>
      </w:pPr>
      <w:r>
        <w:rPr>
          <w:rFonts w:ascii="Times New Roman"/>
          <w:b w:val="false"/>
          <w:i w:val="false"/>
          <w:color w:val="000000"/>
          <w:sz w:val="28"/>
        </w:rPr>
        <w:t xml:space="preserve">
      4) бизнес-жоспарды жасау бойынша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 </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46" w:id="40"/>
    <w:p>
      <w:pPr>
        <w:spacing w:after="0"/>
        <w:ind w:left="0"/>
        <w:jc w:val="both"/>
      </w:pPr>
      <w:r>
        <w:rPr>
          <w:rFonts w:ascii="Times New Roman"/>
          <w:b w:val="false"/>
          <w:i w:val="false"/>
          <w:color w:val="000000"/>
          <w:sz w:val="28"/>
        </w:rPr>
        <w:t xml:space="preserve">
      6. Қаржы бөлімі өзіне мыналарды қамтиды: </w:t>
      </w:r>
    </w:p>
    <w:bookmarkEnd w:id="40"/>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xml:space="preserve">
      қарыз қаражаты (кредиттер немесе тартылған шаруашылық жүргізуші субъектілердің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2) қаржылық талдау: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бизнес-жоспарды жасау бойынша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47" w:id="41"/>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41"/>
    <w:bookmarkStart w:name="z48"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xml:space="preserve">
      *инвестициялық жобаны іске асыратын заңды тұлғалар толтырмайды.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3"/>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2439"/>
        <w:gridCol w:w="1378"/>
        <w:gridCol w:w="1378"/>
        <w:gridCol w:w="2440"/>
        <w:gridCol w:w="1379"/>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4"/>
    <w:p>
      <w:pPr>
        <w:spacing w:after="0"/>
        <w:ind w:left="0"/>
        <w:jc w:val="left"/>
      </w:pPr>
      <w:r>
        <w:rPr>
          <w:rFonts w:ascii="Times New Roman"/>
          <w:b/>
          <w:i w:val="false"/>
          <w:color w:val="000000"/>
        </w:rPr>
        <w:t xml:space="preserve"> Жобаның еңбек ресурстарына мұқтаждығы (саны)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бизнес-жоспарын жасау </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5"/>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разряды, санаты)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6"/>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460"/>
        <w:gridCol w:w="2460"/>
        <w:gridCol w:w="2460"/>
        <w:gridCol w:w="2833"/>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ды есепке алғанда бюджетке түсетін түсім</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болған кезде)</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8" w:id="47"/>
    <w:p>
      <w:pPr>
        <w:spacing w:after="0"/>
        <w:ind w:left="0"/>
        <w:jc w:val="left"/>
      </w:pPr>
      <w:r>
        <w:rPr>
          <w:rFonts w:ascii="Times New Roman"/>
          <w:b/>
          <w:i w:val="false"/>
          <w:color w:val="000000"/>
        </w:rPr>
        <w:t xml:space="preserve"> Қызметті алушыдан жазбаша түрде келісімі</w:t>
      </w:r>
    </w:p>
    <w:bookmarkEnd w:id="4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 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(бұдан әрі-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0" w:id="48"/>
    <w:p>
      <w:pPr>
        <w:spacing w:after="0"/>
        <w:ind w:left="0"/>
        <w:jc w:val="left"/>
      </w:pPr>
      <w:r>
        <w:rPr>
          <w:rFonts w:ascii="Times New Roman"/>
          <w:b/>
          <w:i w:val="false"/>
          <w:color w:val="000000"/>
        </w:rPr>
        <w:t xml:space="preserve"> Құжаттарды қабылдаудан бас тарту туралы қолхат</w:t>
      </w:r>
    </w:p>
    <w:bookmarkEnd w:id="4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Сіздің мемлекеттік көрсетілетін қызмет стандартында көзделген тізбеге сәйкес құжаттар топтамасын толық ұсынбауыңызға, атап айтқанда ___________________________________________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тараптардың әрқайсысына бір данадан берілетін 2 данада жасалды. </w:t>
      </w:r>
    </w:p>
    <w:p>
      <w:pPr>
        <w:spacing w:after="0"/>
        <w:ind w:left="0"/>
        <w:jc w:val="both"/>
      </w:pPr>
      <w:r>
        <w:rPr>
          <w:rFonts w:ascii="Times New Roman"/>
          <w:b w:val="false"/>
          <w:i w:val="false"/>
          <w:color w:val="000000"/>
          <w:sz w:val="28"/>
        </w:rPr>
        <w:t xml:space="preserve">
      __________________________________________                   ________________ </w:t>
      </w:r>
    </w:p>
    <w:p>
      <w:pPr>
        <w:spacing w:after="0"/>
        <w:ind w:left="0"/>
        <w:jc w:val="both"/>
      </w:pPr>
      <w:r>
        <w:rPr>
          <w:rFonts w:ascii="Times New Roman"/>
          <w:b w:val="false"/>
          <w:i w:val="false"/>
          <w:color w:val="000000"/>
          <w:sz w:val="28"/>
        </w:rPr>
        <w:t xml:space="preserve">
      Т.А.Ә. (Мемлекеттік корпорациясы қызметкерінің)                   (қолы) </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xml:space="preserve">
      Телефоны__________ </w:t>
      </w:r>
    </w:p>
    <w:p>
      <w:pPr>
        <w:spacing w:after="0"/>
        <w:ind w:left="0"/>
        <w:jc w:val="both"/>
      </w:pPr>
      <w:r>
        <w:rPr>
          <w:rFonts w:ascii="Times New Roman"/>
          <w:b w:val="false"/>
          <w:i w:val="false"/>
          <w:color w:val="000000"/>
          <w:sz w:val="28"/>
        </w:rPr>
        <w:t xml:space="preserve">
      Алдым: ______________________                   ________________________________ </w:t>
      </w:r>
    </w:p>
    <w:p>
      <w:pPr>
        <w:spacing w:after="0"/>
        <w:ind w:left="0"/>
        <w:jc w:val="both"/>
      </w:pPr>
      <w:r>
        <w:rPr>
          <w:rFonts w:ascii="Times New Roman"/>
          <w:b w:val="false"/>
          <w:i w:val="false"/>
          <w:color w:val="000000"/>
          <w:sz w:val="28"/>
        </w:rPr>
        <w:t xml:space="preserve">
                        Т.А.Ә.                   көрсетілетін қызметті алушының қолы </w:t>
      </w:r>
    </w:p>
    <w:p>
      <w:pPr>
        <w:spacing w:after="0"/>
        <w:ind w:left="0"/>
        <w:jc w:val="both"/>
      </w:pPr>
      <w:r>
        <w:rPr>
          <w:rFonts w:ascii="Times New Roman"/>
          <w:b w:val="false"/>
          <w:i w:val="false"/>
          <w:color w:val="000000"/>
          <w:sz w:val="28"/>
        </w:rPr>
        <w:t>
      20 ___ жылғы "___"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