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45f" w14:textId="5c55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494 бұйрығы. Қазақстан Республикасының Әділет министрлігінде 2015 жылы 4 маусымда № 11272 тіркелді. Күші жойылды - Қазақстан Республикасы Мәдениет және ақпарат министрінің 2024 жылғы 5 қыркүйектегі № 408-НҚ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05.09.2024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Республикасының Заңы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Телерадио хабарларын таратудың ұлттық операторы тарататын еркін қолжетімді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10 жұмыс күні ішінде осы бұйрықтың </w:t>
      </w:r>
    </w:p>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494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 (бұдан әрі – Қағидалар) "Телерадио хабарларын тарату туралы" Қазақстан Республикасы Заңының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телерадио хабарларын таратудың ұлттық операторы тарататын еркін қолжетімді теле-, радиоарналардың тізбесін қалыптастыру бойынша конкурс (бұдан әрі – конкурс) өткізу тәртiбiн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Теле-, радиокомпаниялардың конкурсқа қатысуға үміткерлердің (бұдан әрі – үміткерлер) өтінімдерін қарау және жеңімпаздарды айқындау жөнінде ұсынымдар әзірлеу Телерадио хабарларын таратуды дамыту мәселелері жөніндегі комиссия (бұдан әрі – Комиссия) жүзеге асырады.</w:t>
      </w:r>
    </w:p>
    <w:bookmarkEnd w:id="7"/>
    <w:bookmarkStart w:name="z11" w:id="8"/>
    <w:p>
      <w:pPr>
        <w:spacing w:after="0"/>
        <w:ind w:left="0"/>
        <w:jc w:val="left"/>
      </w:pPr>
      <w:r>
        <w:rPr>
          <w:rFonts w:ascii="Times New Roman"/>
          <w:b/>
          <w:i w:val="false"/>
          <w:color w:val="000000"/>
        </w:rPr>
        <w:t xml:space="preserve"> 2. Конкурсты өткізу тәртібі</w:t>
      </w:r>
    </w:p>
    <w:bookmarkEnd w:id="8"/>
    <w:bookmarkStart w:name="z12" w:id="9"/>
    <w:p>
      <w:pPr>
        <w:spacing w:after="0"/>
        <w:ind w:left="0"/>
        <w:jc w:val="both"/>
      </w:pPr>
      <w:r>
        <w:rPr>
          <w:rFonts w:ascii="Times New Roman"/>
          <w:b w:val="false"/>
          <w:i w:val="false"/>
          <w:color w:val="000000"/>
          <w:sz w:val="28"/>
        </w:rPr>
        <w:t>
      3. Комиссияның жұмыс органы болып табылатын уәкілетті орган конкурсты өткізудің ұйымдастырушысы ретінде әрекет етеді.</w:t>
      </w:r>
    </w:p>
    <w:bookmarkEnd w:id="9"/>
    <w:bookmarkStart w:name="z13" w:id="10"/>
    <w:p>
      <w:pPr>
        <w:spacing w:after="0"/>
        <w:ind w:left="0"/>
        <w:jc w:val="both"/>
      </w:pPr>
      <w:r>
        <w:rPr>
          <w:rFonts w:ascii="Times New Roman"/>
          <w:b w:val="false"/>
          <w:i w:val="false"/>
          <w:color w:val="000000"/>
          <w:sz w:val="28"/>
        </w:rPr>
        <w:t>
      4. Телерадио хабарларын таратудың ұлттық операторы тарататын еркін қолжетімді теле-, радиоарналар тізбесін (бұдан әрі – тізбе) қалыптастыру көп арналы хабар таратудың ортасына (цифрлық эфирлі, спутниктік телерадио хабарларын тарату) байланысты жүзеге асырылады.</w:t>
      </w:r>
    </w:p>
    <w:bookmarkEnd w:id="10"/>
    <w:p>
      <w:pPr>
        <w:spacing w:after="0"/>
        <w:ind w:left="0"/>
        <w:jc w:val="both"/>
      </w:pPr>
      <w:r>
        <w:rPr>
          <w:rFonts w:ascii="Times New Roman"/>
          <w:b w:val="false"/>
          <w:i w:val="false"/>
          <w:color w:val="000000"/>
          <w:sz w:val="28"/>
        </w:rPr>
        <w:t>
      Еркін қолжетімді теле-, радиоарналардың тізбесін қалыптастыру үш жылда кемінде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Конкурсты өткізу туралы шешімді уәкілетті орган қабылдайды.</w:t>
      </w:r>
    </w:p>
    <w:bookmarkEnd w:id="11"/>
    <w:bookmarkStart w:name="z15" w:id="12"/>
    <w:p>
      <w:pPr>
        <w:spacing w:after="0"/>
        <w:ind w:left="0"/>
        <w:jc w:val="both"/>
      </w:pPr>
      <w:r>
        <w:rPr>
          <w:rFonts w:ascii="Times New Roman"/>
          <w:b w:val="false"/>
          <w:i w:val="false"/>
          <w:color w:val="000000"/>
          <w:sz w:val="28"/>
        </w:rPr>
        <w:t>
      6. Конкурс өткізу туралы ақпараттық хабарлама ресми бұқаралық ақпарат құралдарында және телерадио хабарларын тарату саласындағы уәкілетті органның ресми интернет-ресурсында өтінімдер қабылданатын соңғы күнге дейін кемі күнтізбелік жиырма күн бұрын жарияланады.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Ақпараттық хабарлама мынадай мәліметтерді қамтиды:</w:t>
      </w:r>
    </w:p>
    <w:bookmarkEnd w:id="13"/>
    <w:p>
      <w:pPr>
        <w:spacing w:after="0"/>
        <w:ind w:left="0"/>
        <w:jc w:val="both"/>
      </w:pPr>
      <w:r>
        <w:rPr>
          <w:rFonts w:ascii="Times New Roman"/>
          <w:b w:val="false"/>
          <w:i w:val="false"/>
          <w:color w:val="000000"/>
          <w:sz w:val="28"/>
        </w:rPr>
        <w:t>
      1) конкурсты өткізу уақыты, күні мен орны;</w:t>
      </w:r>
    </w:p>
    <w:p>
      <w:pPr>
        <w:spacing w:after="0"/>
        <w:ind w:left="0"/>
        <w:jc w:val="both"/>
      </w:pPr>
      <w:r>
        <w:rPr>
          <w:rFonts w:ascii="Times New Roman"/>
          <w:b w:val="false"/>
          <w:i w:val="false"/>
          <w:color w:val="000000"/>
          <w:sz w:val="28"/>
        </w:rPr>
        <w:t>
      2) елді мекендердің (аумағы) атауы көрсетілген радиотелевизиялық станциялар туралы мәліметтер;</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қосымшада</w:t>
      </w:r>
      <w:r>
        <w:rPr>
          <w:rFonts w:ascii="Times New Roman"/>
          <w:b w:val="false"/>
          <w:i w:val="false"/>
          <w:color w:val="000000"/>
          <w:sz w:val="28"/>
        </w:rPr>
        <w:t xml:space="preserve"> көзделген нысанға телерадио хабарларын таратудың ұлттық операторы тарататын еркін қолжетімді теле-, радиоарналардың тізбесіне қосуға өтінімдерді (бұдан әрі – өтінім) қабылдау орны және өтінімдерді қабылдауды бастау мен аяқтау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Үміткердің конкурсқа қатысуға берген өтінімі оның осы Қағидаларда белгіленген және конкурсты өткізу туралы ақпараттық хабарламада жарияланған шарттарда конкурсқа қатысуға ниетін білдіреді.</w:t>
      </w:r>
    </w:p>
    <w:bookmarkEnd w:id="14"/>
    <w:bookmarkStart w:name="z19" w:id="15"/>
    <w:p>
      <w:pPr>
        <w:spacing w:after="0"/>
        <w:ind w:left="0"/>
        <w:jc w:val="both"/>
      </w:pPr>
      <w:r>
        <w:rPr>
          <w:rFonts w:ascii="Times New Roman"/>
          <w:b w:val="false"/>
          <w:i w:val="false"/>
          <w:color w:val="000000"/>
          <w:sz w:val="28"/>
        </w:rPr>
        <w:t>
      10. Тіркелген өтінім кері қайтарылып алынған жағдайда, үміткер ұйымдастырушыға жазбаша түрде хабарлама жібереді.</w:t>
      </w:r>
    </w:p>
    <w:bookmarkEnd w:id="15"/>
    <w:bookmarkStart w:name="z20" w:id="16"/>
    <w:p>
      <w:pPr>
        <w:spacing w:after="0"/>
        <w:ind w:left="0"/>
        <w:jc w:val="both"/>
      </w:pPr>
      <w:r>
        <w:rPr>
          <w:rFonts w:ascii="Times New Roman"/>
          <w:b w:val="false"/>
          <w:i w:val="false"/>
          <w:color w:val="000000"/>
          <w:sz w:val="28"/>
        </w:rPr>
        <w:t>
      11. Конкурсқа қатысуға өтінім беруді үміткердің атынан әрекет етуге оның құқығын куәландыратын тиісінше рәсімделген сенімхатты көрсету арқылы үміткердің өкілі жүзеге асырады.</w:t>
      </w:r>
    </w:p>
    <w:bookmarkEnd w:id="16"/>
    <w:bookmarkStart w:name="z21" w:id="17"/>
    <w:p>
      <w:pPr>
        <w:spacing w:after="0"/>
        <w:ind w:left="0"/>
        <w:jc w:val="both"/>
      </w:pPr>
      <w:r>
        <w:rPr>
          <w:rFonts w:ascii="Times New Roman"/>
          <w:b w:val="false"/>
          <w:i w:val="false"/>
          <w:color w:val="000000"/>
          <w:sz w:val="28"/>
        </w:rPr>
        <w:t>
      12. Конкурс өткізу туралы ақпараттық хабарламада көрсетілген өтінімдер қабылдау мерзімі аяқталғаннан кейін конкурсқа қатысуға келіп түскен өтінімдер және конкурстық ұсыныстар қабылданбайды.</w:t>
      </w:r>
    </w:p>
    <w:bookmarkEnd w:id="17"/>
    <w:p>
      <w:pPr>
        <w:spacing w:after="0"/>
        <w:ind w:left="0"/>
        <w:jc w:val="both"/>
      </w:pPr>
      <w:r>
        <w:rPr>
          <w:rFonts w:ascii="Times New Roman"/>
          <w:b w:val="false"/>
          <w:i w:val="false"/>
          <w:color w:val="000000"/>
          <w:sz w:val="28"/>
        </w:rPr>
        <w:t>
      Себептерін көрсете отырып, өтінімді қабылдаудан бас тарту туралы белгіні құжат қабылдауды жүзеге асыратын тұлға ұсынылған өтінімге қояды.</w:t>
      </w:r>
    </w:p>
    <w:bookmarkStart w:name="z22" w:id="18"/>
    <w:p>
      <w:pPr>
        <w:spacing w:after="0"/>
        <w:ind w:left="0"/>
        <w:jc w:val="both"/>
      </w:pPr>
      <w:r>
        <w:rPr>
          <w:rFonts w:ascii="Times New Roman"/>
          <w:b w:val="false"/>
          <w:i w:val="false"/>
          <w:color w:val="000000"/>
          <w:sz w:val="28"/>
        </w:rPr>
        <w:t>
      13. Ұйымдастырушы үміткерлердің конкурсқа қатысуға ұсынған өтінімдері мен оларға қоса берілген конкурстық ұсыныстар, сондай-ақ өтінім берген тұлғалар мен олар ұсынған құжаттардың мазмұны туралы құпиялылықтың сақталуын қамтамасыз ету жөнінде шаралар қабылдайды.</w:t>
      </w:r>
    </w:p>
    <w:bookmarkEnd w:id="18"/>
    <w:bookmarkStart w:name="z23" w:id="19"/>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құжаттарды үміткер ұйымдастырушының мекенжайына тіркелген, нөмірленген түрде және соңғы беттің сыртында үміткердің уәкілетті тұлғасының қолы және мөрмен (болған жағдайда) бекітіліп, аузы жабылған конвертте ұсынады және мынадай талаптарды сақтайды:</w:t>
      </w:r>
    </w:p>
    <w:bookmarkEnd w:id="19"/>
    <w:p>
      <w:pPr>
        <w:spacing w:after="0"/>
        <w:ind w:left="0"/>
        <w:jc w:val="both"/>
      </w:pPr>
      <w:r>
        <w:rPr>
          <w:rFonts w:ascii="Times New Roman"/>
          <w:b w:val="false"/>
          <w:i w:val="false"/>
          <w:color w:val="000000"/>
          <w:sz w:val="28"/>
        </w:rPr>
        <w:t>
      1) конкурсқа қатысуға өтінім салынған мөрленген конверттің беткі жағында үміткер ұйымдастырушының және үміткердің толық атауы мен пошталық мекенжайын көрсетуі тиіс;</w:t>
      </w:r>
    </w:p>
    <w:p>
      <w:pPr>
        <w:spacing w:after="0"/>
        <w:ind w:left="0"/>
        <w:jc w:val="both"/>
      </w:pPr>
      <w:r>
        <w:rPr>
          <w:rFonts w:ascii="Times New Roman"/>
          <w:b w:val="false"/>
          <w:i w:val="false"/>
          <w:color w:val="000000"/>
          <w:sz w:val="28"/>
        </w:rPr>
        <w:t>
      2) құжаттарды қабылдауды жүзеге асыратын тұлға конкурсқа қатысуға өтінімдер салынған конверттерді белгіленген мерзім өткенге дейін табыс еткен конкурсқа қатысуға үміткерлердің өтінімдерін тіркеу журналына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15. Комиссия өтінімдер мен басқа да құжаттар салынған конверттерді конкурсты өткізу туралы ақпараттық хабарламада көрсетілген мерзімде және орында үміткерлердің немесе олардың өкілдерінің қатысуымен ашады.</w:t>
      </w:r>
    </w:p>
    <w:bookmarkEnd w:id="20"/>
    <w:p>
      <w:pPr>
        <w:spacing w:after="0"/>
        <w:ind w:left="0"/>
        <w:jc w:val="both"/>
      </w:pPr>
      <w:r>
        <w:rPr>
          <w:rFonts w:ascii="Times New Roman"/>
          <w:b w:val="false"/>
          <w:i w:val="false"/>
          <w:color w:val="000000"/>
          <w:sz w:val="28"/>
        </w:rPr>
        <w:t>
      Өтінімдер салынған конверттерді ашу кезінде конкурстық өтінімнің бар болуын және ресімделуінің дұрыстығын тексеру рәсімін аудио және/немесе бейне тіркеу жүргізіледі және конкурсқа қатысуға өтінімдер салынған конверттерді ашу хаттамасы ресімделеді.</w:t>
      </w:r>
    </w:p>
    <w:p>
      <w:pPr>
        <w:spacing w:after="0"/>
        <w:ind w:left="0"/>
        <w:jc w:val="both"/>
      </w:pPr>
      <w:r>
        <w:rPr>
          <w:rFonts w:ascii="Times New Roman"/>
          <w:b w:val="false"/>
          <w:i w:val="false"/>
          <w:color w:val="000000"/>
          <w:sz w:val="28"/>
        </w:rPr>
        <w:t>
      Конкурсқа қатысуға өтінімдер салынған конверттерді ашу хаттамасына Комиссияның төрағасы, оның қатысып отырған мүшелері мен хатшысы қол қояды және екі жұмыс күні ішінде Комиссия хатшысы әр парағына бұрыштама қояды және ол мынадай мәліметтерді қамтиді:</w:t>
      </w:r>
    </w:p>
    <w:p>
      <w:pPr>
        <w:spacing w:after="0"/>
        <w:ind w:left="0"/>
        <w:jc w:val="both"/>
      </w:pPr>
      <w:r>
        <w:rPr>
          <w:rFonts w:ascii="Times New Roman"/>
          <w:b w:val="false"/>
          <w:i w:val="false"/>
          <w:color w:val="000000"/>
          <w:sz w:val="28"/>
        </w:rPr>
        <w:t>
      1) Комиссия отырысы өткізілетін күнді, уақытты және орынды;</w:t>
      </w:r>
    </w:p>
    <w:p>
      <w:pPr>
        <w:spacing w:after="0"/>
        <w:ind w:left="0"/>
        <w:jc w:val="both"/>
      </w:pPr>
      <w:r>
        <w:rPr>
          <w:rFonts w:ascii="Times New Roman"/>
          <w:b w:val="false"/>
          <w:i w:val="false"/>
          <w:color w:val="000000"/>
          <w:sz w:val="28"/>
        </w:rPr>
        <w:t>
      2) комиссияның сандық құрамы, кворумның болуын;</w:t>
      </w:r>
    </w:p>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p>
      <w:pPr>
        <w:spacing w:after="0"/>
        <w:ind w:left="0"/>
        <w:jc w:val="both"/>
      </w:pPr>
      <w:r>
        <w:rPr>
          <w:rFonts w:ascii="Times New Roman"/>
          <w:b w:val="false"/>
          <w:i w:val="false"/>
          <w:color w:val="000000"/>
          <w:sz w:val="28"/>
        </w:rPr>
        <w:t>
      4) ұсынылған құжаттар (өтінім және оған қоса берілетін барлық конкурстық ұсыныстар), оның ішінде олардың осы Қағидаларға 2-қосымшада көзделген талаптарға сәйкестігі (сәйкес келмеуі) туралы ақпаратты.</w:t>
      </w:r>
    </w:p>
    <w:p>
      <w:pPr>
        <w:spacing w:after="0"/>
        <w:ind w:left="0"/>
        <w:jc w:val="both"/>
      </w:pPr>
      <w:r>
        <w:rPr>
          <w:rFonts w:ascii="Times New Roman"/>
          <w:b w:val="false"/>
          <w:i w:val="false"/>
          <w:color w:val="000000"/>
          <w:sz w:val="28"/>
        </w:rPr>
        <w:t>
      Комиссия отырысы басталғанға дейін Комиссия хатшысы конкурсқа қатысуға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p>
      <w:pPr>
        <w:spacing w:after="0"/>
        <w:ind w:left="0"/>
        <w:jc w:val="both"/>
      </w:pPr>
      <w:r>
        <w:rPr>
          <w:rFonts w:ascii="Times New Roman"/>
          <w:b w:val="false"/>
          <w:i w:val="false"/>
          <w:color w:val="000000"/>
          <w:sz w:val="28"/>
        </w:rPr>
        <w:t>
      Конкурсқа қатысуға өтінімі бар әрбір конвертті ашқан кезде Комиссия хатшысы конверттегі құжаттар мен материалдардың тізбесі туралы ақпаратты жария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15-1. Өтінім талаптарға сәйкес келмеген, сондай-ақ үміткерлер осы Қағидаларға 2-қосымшада көзделген конкурстық ұсыныстарды ұсынбаған жағдайда, Комиссия конкурсқа қатысуға өтінім салынған конверттер ашылған күннен бастап үш жұмыс күні ішінде үміткерге конкурсқа қатысуға өтінімдер салынған конверттерді ашу хаттамасын қоса бере отырып, Конкурсқа қатысуға өтінімі бар электрондық мекенжайға хабарлама жібереді, сондай-ақ ұйымдастырушы өзінің интернет-ресурсында конкурсқа қатысуға өтінімдер салынған конверттерді ашу рәсімінің нәтижелерін жариялайды.</w:t>
      </w:r>
    </w:p>
    <w:bookmarkEnd w:id="21"/>
    <w:p>
      <w:pPr>
        <w:spacing w:after="0"/>
        <w:ind w:left="0"/>
        <w:jc w:val="both"/>
      </w:pPr>
      <w:r>
        <w:rPr>
          <w:rFonts w:ascii="Times New Roman"/>
          <w:b w:val="false"/>
          <w:i w:val="false"/>
          <w:color w:val="000000"/>
          <w:sz w:val="28"/>
        </w:rPr>
        <w:t>
      Ұйымдастырушы конкурсқа қатысуға өтінім салынған конверттерді ашқан күннен бастап үш жұмыс күні ішінде өзінің интернет-ресурсында конкурсқа қатысуға өтінімдер салынған конверттерді ашу хаттамасын жариялайды.</w:t>
      </w:r>
    </w:p>
    <w:p>
      <w:pPr>
        <w:spacing w:after="0"/>
        <w:ind w:left="0"/>
        <w:jc w:val="both"/>
      </w:pPr>
      <w:r>
        <w:rPr>
          <w:rFonts w:ascii="Times New Roman"/>
          <w:b w:val="false"/>
          <w:i w:val="false"/>
          <w:color w:val="000000"/>
          <w:sz w:val="28"/>
        </w:rPr>
        <w:t>
      Конкурсқа қатысуға өтінімдер салынған конверттерді ашу хаттамасы бар хабарламаны алған күннен бастап үш жұмыс күні ішінде үміткер талаптарға сәйкес келтірілген конкурсқа қатысуға өтінім мен конкурстық ұсыныстарды Комиссияға ұсынады.</w:t>
      </w:r>
    </w:p>
    <w:p>
      <w:pPr>
        <w:spacing w:after="0"/>
        <w:ind w:left="0"/>
        <w:jc w:val="both"/>
      </w:pPr>
      <w:r>
        <w:rPr>
          <w:rFonts w:ascii="Times New Roman"/>
          <w:b w:val="false"/>
          <w:i w:val="false"/>
          <w:color w:val="000000"/>
          <w:sz w:val="28"/>
        </w:rPr>
        <w:t>
      Комиссия талаптарға сәйкес келтірілген өтінімді және конкурсқа қатысуға конкурстық ұсыныстарды үміткер ұсынған күннен бастап екі жұмыс күні ішінде қарайды.</w:t>
      </w:r>
    </w:p>
    <w:p>
      <w:pPr>
        <w:spacing w:after="0"/>
        <w:ind w:left="0"/>
        <w:jc w:val="both"/>
      </w:pPr>
      <w:r>
        <w:rPr>
          <w:rFonts w:ascii="Times New Roman"/>
          <w:b w:val="false"/>
          <w:i w:val="false"/>
          <w:color w:val="000000"/>
          <w:sz w:val="28"/>
        </w:rPr>
        <w:t>
      Өтінім талаптарға сәйкес келтірілмеген, сондай-ақ үміткерлер осы Қағидаларға 2-қосымшада көзделген конкурстық ұсыныстарды ұсынбаған жағдайда, Комиссия хабарламада көрсетілген мерзімде үміткердің конкурсқа қатысуға өтінімін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17. Комиссия конверттер ашылған күннен бастап он бес жұмыс күнінен аспайтын мерзімде:</w:t>
      </w:r>
    </w:p>
    <w:bookmarkEnd w:id="22"/>
    <w:p>
      <w:pPr>
        <w:spacing w:after="0"/>
        <w:ind w:left="0"/>
        <w:jc w:val="both"/>
      </w:pPr>
      <w:r>
        <w:rPr>
          <w:rFonts w:ascii="Times New Roman"/>
          <w:b w:val="false"/>
          <w:i w:val="false"/>
          <w:color w:val="000000"/>
          <w:sz w:val="28"/>
        </w:rPr>
        <w:t>
      1) үміткерлердің құжаттар топтамасын, оның ішінде үміткерлердің конкурсқа қатысуға талаптарға сәйкес келтірілген өтінімдері мен конкурстық ұсыныстарды толық болуы мен тиісінше ресімделуі тұрғысынан қарайды;</w:t>
      </w:r>
    </w:p>
    <w:p>
      <w:pPr>
        <w:spacing w:after="0"/>
        <w:ind w:left="0"/>
        <w:jc w:val="both"/>
      </w:pPr>
      <w:r>
        <w:rPr>
          <w:rFonts w:ascii="Times New Roman"/>
          <w:b w:val="false"/>
          <w:i w:val="false"/>
          <w:color w:val="000000"/>
          <w:sz w:val="28"/>
        </w:rPr>
        <w:t>
      2) осы Қағидалардың 15-1-тармағына сәйкес өтінімдерді қабылдамайды;</w:t>
      </w:r>
    </w:p>
    <w:p>
      <w:pPr>
        <w:spacing w:after="0"/>
        <w:ind w:left="0"/>
        <w:jc w:val="both"/>
      </w:pPr>
      <w:r>
        <w:rPr>
          <w:rFonts w:ascii="Times New Roman"/>
          <w:b w:val="false"/>
          <w:i w:val="false"/>
          <w:color w:val="000000"/>
          <w:sz w:val="28"/>
        </w:rPr>
        <w:t>
      3) осы Қағидалардың 24-тармағына сәйкес конкурс жеңімпаздарын айқындайды.</w:t>
      </w:r>
    </w:p>
    <w:p>
      <w:pPr>
        <w:spacing w:after="0"/>
        <w:ind w:left="0"/>
        <w:jc w:val="both"/>
      </w:pPr>
      <w:r>
        <w:rPr>
          <w:rFonts w:ascii="Times New Roman"/>
          <w:b w:val="false"/>
          <w:i w:val="false"/>
          <w:color w:val="000000"/>
          <w:sz w:val="28"/>
        </w:rPr>
        <w:t>
      Үміткерлердің қабылданбаған өтінімдері Конкурс қорытындылары туралы хаттамада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18. Үміткердің және /немесе/ оның уәкілетті өкілінің Комиссия отырыстарына қатыспауы себебінен конкурстық өтінім қайтаруға жол берілмейді.</w:t>
      </w:r>
    </w:p>
    <w:bookmarkEnd w:id="23"/>
    <w:bookmarkStart w:name="z28" w:id="24"/>
    <w:p>
      <w:pPr>
        <w:spacing w:after="0"/>
        <w:ind w:left="0"/>
        <w:jc w:val="both"/>
      </w:pPr>
      <w:r>
        <w:rPr>
          <w:rFonts w:ascii="Times New Roman"/>
          <w:b w:val="false"/>
          <w:i w:val="false"/>
          <w:color w:val="000000"/>
          <w:sz w:val="28"/>
        </w:rPr>
        <w:t>
      19. Конкурс бойынша шешімдер ашық дауыс беру арқылы қабылданады және қатысқан Комиссия мүшелерінің жалпы санынан көпшілік дауыс бергенде қабылданатын болып есептеледі. Дауыстар тең болған жағдайда төрағалық етушінің даусы шешуші болып есептеледі.</w:t>
      </w:r>
    </w:p>
    <w:bookmarkEnd w:id="24"/>
    <w:p>
      <w:pPr>
        <w:spacing w:after="0"/>
        <w:ind w:left="0"/>
        <w:jc w:val="both"/>
      </w:pPr>
      <w:r>
        <w:rPr>
          <w:rFonts w:ascii="Times New Roman"/>
          <w:b w:val="false"/>
          <w:i w:val="false"/>
          <w:color w:val="000000"/>
          <w:sz w:val="28"/>
        </w:rPr>
        <w:t>
      Комиссия шешім қабылдайтын кезде Хатшының дауыс беруге құқығы жоқ.</w:t>
      </w:r>
    </w:p>
    <w:bookmarkStart w:name="z29" w:id="25"/>
    <w:p>
      <w:pPr>
        <w:spacing w:after="0"/>
        <w:ind w:left="0"/>
        <w:jc w:val="both"/>
      </w:pPr>
      <w:r>
        <w:rPr>
          <w:rFonts w:ascii="Times New Roman"/>
          <w:b w:val="false"/>
          <w:i w:val="false"/>
          <w:color w:val="000000"/>
          <w:sz w:val="28"/>
        </w:rPr>
        <w:t xml:space="preserve">
      20. Жеңімпаздарды анықтау кезінде іріктеу критерийлері: </w:t>
      </w:r>
    </w:p>
    <w:bookmarkEnd w:id="25"/>
    <w:p>
      <w:pPr>
        <w:spacing w:after="0"/>
        <w:ind w:left="0"/>
        <w:jc w:val="both"/>
      </w:pPr>
      <w:r>
        <w:rPr>
          <w:rFonts w:ascii="Times New Roman"/>
          <w:b w:val="false"/>
          <w:i w:val="false"/>
          <w:color w:val="000000"/>
          <w:sz w:val="28"/>
        </w:rPr>
        <w:t xml:space="preserve">
      тақырыптық бағыты және жанрлық арақатынасы; </w:t>
      </w:r>
    </w:p>
    <w:p>
      <w:pPr>
        <w:spacing w:after="0"/>
        <w:ind w:left="0"/>
        <w:jc w:val="both"/>
      </w:pPr>
      <w:r>
        <w:rPr>
          <w:rFonts w:ascii="Times New Roman"/>
          <w:b w:val="false"/>
          <w:i w:val="false"/>
          <w:color w:val="000000"/>
          <w:sz w:val="28"/>
        </w:rPr>
        <w:t xml:space="preserve">
      меншікті теле-, радиобағдарламалар, сатып алынатын теле-, радиобағдарламалар және ретрансляция көлемдерінің арақатынасы; </w:t>
      </w:r>
    </w:p>
    <w:p>
      <w:pPr>
        <w:spacing w:after="0"/>
        <w:ind w:left="0"/>
        <w:jc w:val="both"/>
      </w:pPr>
      <w:r>
        <w:rPr>
          <w:rFonts w:ascii="Times New Roman"/>
          <w:b w:val="false"/>
          <w:i w:val="false"/>
          <w:color w:val="000000"/>
          <w:sz w:val="28"/>
        </w:rPr>
        <w:t>
      қазақ тілінде хабар тарату көлемі;</w:t>
      </w:r>
    </w:p>
    <w:p>
      <w:pPr>
        <w:spacing w:after="0"/>
        <w:ind w:left="0"/>
        <w:jc w:val="both"/>
      </w:pPr>
      <w:r>
        <w:rPr>
          <w:rFonts w:ascii="Times New Roman"/>
          <w:b w:val="false"/>
          <w:i w:val="false"/>
          <w:color w:val="000000"/>
          <w:sz w:val="28"/>
        </w:rPr>
        <w:t>
      хабар таратудың орташа тәуліктік уақыты;</w:t>
      </w:r>
    </w:p>
    <w:p>
      <w:pPr>
        <w:spacing w:after="0"/>
        <w:ind w:left="0"/>
        <w:jc w:val="both"/>
      </w:pPr>
      <w:r>
        <w:rPr>
          <w:rFonts w:ascii="Times New Roman"/>
          <w:b w:val="false"/>
          <w:i w:val="false"/>
          <w:color w:val="000000"/>
          <w:sz w:val="28"/>
        </w:rPr>
        <w:t xml:space="preserve">
      кадрлық әлеует; </w:t>
      </w:r>
    </w:p>
    <w:p>
      <w:pPr>
        <w:spacing w:after="0"/>
        <w:ind w:left="0"/>
        <w:jc w:val="both"/>
      </w:pPr>
      <w:r>
        <w:rPr>
          <w:rFonts w:ascii="Times New Roman"/>
          <w:b w:val="false"/>
          <w:i w:val="false"/>
          <w:color w:val="000000"/>
          <w:sz w:val="28"/>
        </w:rPr>
        <w:t>
      теле-, радиоарналардың Тізбеде болу мерзімі ішінде теле-, радиобағдарламаларды өндіру және үздіксіз хабар тарату үшін материалдық-техникалық қамтамасыз етудің болуы және жеткіліктілігі;</w:t>
      </w:r>
    </w:p>
    <w:p>
      <w:pPr>
        <w:spacing w:after="0"/>
        <w:ind w:left="0"/>
        <w:jc w:val="both"/>
      </w:pPr>
      <w:r>
        <w:rPr>
          <w:rFonts w:ascii="Times New Roman"/>
          <w:b w:val="false"/>
          <w:i w:val="false"/>
          <w:color w:val="000000"/>
          <w:sz w:val="28"/>
        </w:rPr>
        <w:t>
      үміткерді Тізбеден шығарып тастаудың (ауыстырудың) немесе қабылданған міндеттемелерін орындамаудың (оның ішінде ішінара) нақты оқиғаларының болмауы;</w:t>
      </w:r>
    </w:p>
    <w:p>
      <w:pPr>
        <w:spacing w:after="0"/>
        <w:ind w:left="0"/>
        <w:jc w:val="both"/>
      </w:pPr>
      <w:r>
        <w:rPr>
          <w:rFonts w:ascii="Times New Roman"/>
          <w:b w:val="false"/>
          <w:i w:val="false"/>
          <w:color w:val="000000"/>
          <w:sz w:val="28"/>
        </w:rPr>
        <w:t>
      үміткердің төлем қабілеттілігін және қаржылық тұрақтылығын растайтын құжаттардың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21. Конкурстың қорытындылары конкурс жеңімпаздары мен себептерін көрсете отырып конкурстан өтпеген үміткерлер көрсетіле отырып, конкурстың қорытындылары туралы хаттамада ресімделеді.</w:t>
      </w:r>
    </w:p>
    <w:bookmarkEnd w:id="26"/>
    <w:p>
      <w:pPr>
        <w:spacing w:after="0"/>
        <w:ind w:left="0"/>
        <w:jc w:val="both"/>
      </w:pPr>
      <w:r>
        <w:rPr>
          <w:rFonts w:ascii="Times New Roman"/>
          <w:b w:val="false"/>
          <w:i w:val="false"/>
          <w:color w:val="000000"/>
          <w:sz w:val="28"/>
        </w:rPr>
        <w:t>
      Үміткерге конкурс қорытындылары туралы хаттаманың жобасы қоса беріле отырып, оған қол қойылғанға дейін үш жұмыс күнінен кешіктірілмей хабарлама жіберіледі.</w:t>
      </w:r>
    </w:p>
    <w:p>
      <w:pPr>
        <w:spacing w:after="0"/>
        <w:ind w:left="0"/>
        <w:jc w:val="both"/>
      </w:pPr>
      <w:r>
        <w:rPr>
          <w:rFonts w:ascii="Times New Roman"/>
          <w:b w:val="false"/>
          <w:i w:val="false"/>
          <w:color w:val="000000"/>
          <w:sz w:val="28"/>
        </w:rPr>
        <w:t>
      Үміткер конкурс қорытындылары туралы хаттама жобасымен бірге хабарламаны алған күннен бастап екі жұмыс күнінен кешіктірілмейтін мерзімде Комиссияның k.kense@qogam.gov.kz электрондық мекенжайына конкурс қорытындылары туралы хаттаманың алдын ала жобасына қарсылық береді.</w:t>
      </w:r>
    </w:p>
    <w:p>
      <w:pPr>
        <w:spacing w:after="0"/>
        <w:ind w:left="0"/>
        <w:jc w:val="both"/>
      </w:pPr>
      <w:r>
        <w:rPr>
          <w:rFonts w:ascii="Times New Roman"/>
          <w:b w:val="false"/>
          <w:i w:val="false"/>
          <w:color w:val="000000"/>
          <w:sz w:val="28"/>
        </w:rPr>
        <w:t>
      Қарсылықтар қаралғаннан кейін, олар келіп түскен жағдайда, Комиссия төрағасы мен мүшелері конкурс хаттамасына қол қояды.</w:t>
      </w:r>
    </w:p>
    <w:p>
      <w:pPr>
        <w:spacing w:after="0"/>
        <w:ind w:left="0"/>
        <w:jc w:val="both"/>
      </w:pPr>
      <w:r>
        <w:rPr>
          <w:rFonts w:ascii="Times New Roman"/>
          <w:b w:val="false"/>
          <w:i w:val="false"/>
          <w:color w:val="000000"/>
          <w:sz w:val="28"/>
        </w:rPr>
        <w:t>
      Конкурстың қорытындылары туралы хаттамада мынадай:</w:t>
      </w:r>
    </w:p>
    <w:p>
      <w:pPr>
        <w:spacing w:after="0"/>
        <w:ind w:left="0"/>
        <w:jc w:val="both"/>
      </w:pPr>
      <w:r>
        <w:rPr>
          <w:rFonts w:ascii="Times New Roman"/>
          <w:b w:val="false"/>
          <w:i w:val="false"/>
          <w:color w:val="000000"/>
          <w:sz w:val="28"/>
        </w:rPr>
        <w:t>
      1) қорытынды шығару орны мен уақыты туралы;</w:t>
      </w:r>
    </w:p>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p>
      <w:pPr>
        <w:spacing w:after="0"/>
        <w:ind w:left="0"/>
        <w:jc w:val="both"/>
      </w:pPr>
      <w:r>
        <w:rPr>
          <w:rFonts w:ascii="Times New Roman"/>
          <w:b w:val="false"/>
          <w:i w:val="false"/>
          <w:color w:val="000000"/>
          <w:sz w:val="28"/>
        </w:rPr>
        <w:t>
      3) конкурс жеңімпазын және резервтік теле-, радиоарналарды көрсете отырып, конкурс қорытындылары туралы;</w:t>
      </w:r>
    </w:p>
    <w:p>
      <w:pPr>
        <w:spacing w:after="0"/>
        <w:ind w:left="0"/>
        <w:jc w:val="both"/>
      </w:pPr>
      <w:r>
        <w:rPr>
          <w:rFonts w:ascii="Times New Roman"/>
          <w:b w:val="false"/>
          <w:i w:val="false"/>
          <w:color w:val="000000"/>
          <w:sz w:val="28"/>
        </w:rPr>
        <w:t>
      4) себептерін көрсете отырып, конкурстан өтпеген үміткерлер туралы;</w:t>
      </w:r>
    </w:p>
    <w:p>
      <w:pPr>
        <w:spacing w:after="0"/>
        <w:ind w:left="0"/>
        <w:jc w:val="both"/>
      </w:pPr>
      <w:r>
        <w:rPr>
          <w:rFonts w:ascii="Times New Roman"/>
          <w:b w:val="false"/>
          <w:i w:val="false"/>
          <w:color w:val="000000"/>
          <w:sz w:val="28"/>
        </w:rPr>
        <w:t>
      5) үміткерлердің хаттаманың алдын ала жобасына келіп түскен қарсылықтарының болуы немесе болмауы, сондай-ақ оларды қарау нәтижелері туралы ақпарат қамтылады.</w:t>
      </w:r>
    </w:p>
    <w:p>
      <w:pPr>
        <w:spacing w:after="0"/>
        <w:ind w:left="0"/>
        <w:jc w:val="both"/>
      </w:pPr>
      <w:r>
        <w:rPr>
          <w:rFonts w:ascii="Times New Roman"/>
          <w:b w:val="false"/>
          <w:i w:val="false"/>
          <w:color w:val="000000"/>
          <w:sz w:val="28"/>
        </w:rPr>
        <w:t>
      Екі жұмыс күні ішінде конкурс қорытындылары туралы ақпараттық хабарлама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Ұйымдастырушының ресми интернет-ресурсында Міндетті теле-, радиоарналардың тізбесі оны уәкілетті орган бекіткен күннен бастап екі жұмыс күнінен кешіктірілмейтін мерзімде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Телерадио хабарларын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таратудың ұлттық операторы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тарататын еркін қолжетімді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бойынша конкурс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таратуды дамыту мәселелері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комиссияның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төрағасына</w:t>
            </w:r>
          </w:p>
        </w:tc>
      </w:tr>
    </w:tbl>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тізбесіне енгізуге өтінім</w:t>
      </w:r>
    </w:p>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30.12.2021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1. Заңды тұлғаның толық атауы/жеке тұлғаның тегі, аты, әкесінің аты (бар болған кезде) _______________________________________________________________________ </w:t>
      </w:r>
    </w:p>
    <w:p>
      <w:pPr>
        <w:spacing w:after="0"/>
        <w:ind w:left="0"/>
        <w:jc w:val="both"/>
      </w:pPr>
      <w:r>
        <w:rPr>
          <w:rFonts w:ascii="Times New Roman"/>
          <w:b w:val="false"/>
          <w:i w:val="false"/>
          <w:color w:val="000000"/>
          <w:sz w:val="28"/>
        </w:rPr>
        <w:t xml:space="preserve">
      2. Заңды тұлға: ________________________________________________ </w:t>
      </w:r>
    </w:p>
    <w:p>
      <w:pPr>
        <w:spacing w:after="0"/>
        <w:ind w:left="0"/>
        <w:jc w:val="both"/>
      </w:pPr>
      <w:r>
        <w:rPr>
          <w:rFonts w:ascii="Times New Roman"/>
          <w:b w:val="false"/>
          <w:i w:val="false"/>
          <w:color w:val="000000"/>
          <w:sz w:val="28"/>
        </w:rPr>
        <w:t xml:space="preserve">
      3. Байланыс телефондарының нөмірлері, электронды мекенжайы:___________________________________________________________________ </w:t>
      </w:r>
    </w:p>
    <w:p>
      <w:pPr>
        <w:spacing w:after="0"/>
        <w:ind w:left="0"/>
        <w:jc w:val="both"/>
      </w:pPr>
      <w:r>
        <w:rPr>
          <w:rFonts w:ascii="Times New Roman"/>
          <w:b w:val="false"/>
          <w:i w:val="false"/>
          <w:color w:val="000000"/>
          <w:sz w:val="28"/>
        </w:rPr>
        <w:t xml:space="preserve">
      4. Есепке қою туралы куәлікке сәйкес теле-, радиоарнаның атауы:________________________ </w:t>
      </w:r>
    </w:p>
    <w:p>
      <w:pPr>
        <w:spacing w:after="0"/>
        <w:ind w:left="0"/>
        <w:jc w:val="both"/>
      </w:pPr>
      <w:r>
        <w:rPr>
          <w:rFonts w:ascii="Times New Roman"/>
          <w:b w:val="false"/>
          <w:i w:val="false"/>
          <w:color w:val="000000"/>
          <w:sz w:val="28"/>
        </w:rPr>
        <w:t xml:space="preserve">
      5. Тақырыптық бағыты:______________________________________________________ </w:t>
      </w:r>
    </w:p>
    <w:p>
      <w:pPr>
        <w:spacing w:after="0"/>
        <w:ind w:left="0"/>
        <w:jc w:val="both"/>
      </w:pPr>
      <w:r>
        <w:rPr>
          <w:rFonts w:ascii="Times New Roman"/>
          <w:b w:val="false"/>
          <w:i w:val="false"/>
          <w:color w:val="000000"/>
          <w:sz w:val="28"/>
        </w:rPr>
        <w:t>
      6. Цифрлық эфирлік телерадио хабарларын тарату желісінің тізбесін қалыптастыруға арналған тарату аумағы (радиотелевизиялық станциялар орналастырылатын елді мекендердің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7. Цифрлық спутниктік телерадио хабарларын тарату желісінің тізбесін қалыптастыру үшін (Қазақстан Республикасының аумағы немесе облыстық маңызы бар әкімшілік-аумақтық бірлік):</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8. Көпарналы хабар тарату ортасы (цифрлық эфирлік/спутниктік):_____________________________________________________________</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xml:space="preserve">
      1. 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 </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Мөрдің орны (бар болса)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Телерадио хабарларын </w:t>
            </w:r>
            <w:r>
              <w:br/>
            </w:r>
            <w:r>
              <w:rPr>
                <w:rFonts w:ascii="Times New Roman"/>
                <w:b w:val="false"/>
                <w:i w:val="false"/>
                <w:color w:val="000000"/>
                <w:sz w:val="20"/>
              </w:rPr>
              <w:t xml:space="preserve">таратудың ұлттық операторы </w:t>
            </w:r>
            <w:r>
              <w:br/>
            </w:r>
            <w:r>
              <w:rPr>
                <w:rFonts w:ascii="Times New Roman"/>
                <w:b w:val="false"/>
                <w:i w:val="false"/>
                <w:color w:val="000000"/>
                <w:sz w:val="20"/>
              </w:rPr>
              <w:t xml:space="preserve">тарататын еркін қолжетімді </w:t>
            </w:r>
            <w:r>
              <w:br/>
            </w:r>
            <w:r>
              <w:rPr>
                <w:rFonts w:ascii="Times New Roman"/>
                <w:b w:val="false"/>
                <w:i w:val="false"/>
                <w:color w:val="000000"/>
                <w:sz w:val="20"/>
              </w:rPr>
              <w:t>теле-, радиоарналардың тізбесін</w:t>
            </w:r>
            <w:r>
              <w:br/>
            </w:r>
            <w:r>
              <w:rPr>
                <w:rFonts w:ascii="Times New Roman"/>
                <w:b w:val="false"/>
                <w:i w:val="false"/>
                <w:color w:val="000000"/>
                <w:sz w:val="20"/>
              </w:rPr>
              <w:t>қалыптастыру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Үміткерлердің конкурстық ұсыныстары</w:t>
      </w:r>
    </w:p>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11.07.2020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Үміткерлердің конкурстық ұсыныстары мынадай бөлімдерді қамтуы тиіс:</w:t>
      </w:r>
    </w:p>
    <w:p>
      <w:pPr>
        <w:spacing w:after="0"/>
        <w:ind w:left="0"/>
        <w:jc w:val="both"/>
      </w:pPr>
      <w:r>
        <w:rPr>
          <w:rFonts w:ascii="Times New Roman"/>
          <w:b w:val="false"/>
          <w:i w:val="false"/>
          <w:color w:val="000000"/>
          <w:sz w:val="28"/>
        </w:rPr>
        <w:t>
      Шығармашылық ұсыныстар</w:t>
      </w:r>
    </w:p>
    <w:p>
      <w:pPr>
        <w:spacing w:after="0"/>
        <w:ind w:left="0"/>
        <w:jc w:val="both"/>
      </w:pPr>
      <w:r>
        <w:rPr>
          <w:rFonts w:ascii="Times New Roman"/>
          <w:b w:val="false"/>
          <w:i w:val="false"/>
          <w:color w:val="000000"/>
          <w:sz w:val="28"/>
        </w:rPr>
        <w:t>
      Үміткер:</w:t>
      </w:r>
    </w:p>
    <w:p>
      <w:pPr>
        <w:spacing w:after="0"/>
        <w:ind w:left="0"/>
        <w:jc w:val="both"/>
      </w:pPr>
      <w:r>
        <w:rPr>
          <w:rFonts w:ascii="Times New Roman"/>
          <w:b w:val="false"/>
          <w:i w:val="false"/>
          <w:color w:val="000000"/>
          <w:sz w:val="28"/>
        </w:rPr>
        <w:t>
      теле-, радиоарнаның хабар тарату торын (келесі айға);</w:t>
      </w:r>
    </w:p>
    <w:p>
      <w:pPr>
        <w:spacing w:after="0"/>
        <w:ind w:left="0"/>
        <w:jc w:val="both"/>
      </w:pPr>
      <w:r>
        <w:rPr>
          <w:rFonts w:ascii="Times New Roman"/>
          <w:b w:val="false"/>
          <w:i w:val="false"/>
          <w:color w:val="000000"/>
          <w:sz w:val="28"/>
        </w:rPr>
        <w:t>
      мынадай мәліметтерді қамтитын ақпаратты:</w:t>
      </w:r>
    </w:p>
    <w:p>
      <w:pPr>
        <w:spacing w:after="0"/>
        <w:ind w:left="0"/>
        <w:jc w:val="both"/>
      </w:pPr>
      <w:r>
        <w:rPr>
          <w:rFonts w:ascii="Times New Roman"/>
          <w:b w:val="false"/>
          <w:i w:val="false"/>
          <w:color w:val="000000"/>
          <w:sz w:val="28"/>
        </w:rPr>
        <w:t>
      1) теле-, радиоарнаның тақырыптық бағыты және олардың жанрлық арақатынасын (ақпараттық, талдамалық, публицистикалық, жастар және балалар, музыкалық теле-, радиобағдарламалар және көркем, деректі фильмдер);</w:t>
      </w:r>
    </w:p>
    <w:p>
      <w:pPr>
        <w:spacing w:after="0"/>
        <w:ind w:left="0"/>
        <w:jc w:val="both"/>
      </w:pPr>
      <w:r>
        <w:rPr>
          <w:rFonts w:ascii="Times New Roman"/>
          <w:b w:val="false"/>
          <w:i w:val="false"/>
          <w:color w:val="000000"/>
          <w:sz w:val="28"/>
        </w:rPr>
        <w:t>
      2) хабар таратудың тілдік арақатынасы, теле-, радиобағдарламаларды қазақ тілінде тарату уақытын;</w:t>
      </w:r>
    </w:p>
    <w:p>
      <w:pPr>
        <w:spacing w:after="0"/>
        <w:ind w:left="0"/>
        <w:jc w:val="both"/>
      </w:pPr>
      <w:r>
        <w:rPr>
          <w:rFonts w:ascii="Times New Roman"/>
          <w:b w:val="false"/>
          <w:i w:val="false"/>
          <w:color w:val="000000"/>
          <w:sz w:val="28"/>
        </w:rPr>
        <w:t>
      3) меншікті теле-, радиобағдарламалардың, сатып алынатын теле-, радиобағдарламалардың және қайта таратудың арақатынасын;</w:t>
      </w:r>
    </w:p>
    <w:p>
      <w:pPr>
        <w:spacing w:after="0"/>
        <w:ind w:left="0"/>
        <w:jc w:val="both"/>
      </w:pPr>
      <w:r>
        <w:rPr>
          <w:rFonts w:ascii="Times New Roman"/>
          <w:b w:val="false"/>
          <w:i w:val="false"/>
          <w:color w:val="000000"/>
          <w:sz w:val="28"/>
        </w:rPr>
        <w:t>
      4) хабар таратудың орташа тәуліктік уақыты;</w:t>
      </w:r>
    </w:p>
    <w:p>
      <w:pPr>
        <w:spacing w:after="0"/>
        <w:ind w:left="0"/>
        <w:jc w:val="both"/>
      </w:pPr>
      <w:r>
        <w:rPr>
          <w:rFonts w:ascii="Times New Roman"/>
          <w:b w:val="false"/>
          <w:i w:val="false"/>
          <w:color w:val="000000"/>
          <w:sz w:val="28"/>
        </w:rPr>
        <w:t>
      5) шығармашылық және техникалық жұмыскерлердің сандық мәндегі кадрлық әлеуетін ұсынады.</w:t>
      </w:r>
    </w:p>
    <w:p>
      <w:pPr>
        <w:spacing w:after="0"/>
        <w:ind w:left="0"/>
        <w:jc w:val="both"/>
      </w:pPr>
      <w:r>
        <w:rPr>
          <w:rFonts w:ascii="Times New Roman"/>
          <w:b w:val="false"/>
          <w:i w:val="false"/>
          <w:color w:val="000000"/>
          <w:sz w:val="28"/>
        </w:rPr>
        <w:t>
      Техникалық ұсыныстар</w:t>
      </w:r>
    </w:p>
    <w:p>
      <w:pPr>
        <w:spacing w:after="0"/>
        <w:ind w:left="0"/>
        <w:jc w:val="both"/>
      </w:pPr>
      <w:r>
        <w:rPr>
          <w:rFonts w:ascii="Times New Roman"/>
          <w:b w:val="false"/>
          <w:i w:val="false"/>
          <w:color w:val="000000"/>
          <w:sz w:val="28"/>
        </w:rPr>
        <w:t xml:space="preserve">
      Үміткер: </w:t>
      </w:r>
    </w:p>
    <w:p>
      <w:pPr>
        <w:spacing w:after="0"/>
        <w:ind w:left="0"/>
        <w:jc w:val="both"/>
      </w:pPr>
      <w:r>
        <w:rPr>
          <w:rFonts w:ascii="Times New Roman"/>
          <w:b w:val="false"/>
          <w:i w:val="false"/>
          <w:color w:val="000000"/>
          <w:sz w:val="28"/>
        </w:rPr>
        <w:t>
      теле-, радиобағдарламалар өндірісінің стационарлық студиялық жабдығының болуы, жай-күйі және типі туралы ақпаратты;</w:t>
      </w:r>
    </w:p>
    <w:p>
      <w:pPr>
        <w:spacing w:after="0"/>
        <w:ind w:left="0"/>
        <w:jc w:val="both"/>
      </w:pPr>
      <w:r>
        <w:rPr>
          <w:rFonts w:ascii="Times New Roman"/>
          <w:b w:val="false"/>
          <w:i w:val="false"/>
          <w:color w:val="000000"/>
          <w:sz w:val="28"/>
        </w:rPr>
        <w:t xml:space="preserve">
      аппараттық-студиялық кешеннің техникалық сипаттамаларын; </w:t>
      </w:r>
    </w:p>
    <w:p>
      <w:pPr>
        <w:spacing w:after="0"/>
        <w:ind w:left="0"/>
        <w:jc w:val="both"/>
      </w:pPr>
      <w:r>
        <w:rPr>
          <w:rFonts w:ascii="Times New Roman"/>
          <w:b w:val="false"/>
          <w:i w:val="false"/>
          <w:color w:val="000000"/>
          <w:sz w:val="28"/>
        </w:rPr>
        <w:t>
      тиісті стандарттарды көрсете отырып, дыбыс және кескін сапасы жоғары теле-, радиобағдарламаларды эфирге беру жөніндегі міндеттемелерді;</w:t>
      </w:r>
    </w:p>
    <w:p>
      <w:pPr>
        <w:spacing w:after="0"/>
        <w:ind w:left="0"/>
        <w:jc w:val="both"/>
      </w:pPr>
      <w:r>
        <w:rPr>
          <w:rFonts w:ascii="Times New Roman"/>
          <w:b w:val="false"/>
          <w:i w:val="false"/>
          <w:color w:val="000000"/>
          <w:sz w:val="28"/>
        </w:rPr>
        <w:t>
      студиялық кешеннің орналасқан жері, теле-, радиоарнаны ұлттық</w:t>
      </w:r>
    </w:p>
    <w:p>
      <w:pPr>
        <w:spacing w:after="0"/>
        <w:ind w:left="0"/>
        <w:jc w:val="both"/>
      </w:pPr>
      <w:r>
        <w:rPr>
          <w:rFonts w:ascii="Times New Roman"/>
          <w:b w:val="false"/>
          <w:i w:val="false"/>
          <w:color w:val="000000"/>
          <w:sz w:val="28"/>
        </w:rPr>
        <w:t xml:space="preserve">
      теларадио хабарларын тарату операторының желісіне беру тәсілі туралы ақпаратты; </w:t>
      </w:r>
    </w:p>
    <w:p>
      <w:pPr>
        <w:spacing w:after="0"/>
        <w:ind w:left="0"/>
        <w:jc w:val="both"/>
      </w:pPr>
      <w:r>
        <w:rPr>
          <w:rFonts w:ascii="Times New Roman"/>
          <w:b w:val="false"/>
          <w:i w:val="false"/>
          <w:color w:val="000000"/>
          <w:sz w:val="28"/>
        </w:rPr>
        <w:t>
      сигналды (теле-, радиоарнаны) ұлттық оператор желісіне алты ай ішінде жеткізуді қамтамасыз ету жөніндегі міндеттемелерді ұсынады.</w:t>
      </w:r>
    </w:p>
    <w:p>
      <w:pPr>
        <w:spacing w:after="0"/>
        <w:ind w:left="0"/>
        <w:jc w:val="both"/>
      </w:pPr>
      <w:r>
        <w:rPr>
          <w:rFonts w:ascii="Times New Roman"/>
          <w:b w:val="false"/>
          <w:i w:val="false"/>
          <w:color w:val="000000"/>
          <w:sz w:val="28"/>
        </w:rPr>
        <w:t>
      Заңды және қаржылық ұсыныстар</w:t>
      </w:r>
    </w:p>
    <w:p>
      <w:pPr>
        <w:spacing w:after="0"/>
        <w:ind w:left="0"/>
        <w:jc w:val="both"/>
      </w:pPr>
      <w:r>
        <w:rPr>
          <w:rFonts w:ascii="Times New Roman"/>
          <w:b w:val="false"/>
          <w:i w:val="false"/>
          <w:color w:val="000000"/>
          <w:sz w:val="28"/>
        </w:rPr>
        <w:t>
      Төлем қабілеттілігін және қаржылық тұрақтылығын растайтын құжаттар, оның ішінде:</w:t>
      </w:r>
    </w:p>
    <w:p>
      <w:pPr>
        <w:spacing w:after="0"/>
        <w:ind w:left="0"/>
        <w:jc w:val="both"/>
      </w:pPr>
      <w:r>
        <w:rPr>
          <w:rFonts w:ascii="Times New Roman"/>
          <w:b w:val="false"/>
          <w:i w:val="false"/>
          <w:color w:val="000000"/>
          <w:sz w:val="28"/>
        </w:rPr>
        <w:t>
      үміткердің Қазақстан Республикасының екінші деңгейдегі банктеріндегі шоттары бойынша ақша қалдықтары мен қозғалысы туралы үзінді-көшірме (-лер);</w:t>
      </w:r>
    </w:p>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p>
      <w:pPr>
        <w:spacing w:after="0"/>
        <w:ind w:left="0"/>
        <w:jc w:val="both"/>
      </w:pPr>
      <w:r>
        <w:rPr>
          <w:rFonts w:ascii="Times New Roman"/>
          <w:b w:val="false"/>
          <w:i w:val="false"/>
          <w:color w:val="000000"/>
          <w:sz w:val="28"/>
        </w:rPr>
        <w:t>
      үміткердің салық берешегінің, сондай-ақ, міндетті төлемдер бойынша берешегінің жоқ екендігі туралы конкурс өткізу туралы ақпараттық хабарлама жарияланған күннен бұрын берілген салық органының анықтамасы;</w:t>
      </w:r>
    </w:p>
    <w:p>
      <w:pPr>
        <w:spacing w:after="0"/>
        <w:ind w:left="0"/>
        <w:jc w:val="both"/>
      </w:pPr>
      <w:r>
        <w:rPr>
          <w:rFonts w:ascii="Times New Roman"/>
          <w:b w:val="false"/>
          <w:i w:val="false"/>
          <w:color w:val="000000"/>
          <w:sz w:val="28"/>
        </w:rPr>
        <w:t>
      телерадио хабарларын таратудың ұлттық операторына цифрлық эфирлік және жерсеріктік телерадио хабарларын тарату желісі бойынша теле-, радиоарнаны таратқаны үшін ұлттық телерадио хабарларын тарату операторына анықтама берілген күннің алдындағы бір айдан аса созылған мерзімі өткен берешектің жоқтығы туралы анықтама.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