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d494" w14:textId="e84d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Балалардың құқықтарын қорғау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мамырдағы № 299 бұйрығы. Қазақстан Республикасының Әділет министрлігінде 2015 жылы 23 маусымда № 11422 тіркелді. Күші жойылды - Қазақстан Республикасы Білім және ғылым министрінің 2016 жылғы 6 маусымдағы № 358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06.06.2016 </w:t>
      </w:r>
      <w:r>
        <w:rPr>
          <w:rFonts w:ascii="Times New Roman"/>
          <w:b w:val="false"/>
          <w:i w:val="false"/>
          <w:color w:val="ff0000"/>
          <w:sz w:val="28"/>
        </w:rPr>
        <w:t>№ 358</w:t>
      </w:r>
      <w:r>
        <w:rPr>
          <w:rFonts w:ascii="Times New Roman"/>
          <w:b w:val="false"/>
          <w:i w:val="false"/>
          <w:color w:val="ff0000"/>
          <w:sz w:val="28"/>
        </w:rPr>
        <w:t xml:space="preserve"> бұйрығымен.</w:t>
      </w:r>
    </w:p>
    <w:bookmarkStart w:name="z13" w:id="0"/>
    <w:p>
      <w:pPr>
        <w:spacing w:after="0"/>
        <w:ind w:left="0"/>
        <w:jc w:val="both"/>
      </w:pPr>
      <w:r>
        <w:rPr>
          <w:rFonts w:ascii="Times New Roman"/>
          <w:b w:val="false"/>
          <w:i w:val="false"/>
          <w:color w:val="000000"/>
          <w:sz w:val="28"/>
        </w:rPr>
        <w:t>
    «Нормативтік құқықтық актілер туралы» Қазақстан Республикасы Заңының 29–бабы 1–тармағының </w:t>
      </w:r>
      <w:r>
        <w:rPr>
          <w:rFonts w:ascii="Times New Roman"/>
          <w:b w:val="false"/>
          <w:i w:val="false"/>
          <w:color w:val="000000"/>
          <w:sz w:val="28"/>
        </w:rPr>
        <w:t>6–тармақшасына</w:t>
      </w:r>
      <w:r>
        <w:rPr>
          <w:rFonts w:ascii="Times New Roman"/>
          <w:b w:val="false"/>
          <w:i w:val="false"/>
          <w:color w:val="000000"/>
          <w:sz w:val="28"/>
        </w:rPr>
        <w:t xml:space="preserve"> және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 Балалардың құқықтарын қорғау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 Балалардың құқықтарын қорғау комитеті (З.Ж. Оразалиева)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Әділет министрлігінде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бұйрықтың 2–тармағынан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тармақшыларында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А. Сәрінжіпов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15 мамырдағы   </w:t>
      </w:r>
      <w:r>
        <w:br/>
      </w:r>
      <w:r>
        <w:rPr>
          <w:rFonts w:ascii="Times New Roman"/>
          <w:b w:val="false"/>
          <w:i w:val="false"/>
          <w:color w:val="000000"/>
          <w:sz w:val="28"/>
        </w:rPr>
        <w:t>
№ 299 бұйрығымен бекітілген</w:t>
      </w:r>
    </w:p>
    <w:bookmarkEnd w:id="1"/>
    <w:bookmarkStart w:name="z2" w:id="2"/>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Балалардың құқықтарын қорғау комитеті туралы</w:t>
      </w:r>
      <w:r>
        <w:br/>
      </w:r>
      <w:r>
        <w:rPr>
          <w:rFonts w:ascii="Times New Roman"/>
          <w:b/>
          <w:i w:val="false"/>
          <w:color w:val="000000"/>
        </w:rPr>
        <w:t>
ЕРЕЖЕ</w:t>
      </w:r>
    </w:p>
    <w:bookmarkEnd w:id="2"/>
    <w:bookmarkStart w:name="z3" w:id="3"/>
    <w:p>
      <w:pPr>
        <w:spacing w:after="0"/>
        <w:ind w:left="0"/>
        <w:jc w:val="left"/>
      </w:pPr>
      <w:r>
        <w:rPr>
          <w:rFonts w:ascii="Times New Roman"/>
          <w:b/>
          <w:i w:val="false"/>
          <w:color w:val="000000"/>
        </w:rPr>
        <w:t xml:space="preserve"> 
1. Жалпы ережелер</w:t>
      </w:r>
    </w:p>
    <w:bookmarkEnd w:id="3"/>
    <w:bookmarkStart w:name="z4" w:id="4"/>
    <w:p>
      <w:pPr>
        <w:spacing w:after="0"/>
        <w:ind w:left="0"/>
        <w:jc w:val="both"/>
      </w:pPr>
      <w:r>
        <w:rPr>
          <w:rFonts w:ascii="Times New Roman"/>
          <w:b w:val="false"/>
          <w:i w:val="false"/>
          <w:color w:val="000000"/>
          <w:sz w:val="28"/>
        </w:rPr>
        <w:t>
      1.  Қазақстан Республикасы Білім және ғылым министрлігі (бұдан әрі – Министрлік) Балалардың құқықтарын қорғау комитеті (бұдан әрі – Комитет) реттеу, іске асыру және бақылау функцияларын жүзеге асыратын, сондай-ақ орталық атқарушы органның стратегиялық функцияларын орындауға қатысатын Министрліктің ведомствосы болып табылады.</w:t>
      </w:r>
      <w:r>
        <w:br/>
      </w:r>
      <w:r>
        <w:rPr>
          <w:rFonts w:ascii="Times New Roman"/>
          <w:b w:val="false"/>
          <w:i w:val="false"/>
          <w:color w:val="000000"/>
          <w:sz w:val="28"/>
        </w:rPr>
        <w:t>
</w:t>
      </w:r>
      <w:r>
        <w:rPr>
          <w:rFonts w:ascii="Times New Roman"/>
          <w:b w:val="false"/>
          <w:i w:val="false"/>
          <w:color w:val="000000"/>
          <w:sz w:val="28"/>
        </w:rPr>
        <w:t>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өзге де нормативтік құқықтық актілерді,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Комитет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
      5. Комитет өз құзыретінің мәселелері бойынша заңнамамен белгіленген тәртіппен Төрағаның бұйрықтарымен ресімделген шешімдер қабылдайды.</w:t>
      </w:r>
      <w:r>
        <w:br/>
      </w:r>
      <w:r>
        <w:rPr>
          <w:rFonts w:ascii="Times New Roman"/>
          <w:b w:val="false"/>
          <w:i w:val="false"/>
          <w:color w:val="000000"/>
          <w:sz w:val="28"/>
        </w:rPr>
        <w:t>
</w:t>
      </w:r>
      <w:r>
        <w:rPr>
          <w:rFonts w:ascii="Times New Roman"/>
          <w:b w:val="false"/>
          <w:i w:val="false"/>
          <w:color w:val="000000"/>
          <w:sz w:val="28"/>
        </w:rPr>
        <w:t>
      6. Комитеттің құрылымы мен штат саны заңнамамен белгіленген тәртіпте бекітіледі.</w:t>
      </w:r>
      <w:r>
        <w:br/>
      </w:r>
      <w:r>
        <w:rPr>
          <w:rFonts w:ascii="Times New Roman"/>
          <w:b w:val="false"/>
          <w:i w:val="false"/>
          <w:color w:val="000000"/>
          <w:sz w:val="28"/>
        </w:rPr>
        <w:t>
</w:t>
      </w:r>
      <w:r>
        <w:rPr>
          <w:rFonts w:ascii="Times New Roman"/>
          <w:b w:val="false"/>
          <w:i w:val="false"/>
          <w:color w:val="000000"/>
          <w:sz w:val="28"/>
        </w:rPr>
        <w:t>
      7. Комитеттің толық атауы - «Қазақстан Республикасы Білім және ғылым министрлігі Балалардың құқықтарын қорғау комитеті»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Қазақстан Республикасы, 010000, Астана қаласы, Есіл ауданы, Орынбор көшесі, 8, «Министрліктер үйі» ғимараты.</w:t>
      </w:r>
      <w:r>
        <w:br/>
      </w:r>
      <w:r>
        <w:rPr>
          <w:rFonts w:ascii="Times New Roman"/>
          <w:b w:val="false"/>
          <w:i w:val="false"/>
          <w:color w:val="000000"/>
          <w:sz w:val="28"/>
        </w:rPr>
        <w:t>
</w:t>
      </w:r>
      <w:r>
        <w:rPr>
          <w:rFonts w:ascii="Times New Roman"/>
          <w:b w:val="false"/>
          <w:i w:val="false"/>
          <w:color w:val="000000"/>
          <w:sz w:val="28"/>
        </w:rPr>
        <w:t>
      9. Осы Ереже Комитеттің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10. Комитет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11.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
    <w:bookmarkStart w:name="z5" w:id="5"/>
    <w:p>
      <w:pPr>
        <w:spacing w:after="0"/>
        <w:ind w:left="0"/>
        <w:jc w:val="left"/>
      </w:pPr>
      <w:r>
        <w:rPr>
          <w:rFonts w:ascii="Times New Roman"/>
          <w:b/>
          <w:i w:val="false"/>
          <w:color w:val="000000"/>
        </w:rPr>
        <w:t xml:space="preserve"> 
2. Комитеттің міндеттері, функциялары, құқықтары мен міндеттері</w:t>
      </w:r>
    </w:p>
    <w:bookmarkEnd w:id="5"/>
    <w:bookmarkStart w:name="z6" w:id="6"/>
    <w:p>
      <w:pPr>
        <w:spacing w:after="0"/>
        <w:ind w:left="0"/>
        <w:jc w:val="both"/>
      </w:pPr>
      <w:r>
        <w:rPr>
          <w:rFonts w:ascii="Times New Roman"/>
          <w:b w:val="false"/>
          <w:i w:val="false"/>
          <w:color w:val="000000"/>
          <w:sz w:val="28"/>
        </w:rPr>
        <w:t>
      12. Міндеті:</w:t>
      </w:r>
      <w:r>
        <w:br/>
      </w:r>
      <w:r>
        <w:rPr>
          <w:rFonts w:ascii="Times New Roman"/>
          <w:b w:val="false"/>
          <w:i w:val="false"/>
          <w:color w:val="000000"/>
          <w:sz w:val="28"/>
        </w:rPr>
        <w:t>
</w:t>
      </w:r>
      <w:r>
        <w:rPr>
          <w:rFonts w:ascii="Times New Roman"/>
          <w:b w:val="false"/>
          <w:i w:val="false"/>
          <w:color w:val="000000"/>
          <w:sz w:val="28"/>
        </w:rPr>
        <w:t>
      1) баланың құқықтарын қорғау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 балалардың құқықтары мен заңды мүдделерін қорғауды қамтамасыз ету;</w:t>
      </w:r>
      <w:r>
        <w:br/>
      </w:r>
      <w:r>
        <w:rPr>
          <w:rFonts w:ascii="Times New Roman"/>
          <w:b w:val="false"/>
          <w:i w:val="false"/>
          <w:color w:val="000000"/>
          <w:sz w:val="28"/>
        </w:rPr>
        <w:t>
</w:t>
      </w:r>
      <w:r>
        <w:rPr>
          <w:rFonts w:ascii="Times New Roman"/>
          <w:b w:val="false"/>
          <w:i w:val="false"/>
          <w:color w:val="000000"/>
          <w:sz w:val="28"/>
        </w:rPr>
        <w:t xml:space="preserve">
      13. Функциялары: </w:t>
      </w:r>
      <w:r>
        <w:br/>
      </w:r>
      <w:r>
        <w:rPr>
          <w:rFonts w:ascii="Times New Roman"/>
          <w:b w:val="false"/>
          <w:i w:val="false"/>
          <w:color w:val="000000"/>
          <w:sz w:val="28"/>
        </w:rPr>
        <w:t>
</w:t>
      </w:r>
      <w:r>
        <w:rPr>
          <w:rFonts w:ascii="Times New Roman"/>
          <w:b w:val="false"/>
          <w:i w:val="false"/>
          <w:color w:val="000000"/>
          <w:sz w:val="28"/>
        </w:rPr>
        <w:t>
      1) бала құқықтарын қорғау саласындағы басқа мүдделi уәкiлеттi органдардың қызметiн үйлестiру және бағыттау;</w:t>
      </w:r>
      <w:r>
        <w:br/>
      </w:r>
      <w:r>
        <w:rPr>
          <w:rFonts w:ascii="Times New Roman"/>
          <w:b w:val="false"/>
          <w:i w:val="false"/>
          <w:color w:val="000000"/>
          <w:sz w:val="28"/>
        </w:rPr>
        <w:t>
</w:t>
      </w:r>
      <w:r>
        <w:rPr>
          <w:rFonts w:ascii="Times New Roman"/>
          <w:b w:val="false"/>
          <w:i w:val="false"/>
          <w:color w:val="000000"/>
          <w:sz w:val="28"/>
        </w:rPr>
        <w:t>
      2) комитеттің құзыретіне жататын мәселелер бойынша орталық және жергілікті атқарушы органдар қызметіне бақылау және қадағалау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3) адамгершілік-рухани дамытуға бағытталған үкіметтік емес ұйымдардың қызметі мен балалардың әлеуметтік бастамаларын үйлестіру және қолдау;</w:t>
      </w:r>
      <w:r>
        <w:br/>
      </w:r>
      <w:r>
        <w:rPr>
          <w:rFonts w:ascii="Times New Roman"/>
          <w:b w:val="false"/>
          <w:i w:val="false"/>
          <w:color w:val="000000"/>
          <w:sz w:val="28"/>
        </w:rPr>
        <w:t>
</w:t>
      </w: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үйлестiру;</w:t>
      </w:r>
      <w:r>
        <w:br/>
      </w:r>
      <w:r>
        <w:rPr>
          <w:rFonts w:ascii="Times New Roman"/>
          <w:b w:val="false"/>
          <w:i w:val="false"/>
          <w:color w:val="000000"/>
          <w:sz w:val="28"/>
        </w:rPr>
        <w:t>
</w:t>
      </w:r>
      <w:r>
        <w:rPr>
          <w:rFonts w:ascii="Times New Roman"/>
          <w:b w:val="false"/>
          <w:i w:val="false"/>
          <w:color w:val="000000"/>
          <w:sz w:val="28"/>
        </w:rPr>
        <w:t>
      5) бала асырап алу, қорғаншылық, қамқоршылық, патронат және балалардың жазғы демалысын ұйымдастыру мәселелері бойынша облыстық, Астана, Алматы қалалары білім басқармаларының қызметін үйлестіру және бақылау;</w:t>
      </w:r>
      <w:r>
        <w:br/>
      </w:r>
      <w:r>
        <w:rPr>
          <w:rFonts w:ascii="Times New Roman"/>
          <w:b w:val="false"/>
          <w:i w:val="false"/>
          <w:color w:val="000000"/>
          <w:sz w:val="28"/>
        </w:rPr>
        <w:t>
</w:t>
      </w:r>
      <w:r>
        <w:rPr>
          <w:rFonts w:ascii="Times New Roman"/>
          <w:b w:val="false"/>
          <w:i w:val="false"/>
          <w:color w:val="000000"/>
          <w:sz w:val="28"/>
        </w:rPr>
        <w:t>
      6) білім беру ұйымдарында балаларды тамақтандыруды, балаларды мектепке тасымалдауды, олардың қадағалаусыз қалуының және құқық бұзушылықтың алдын алуды ұйымдастыру бойынша Қазақстан Республикасы заңнамасының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7) жетім балалар мен ата-анасының қамқорлығынсыз қалған балаларға арналған білім беру ұйымдарының қызметін бақылауды жүзеге асыру;</w:t>
      </w:r>
      <w:r>
        <w:br/>
      </w:r>
      <w:r>
        <w:rPr>
          <w:rFonts w:ascii="Times New Roman"/>
          <w:b w:val="false"/>
          <w:i w:val="false"/>
          <w:color w:val="000000"/>
          <w:sz w:val="28"/>
        </w:rPr>
        <w:t>
</w:t>
      </w:r>
      <w:r>
        <w:rPr>
          <w:rFonts w:ascii="Times New Roman"/>
          <w:b w:val="false"/>
          <w:i w:val="false"/>
          <w:color w:val="000000"/>
          <w:sz w:val="28"/>
        </w:rPr>
        <w:t>
      8) баланың құқықтары мен заңды мүдделерін қамтамасыз етуге бағытталған бала құқықтары туралы Қазақстан Республикасы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
      9) кәмелетке толмағандардың Кәмелетке толмағандарды бейімдеу орталығында ұсталуын үйлестіру мен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10) жеткізушінің мемлекеттік әлеуметтік тапсырысты орындауына бақылауды жүзеге асыру; </w:t>
      </w:r>
      <w:r>
        <w:br/>
      </w:r>
      <w:r>
        <w:rPr>
          <w:rFonts w:ascii="Times New Roman"/>
          <w:b w:val="false"/>
          <w:i w:val="false"/>
          <w:color w:val="000000"/>
          <w:sz w:val="28"/>
        </w:rPr>
        <w:t>
</w:t>
      </w:r>
      <w:r>
        <w:rPr>
          <w:rFonts w:ascii="Times New Roman"/>
          <w:b w:val="false"/>
          <w:i w:val="false"/>
          <w:color w:val="000000"/>
          <w:sz w:val="28"/>
        </w:rPr>
        <w:t>
      11) шетелдіктерге асырап алуға берілген балаларды бақылауды жүзеге асыру;</w:t>
      </w:r>
      <w:r>
        <w:br/>
      </w:r>
      <w:r>
        <w:rPr>
          <w:rFonts w:ascii="Times New Roman"/>
          <w:b w:val="false"/>
          <w:i w:val="false"/>
          <w:color w:val="000000"/>
          <w:sz w:val="28"/>
        </w:rPr>
        <w:t>
</w:t>
      </w: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асыру;</w:t>
      </w:r>
      <w:r>
        <w:br/>
      </w:r>
      <w:r>
        <w:rPr>
          <w:rFonts w:ascii="Times New Roman"/>
          <w:b w:val="false"/>
          <w:i w:val="false"/>
          <w:color w:val="000000"/>
          <w:sz w:val="28"/>
        </w:rPr>
        <w:t>
</w:t>
      </w:r>
      <w:r>
        <w:rPr>
          <w:rFonts w:ascii="Times New Roman"/>
          <w:b w:val="false"/>
          <w:i w:val="false"/>
          <w:color w:val="000000"/>
          <w:sz w:val="28"/>
        </w:rPr>
        <w:t>
      13) өз құзыреті шегінде арнаулы әлеуметтік қызметтер туралы Қазақстан Республикасы заңнамасының сақталуына бақылауды жүзеге асыру;</w:t>
      </w:r>
      <w:r>
        <w:br/>
      </w:r>
      <w:r>
        <w:rPr>
          <w:rFonts w:ascii="Times New Roman"/>
          <w:b w:val="false"/>
          <w:i w:val="false"/>
          <w:color w:val="000000"/>
          <w:sz w:val="28"/>
        </w:rPr>
        <w:t>
</w:t>
      </w:r>
      <w:r>
        <w:rPr>
          <w:rFonts w:ascii="Times New Roman"/>
          <w:b w:val="false"/>
          <w:i w:val="false"/>
          <w:color w:val="000000"/>
          <w:sz w:val="28"/>
        </w:rPr>
        <w:t>
      14)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талаптардың сақталуын тексеру;</w:t>
      </w:r>
      <w:r>
        <w:br/>
      </w:r>
      <w:r>
        <w:rPr>
          <w:rFonts w:ascii="Times New Roman"/>
          <w:b w:val="false"/>
          <w:i w:val="false"/>
          <w:color w:val="000000"/>
          <w:sz w:val="28"/>
        </w:rPr>
        <w:t>
</w:t>
      </w:r>
      <w:r>
        <w:rPr>
          <w:rFonts w:ascii="Times New Roman"/>
          <w:b w:val="false"/>
          <w:i w:val="false"/>
          <w:color w:val="000000"/>
          <w:sz w:val="28"/>
        </w:rPr>
        <w:t>
      15)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министрліктің актілерінде оларды бекіту жөнінде тікелей құзыреті болған кезде нормативтік құқықтық актілерді бекіту;</w:t>
      </w:r>
      <w:r>
        <w:br/>
      </w:r>
      <w:r>
        <w:rPr>
          <w:rFonts w:ascii="Times New Roman"/>
          <w:b w:val="false"/>
          <w:i w:val="false"/>
          <w:color w:val="000000"/>
          <w:sz w:val="28"/>
        </w:rPr>
        <w:t>
</w:t>
      </w:r>
      <w:r>
        <w:rPr>
          <w:rFonts w:ascii="Times New Roman"/>
          <w:b w:val="false"/>
          <w:i w:val="false"/>
          <w:color w:val="000000"/>
          <w:sz w:val="28"/>
        </w:rPr>
        <w:t>
      16)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r>
        <w:br/>
      </w:r>
      <w:r>
        <w:rPr>
          <w:rFonts w:ascii="Times New Roman"/>
          <w:b w:val="false"/>
          <w:i w:val="false"/>
          <w:color w:val="000000"/>
          <w:sz w:val="28"/>
        </w:rPr>
        <w:t>
</w:t>
      </w:r>
      <w:r>
        <w:rPr>
          <w:rFonts w:ascii="Times New Roman"/>
          <w:b w:val="false"/>
          <w:i w:val="false"/>
          <w:color w:val="000000"/>
          <w:sz w:val="28"/>
        </w:rPr>
        <w:t>
      17)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18)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r>
        <w:br/>
      </w:r>
      <w:r>
        <w:rPr>
          <w:rFonts w:ascii="Times New Roman"/>
          <w:b w:val="false"/>
          <w:i w:val="false"/>
          <w:color w:val="000000"/>
          <w:sz w:val="28"/>
        </w:rPr>
        <w:t>
</w:t>
      </w:r>
      <w:r>
        <w:rPr>
          <w:rFonts w:ascii="Times New Roman"/>
          <w:b w:val="false"/>
          <w:i w:val="false"/>
          <w:color w:val="000000"/>
          <w:sz w:val="28"/>
        </w:rPr>
        <w:t>
      19) балалар өмірі көрсеткіштерінің мемлекеттік ең төменгі әлеуметтік стандарттарын, нормалары мен нормативтерін белгілеу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20)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21) білім беру ұйымдарында балаларды тамақтандыруды ұйымдастырудың, балаларды мектепке тасмалдаудың мониторингі мен талдауын жүзеге асыру;</w:t>
      </w:r>
      <w:r>
        <w:br/>
      </w:r>
      <w:r>
        <w:rPr>
          <w:rFonts w:ascii="Times New Roman"/>
          <w:b w:val="false"/>
          <w:i w:val="false"/>
          <w:color w:val="000000"/>
          <w:sz w:val="28"/>
        </w:rPr>
        <w:t>
</w:t>
      </w:r>
      <w:r>
        <w:rPr>
          <w:rFonts w:ascii="Times New Roman"/>
          <w:b w:val="false"/>
          <w:i w:val="false"/>
          <w:color w:val="000000"/>
          <w:sz w:val="28"/>
        </w:rPr>
        <w:t>
      22) балалар өмірі сапасының құқықтық және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23) Қазақстан Республикасының Үкіметі жанындағы Кәмелетке толмағандардың ісі және олардың құқықтарын қорғау жөніндегі ведомствоаралық комиссияның отырыстарын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
      24) Қазақстан Республикасының Үкіметі айқындайтын тәртіппен мемлекеттік әлеуметтік тапсырысты қалыптастыру мен іске асыруды жүзеге асыру;</w:t>
      </w:r>
      <w:r>
        <w:br/>
      </w:r>
      <w:r>
        <w:rPr>
          <w:rFonts w:ascii="Times New Roman"/>
          <w:b w:val="false"/>
          <w:i w:val="false"/>
          <w:color w:val="000000"/>
          <w:sz w:val="28"/>
        </w:rPr>
        <w:t>
</w:t>
      </w:r>
      <w:r>
        <w:rPr>
          <w:rFonts w:ascii="Times New Roman"/>
          <w:b w:val="false"/>
          <w:i w:val="false"/>
          <w:color w:val="000000"/>
          <w:sz w:val="28"/>
        </w:rPr>
        <w:t>
      25) мемлекеттік әлеуметтік тапсырысты жүзеге асыратын үкіметтік емес ұйымдарға ақпараттық, консультативтік, әдістемелік қолдау көрсету;</w:t>
      </w:r>
      <w:r>
        <w:br/>
      </w:r>
      <w:r>
        <w:rPr>
          <w:rFonts w:ascii="Times New Roman"/>
          <w:b w:val="false"/>
          <w:i w:val="false"/>
          <w:color w:val="000000"/>
          <w:sz w:val="28"/>
        </w:rPr>
        <w:t>
</w:t>
      </w:r>
      <w:r>
        <w:rPr>
          <w:rFonts w:ascii="Times New Roman"/>
          <w:b w:val="false"/>
          <w:i w:val="false"/>
          <w:color w:val="000000"/>
          <w:sz w:val="28"/>
        </w:rPr>
        <w:t>
      26) өз құзыреті шегінде арнаулы әлеуметтік қызметтер көрсету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27)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заңнамаларымен тыйым салынбаған көздерден және мемлекеттік бюджеттен Баланың құқықтарын қорғау саласындағы мемлекеттік саясатты іске асырау бойынша іс шаралар өткізу;</w:t>
      </w:r>
      <w:r>
        <w:br/>
      </w:r>
      <w:r>
        <w:rPr>
          <w:rFonts w:ascii="Times New Roman"/>
          <w:b w:val="false"/>
          <w:i w:val="false"/>
          <w:color w:val="000000"/>
          <w:sz w:val="28"/>
        </w:rPr>
        <w:t>
</w:t>
      </w:r>
      <w:r>
        <w:rPr>
          <w:rFonts w:ascii="Times New Roman"/>
          <w:b w:val="false"/>
          <w:i w:val="false"/>
          <w:color w:val="000000"/>
          <w:sz w:val="28"/>
        </w:rPr>
        <w:t>
      29)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r>
        <w:br/>
      </w:r>
      <w:r>
        <w:rPr>
          <w:rFonts w:ascii="Times New Roman"/>
          <w:b w:val="false"/>
          <w:i w:val="false"/>
          <w:color w:val="000000"/>
          <w:sz w:val="28"/>
        </w:rPr>
        <w:t>
</w:t>
      </w:r>
      <w:r>
        <w:rPr>
          <w:rFonts w:ascii="Times New Roman"/>
          <w:b w:val="false"/>
          <w:i w:val="false"/>
          <w:color w:val="000000"/>
          <w:sz w:val="28"/>
        </w:rPr>
        <w:t>
      30) өз құзыреті шеңберінде мемлекеттік қызметтер көрсету бойынша нормативтік құқықтық актілерді әзірлеу, мемлекеттік қызметтер көрсету тізіліміне өзгерістер мен (немесе) толықтырулар енгізу жөніндегі ұсыныстар әзірлеу, көрсетілетін мемлекеттік қызметтердің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
      31) білім және ғылым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r>
        <w:br/>
      </w:r>
      <w:r>
        <w:rPr>
          <w:rFonts w:ascii="Times New Roman"/>
          <w:b w:val="false"/>
          <w:i w:val="false"/>
          <w:color w:val="000000"/>
          <w:sz w:val="28"/>
        </w:rPr>
        <w:t>
</w:t>
      </w:r>
      <w:r>
        <w:rPr>
          <w:rFonts w:ascii="Times New Roman"/>
          <w:b w:val="false"/>
          <w:i w:val="false"/>
          <w:color w:val="000000"/>
          <w:sz w:val="28"/>
        </w:rPr>
        <w:t>
      32) білім және ғылым саласындағы мемлекеттік қызметтер көрсетуді халыққа қызмет көрсету орталықтары арқылы көрсетуге ауыстыру жөніндегі ұсыныстар әзірлеу;</w:t>
      </w:r>
      <w:r>
        <w:br/>
      </w:r>
      <w:r>
        <w:rPr>
          <w:rFonts w:ascii="Times New Roman"/>
          <w:b w:val="false"/>
          <w:i w:val="false"/>
          <w:color w:val="000000"/>
          <w:sz w:val="28"/>
        </w:rPr>
        <w:t>
</w:t>
      </w:r>
      <w:r>
        <w:rPr>
          <w:rFonts w:ascii="Times New Roman"/>
          <w:b w:val="false"/>
          <w:i w:val="false"/>
          <w:color w:val="000000"/>
          <w:sz w:val="28"/>
        </w:rPr>
        <w:t>
      33)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14. Құқықтары мен міндеттері:</w:t>
      </w:r>
      <w:r>
        <w:br/>
      </w:r>
      <w:r>
        <w:rPr>
          <w:rFonts w:ascii="Times New Roman"/>
          <w:b w:val="false"/>
          <w:i w:val="false"/>
          <w:color w:val="000000"/>
          <w:sz w:val="28"/>
        </w:rPr>
        <w:t>
</w:t>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 </w:t>
      </w:r>
      <w:r>
        <w:br/>
      </w:r>
      <w:r>
        <w:rPr>
          <w:rFonts w:ascii="Times New Roman"/>
          <w:b w:val="false"/>
          <w:i w:val="false"/>
          <w:color w:val="000000"/>
          <w:sz w:val="28"/>
        </w:rPr>
        <w:t>
</w:t>
      </w:r>
      <w:r>
        <w:rPr>
          <w:rFonts w:ascii="Times New Roman"/>
          <w:b w:val="false"/>
          <w:i w:val="false"/>
          <w:color w:val="000000"/>
          <w:sz w:val="28"/>
        </w:rPr>
        <w:t xml:space="preserve">
      2) Комитеттің құзыретіне кіретін мәселелер бойынша қолданыстағы заңнаманы қолдану жөніндегі түсіндірмелер мен түсініктемелер беру; </w:t>
      </w:r>
      <w:r>
        <w:br/>
      </w:r>
      <w:r>
        <w:rPr>
          <w:rFonts w:ascii="Times New Roman"/>
          <w:b w:val="false"/>
          <w:i w:val="false"/>
          <w:color w:val="000000"/>
          <w:sz w:val="28"/>
        </w:rPr>
        <w:t>
</w:t>
      </w:r>
      <w:r>
        <w:rPr>
          <w:rFonts w:ascii="Times New Roman"/>
          <w:b w:val="false"/>
          <w:i w:val="false"/>
          <w:color w:val="000000"/>
          <w:sz w:val="28"/>
        </w:rPr>
        <w:t>
      3) Комитет қызметкерлерінің біліктілігін арттыруды және қайта даярлауды жүзеге асыру;</w:t>
      </w:r>
      <w:r>
        <w:br/>
      </w:r>
      <w:r>
        <w:rPr>
          <w:rFonts w:ascii="Times New Roman"/>
          <w:b w:val="false"/>
          <w:i w:val="false"/>
          <w:color w:val="000000"/>
          <w:sz w:val="28"/>
        </w:rPr>
        <w:t>
</w:t>
      </w:r>
      <w:r>
        <w:rPr>
          <w:rFonts w:ascii="Times New Roman"/>
          <w:b w:val="false"/>
          <w:i w:val="false"/>
          <w:color w:val="000000"/>
          <w:sz w:val="28"/>
        </w:rPr>
        <w:t xml:space="preserve">
      4) Еңбек кодексінде және мемлекеттік қызмет туралы заңнамада көзделген жағдайда және тәртіпте қызметкерлерді көтермелеу, оларға тәртіптік жазалар қолдану, қызметкерлерді материалдық жауапкершілікке тарту; </w:t>
      </w:r>
      <w:r>
        <w:br/>
      </w:r>
      <w:r>
        <w:rPr>
          <w:rFonts w:ascii="Times New Roman"/>
          <w:b w:val="false"/>
          <w:i w:val="false"/>
          <w:color w:val="000000"/>
          <w:sz w:val="28"/>
        </w:rPr>
        <w:t>
</w:t>
      </w: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r>
        <w:br/>
      </w:r>
      <w:r>
        <w:rPr>
          <w:rFonts w:ascii="Times New Roman"/>
          <w:b w:val="false"/>
          <w:i w:val="false"/>
          <w:color w:val="000000"/>
          <w:sz w:val="28"/>
        </w:rPr>
        <w:t>
</w:t>
      </w:r>
      <w:r>
        <w:rPr>
          <w:rFonts w:ascii="Times New Roman"/>
          <w:b w:val="false"/>
          <w:i w:val="false"/>
          <w:color w:val="000000"/>
          <w:sz w:val="28"/>
        </w:rPr>
        <w:t>
      6) Комитеттің құзыретіне жататын қызмет саласындағы халықаралық ұйымдардың қызметіне қатысу;</w:t>
      </w:r>
      <w:r>
        <w:br/>
      </w:r>
      <w:r>
        <w:rPr>
          <w:rFonts w:ascii="Times New Roman"/>
          <w:b w:val="false"/>
          <w:i w:val="false"/>
          <w:color w:val="000000"/>
          <w:sz w:val="28"/>
        </w:rPr>
        <w:t>
</w:t>
      </w:r>
      <w:r>
        <w:rPr>
          <w:rFonts w:ascii="Times New Roman"/>
          <w:b w:val="false"/>
          <w:i w:val="false"/>
          <w:color w:val="000000"/>
          <w:sz w:val="28"/>
        </w:rPr>
        <w:t>
      7) Комитеттің құқықтары мен мүдделерін қорғау мақсатында сотқа жүгіну, талап-арыз беру;</w:t>
      </w:r>
      <w:r>
        <w:br/>
      </w:r>
      <w:r>
        <w:rPr>
          <w:rFonts w:ascii="Times New Roman"/>
          <w:b w:val="false"/>
          <w:i w:val="false"/>
          <w:color w:val="000000"/>
          <w:sz w:val="28"/>
        </w:rPr>
        <w:t>
</w:t>
      </w:r>
      <w:r>
        <w:rPr>
          <w:rFonts w:ascii="Times New Roman"/>
          <w:b w:val="false"/>
          <w:i w:val="false"/>
          <w:color w:val="000000"/>
          <w:sz w:val="28"/>
        </w:rPr>
        <w:t xml:space="preserve">
      8) қолданыстағы заңнамалық актілерде көзделген өзге де құқықтарды жүзеге асыру; </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 </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өзге міндеттерді жүзеге асыру.</w:t>
      </w:r>
    </w:p>
    <w:bookmarkEnd w:id="6"/>
    <w:bookmarkStart w:name="z7" w:id="7"/>
    <w:p>
      <w:pPr>
        <w:spacing w:after="0"/>
        <w:ind w:left="0"/>
        <w:jc w:val="left"/>
      </w:pPr>
      <w:r>
        <w:rPr>
          <w:rFonts w:ascii="Times New Roman"/>
          <w:b/>
          <w:i w:val="false"/>
          <w:color w:val="000000"/>
        </w:rPr>
        <w:t xml:space="preserve"> 
3. Комитеттің қызметін ұйымдастыру</w:t>
      </w:r>
    </w:p>
    <w:bookmarkEnd w:id="7"/>
    <w:bookmarkStart w:name="z8" w:id="8"/>
    <w:p>
      <w:pPr>
        <w:spacing w:after="0"/>
        <w:ind w:left="0"/>
        <w:jc w:val="both"/>
      </w:pPr>
      <w:r>
        <w:rPr>
          <w:rFonts w:ascii="Times New Roman"/>
          <w:b w:val="false"/>
          <w:i w:val="false"/>
          <w:color w:val="000000"/>
          <w:sz w:val="28"/>
        </w:rPr>
        <w:t>
      15. Комитетті Қазақстан Республикасының заңнамасына сәйкес лауазымға тағайындалатын және лауазымынан босатылатын Төраға басқарады.</w:t>
      </w:r>
      <w:r>
        <w:br/>
      </w:r>
      <w:r>
        <w:rPr>
          <w:rFonts w:ascii="Times New Roman"/>
          <w:b w:val="false"/>
          <w:i w:val="false"/>
          <w:color w:val="000000"/>
          <w:sz w:val="28"/>
        </w:rPr>
        <w:t>
</w:t>
      </w:r>
      <w:r>
        <w:rPr>
          <w:rFonts w:ascii="Times New Roman"/>
          <w:b w:val="false"/>
          <w:i w:val="false"/>
          <w:color w:val="000000"/>
          <w:sz w:val="28"/>
        </w:rPr>
        <w:t>
      16. Комитет төрағасының Қазақстан Республикасының заңнамасына сәйкес лауазымдарға тағайындалатын және лауазымдарынан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17. Комитет төрағасы Министрліктің басшылығына комитеттің құрылымы мен штат кестесі бойынша ұсыныстар береді.</w:t>
      </w:r>
      <w:r>
        <w:br/>
      </w:r>
      <w:r>
        <w:rPr>
          <w:rFonts w:ascii="Times New Roman"/>
          <w:b w:val="false"/>
          <w:i w:val="false"/>
          <w:color w:val="000000"/>
          <w:sz w:val="28"/>
        </w:rPr>
        <w:t>
</w:t>
      </w:r>
      <w:r>
        <w:rPr>
          <w:rFonts w:ascii="Times New Roman"/>
          <w:b w:val="false"/>
          <w:i w:val="false"/>
          <w:color w:val="000000"/>
          <w:sz w:val="28"/>
        </w:rPr>
        <w:t>
      18.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r>
        <w:br/>
      </w:r>
      <w:r>
        <w:rPr>
          <w:rFonts w:ascii="Times New Roman"/>
          <w:b w:val="false"/>
          <w:i w:val="false"/>
          <w:color w:val="000000"/>
          <w:sz w:val="28"/>
        </w:rPr>
        <w:t>
</w:t>
      </w:r>
      <w:r>
        <w:rPr>
          <w:rFonts w:ascii="Times New Roman"/>
          <w:b w:val="false"/>
          <w:i w:val="false"/>
          <w:color w:val="000000"/>
          <w:sz w:val="28"/>
        </w:rPr>
        <w:t>
      19. Осы мақсаттарда Комитет төрағасы:</w:t>
      </w:r>
      <w:r>
        <w:br/>
      </w:r>
      <w:r>
        <w:rPr>
          <w:rFonts w:ascii="Times New Roman"/>
          <w:b w:val="false"/>
          <w:i w:val="false"/>
          <w:color w:val="000000"/>
          <w:sz w:val="28"/>
        </w:rPr>
        <w:t>
</w:t>
      </w: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
      3) мемлекеттік органдарда және өзге де ұйымдарда Комитет атынан өкілдік етеді және құқықтық сұрақтар бойынша жетекшілік етеді;</w:t>
      </w:r>
      <w:r>
        <w:br/>
      </w:r>
      <w:r>
        <w:rPr>
          <w:rFonts w:ascii="Times New Roman"/>
          <w:b w:val="false"/>
          <w:i w:val="false"/>
          <w:color w:val="000000"/>
          <w:sz w:val="28"/>
        </w:rPr>
        <w:t>
</w:t>
      </w:r>
      <w:r>
        <w:rPr>
          <w:rFonts w:ascii="Times New Roman"/>
          <w:b w:val="false"/>
          <w:i w:val="false"/>
          <w:color w:val="000000"/>
          <w:sz w:val="28"/>
        </w:rPr>
        <w:t>
      4) оның құзыретіне жатқызылған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20. Комитет Төрағасы болмаған кезеңде қолданыстағы заңнамаға сәйкес оның өкілеттіктерін орындауды оның орнында болатын адам жүзеге асырады.</w:t>
      </w:r>
      <w:r>
        <w:br/>
      </w:r>
      <w:r>
        <w:rPr>
          <w:rFonts w:ascii="Times New Roman"/>
          <w:b w:val="false"/>
          <w:i w:val="false"/>
          <w:color w:val="000000"/>
          <w:sz w:val="28"/>
        </w:rPr>
        <w:t>
</w:t>
      </w:r>
      <w:r>
        <w:rPr>
          <w:rFonts w:ascii="Times New Roman"/>
          <w:b w:val="false"/>
          <w:i w:val="false"/>
          <w:color w:val="000000"/>
          <w:sz w:val="28"/>
        </w:rPr>
        <w:t>
      21. Комитет төрағасының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шегінде Комитеттің құрылымдық бөлімшелерінің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 төрағасымен оған жүктелген өзге де функцияларды жүзеге асырады.</w:t>
      </w:r>
    </w:p>
    <w:bookmarkEnd w:id="8"/>
    <w:bookmarkStart w:name="z9" w:id="9"/>
    <w:p>
      <w:pPr>
        <w:spacing w:after="0"/>
        <w:ind w:left="0"/>
        <w:jc w:val="left"/>
      </w:pPr>
      <w:r>
        <w:rPr>
          <w:rFonts w:ascii="Times New Roman"/>
          <w:b/>
          <w:i w:val="false"/>
          <w:color w:val="000000"/>
        </w:rPr>
        <w:t xml:space="preserve"> 
4. Комитеттің мүлкі</w:t>
      </w:r>
    </w:p>
    <w:bookmarkEnd w:id="9"/>
    <w:bookmarkStart w:name="z10" w:id="10"/>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Комитеттің мүлкі оған мемлекет берген мүліктің есебінен қалыптастырылады және негізгі қорлар мен айналымдағы қаражаттардан, сондай-ақ басқа да мүліктерден тұрады, оның құны Комитет балансында көрсетіледі.</w:t>
      </w:r>
      <w:r>
        <w:br/>
      </w:r>
      <w:r>
        <w:rPr>
          <w:rFonts w:ascii="Times New Roman"/>
          <w:b w:val="false"/>
          <w:i w:val="false"/>
          <w:color w:val="000000"/>
          <w:sz w:val="28"/>
        </w:rPr>
        <w:t>
</w:t>
      </w:r>
      <w:r>
        <w:rPr>
          <w:rFonts w:ascii="Times New Roman"/>
          <w:b w:val="false"/>
          <w:i w:val="false"/>
          <w:color w:val="000000"/>
          <w:sz w:val="28"/>
        </w:rPr>
        <w:t>
      23. Комитетке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24. Комитеттің өзіне бекітілген мүлікті өз бетінше иеліктен алуға немесе оған өзге де әдіспен билік етуге құқығы жоқ. Комитетке Қазақстан Республикасының заңнамалары шегінде және белгіленген жағдайларда мүлікке иелік ету құқығы берілуі мүмкін.</w:t>
      </w:r>
    </w:p>
    <w:bookmarkEnd w:id="10"/>
    <w:bookmarkStart w:name="z11" w:id="11"/>
    <w:p>
      <w:pPr>
        <w:spacing w:after="0"/>
        <w:ind w:left="0"/>
        <w:jc w:val="left"/>
      </w:pPr>
      <w:r>
        <w:rPr>
          <w:rFonts w:ascii="Times New Roman"/>
          <w:b/>
          <w:i w:val="false"/>
          <w:color w:val="000000"/>
        </w:rPr>
        <w:t xml:space="preserve"> 
5. Комитетті қайта ұйымдастыру және тарату</w:t>
      </w:r>
    </w:p>
    <w:bookmarkEnd w:id="11"/>
    <w:bookmarkStart w:name="z12" w:id="12"/>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