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3191" w14:textId="d693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 және фармацевтика кадрларының біліктілігін арттыру және қайта даярлау ережесін бекіту туралы" Қазақстан Республикасы Денсаулық сақтау министрінің міндетін атқарушының 2009 жылғы 11 қарашадағы № 691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мамырдағы № 433 бұйрығы. Қазақстан Республикасының Әділет министрлігінде 2015 жылы 26 маусымда № 11448 тіркелді. Күші жойылды - Қазақстан Республикасы Денсаулық сақтау министрінің 2020 жылғы 21 желтоқсандағы № ҚР ДСМ-303/2020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ДСМ-303/2020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жылы 18 қыркүйектегі Қазақстан Республикасы Кодексінің 175-бабының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"Медицина және фармацевтика кадрларының біліктілігін арттыру және қайта даярлау ережесін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5904 болып тіркелген, Қазақстан Республикасы орталық атқарушы және басқа да орталық мемлекеттік органдардың актілер жинағында 2010 жылы № 2 болып жарияланған) мынадай өзгерістер енгізілсін:</w:t>
      </w:r>
    </w:p>
    <w:bookmarkEnd w:id="1"/>
    <w:bookmarkStart w:name="z31" w:id="2"/>
    <w:p>
      <w:pPr>
        <w:spacing w:after="0"/>
        <w:ind w:left="0"/>
        <w:jc w:val="both"/>
      </w:pPr>
      <w:r>
        <w:rPr>
          <w:rFonts w:ascii="Times New Roman"/>
          <w:b w:val="false"/>
          <w:i w:val="false"/>
          <w:color w:val="000000"/>
          <w:sz w:val="28"/>
        </w:rPr>
        <w:t>
      атауы мынадай редакцияда жазылсын:</w:t>
      </w:r>
    </w:p>
    <w:bookmarkEnd w:id="2"/>
    <w:bookmarkStart w:name="z32" w:id="3"/>
    <w:p>
      <w:pPr>
        <w:spacing w:after="0"/>
        <w:ind w:left="0"/>
        <w:jc w:val="both"/>
      </w:pPr>
      <w:r>
        <w:rPr>
          <w:rFonts w:ascii="Times New Roman"/>
          <w:b w:val="false"/>
          <w:i w:val="false"/>
          <w:color w:val="000000"/>
          <w:sz w:val="28"/>
        </w:rPr>
        <w:t>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 жазылсын:</w:t>
      </w:r>
    </w:p>
    <w:bookmarkStart w:name="z34" w:id="4"/>
    <w:p>
      <w:pPr>
        <w:spacing w:after="0"/>
        <w:ind w:left="0"/>
        <w:jc w:val="both"/>
      </w:pPr>
      <w:r>
        <w:rPr>
          <w:rFonts w:ascii="Times New Roman"/>
          <w:b w:val="false"/>
          <w:i w:val="false"/>
          <w:color w:val="000000"/>
          <w:sz w:val="28"/>
        </w:rPr>
        <w:t>
      "1. Мыналар:</w:t>
      </w:r>
    </w:p>
    <w:bookmarkEnd w:id="4"/>
    <w:bookmarkStart w:name="z35" w:id="5"/>
    <w:p>
      <w:pPr>
        <w:spacing w:after="0"/>
        <w:ind w:left="0"/>
        <w:jc w:val="both"/>
      </w:pPr>
      <w:r>
        <w:rPr>
          <w:rFonts w:ascii="Times New Roman"/>
          <w:b w:val="false"/>
          <w:i w:val="false"/>
          <w:color w:val="000000"/>
          <w:sz w:val="28"/>
        </w:rPr>
        <w:t xml:space="preserve">
      1) осы бұйрықтың 1-қосымшасына сәйкес медицина және фармацевтика кадрларының біліктілігін арттыру және қайта даярлау </w:t>
      </w:r>
      <w:r>
        <w:rPr>
          <w:rFonts w:ascii="Times New Roman"/>
          <w:b w:val="false"/>
          <w:i w:val="false"/>
          <w:color w:val="000000"/>
          <w:sz w:val="28"/>
        </w:rPr>
        <w:t>қағидалары</w:t>
      </w:r>
      <w:r>
        <w:rPr>
          <w:rFonts w:ascii="Times New Roman"/>
          <w:b w:val="false"/>
          <w:i w:val="false"/>
          <w:color w:val="000000"/>
          <w:sz w:val="28"/>
        </w:rPr>
        <w:t>;</w:t>
      </w:r>
    </w:p>
    <w:bookmarkEnd w:id="5"/>
    <w:bookmarkStart w:name="z36" w:id="6"/>
    <w:p>
      <w:pPr>
        <w:spacing w:after="0"/>
        <w:ind w:left="0"/>
        <w:jc w:val="both"/>
      </w:pPr>
      <w:r>
        <w:rPr>
          <w:rFonts w:ascii="Times New Roman"/>
          <w:b w:val="false"/>
          <w:i w:val="false"/>
          <w:color w:val="000000"/>
          <w:sz w:val="28"/>
        </w:rPr>
        <w:t>
      2) осы бұйрықтың 1-1-қосымшасына сәйкес қосымша медициналық және фармацевтикалық білім беру бағдарламаларын іске асыратын ұйымдарға қойылатын біліктілік талаптары бекітілсін.";</w:t>
      </w:r>
    </w:p>
    <w:bookmarkEnd w:id="6"/>
    <w:bookmarkStart w:name="z37" w:id="7"/>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медицина және фармацевтика кадрларының біліктілігін арттыру және қайта даярлау </w:t>
      </w:r>
      <w:r>
        <w:rPr>
          <w:rFonts w:ascii="Times New Roman"/>
          <w:b w:val="false"/>
          <w:i w:val="false"/>
          <w:color w:val="000000"/>
          <w:sz w:val="28"/>
        </w:rPr>
        <w:t>қағидалары</w:t>
      </w:r>
      <w:r>
        <w:rPr>
          <w:rFonts w:ascii="Times New Roman"/>
          <w:b w:val="false"/>
          <w:i w:val="false"/>
          <w:color w:val="000000"/>
          <w:sz w:val="28"/>
        </w:rPr>
        <w:t xml:space="preserve"> жаңа редакцияда жазылсын; </w:t>
      </w:r>
    </w:p>
    <w:bookmarkEnd w:id="7"/>
    <w:bookmarkStart w:name="z38" w:id="8"/>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1-1-қосымшамен толықтырылсын.</w:t>
      </w:r>
    </w:p>
    <w:bookmarkEnd w:id="8"/>
    <w:bookmarkStart w:name="z39" w:id="9"/>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Ғылым және адами ресурстар департаменті:</w:t>
      </w:r>
    </w:p>
    <w:bookmarkEnd w:id="9"/>
    <w:bookmarkStart w:name="z40"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41" w:id="11"/>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Қазақстан Республикасының нормативтік құқықтық актілерінің "Әділет" нормативтік құқықтық жүйесінде ресми жариялануға жіберуді;</w:t>
      </w:r>
    </w:p>
    <w:bookmarkEnd w:id="11"/>
    <w:bookmarkStart w:name="z42" w:id="12"/>
    <w:p>
      <w:pPr>
        <w:spacing w:after="0"/>
        <w:ind w:left="0"/>
        <w:jc w:val="both"/>
      </w:pP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интернет-ресурстарында орналастыруды; </w:t>
      </w:r>
    </w:p>
    <w:bookmarkEnd w:id="12"/>
    <w:bookmarkStart w:name="z43" w:id="13"/>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күннің ішінде осы тармақтың 1), 2) және 3) тармақшаларымен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беруді қамтамасыз етсін.</w:t>
      </w:r>
    </w:p>
    <w:bookmarkEnd w:id="13"/>
    <w:bookmarkStart w:name="z44" w:id="1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бірінші вице-министрі С.З. Қайырбековаға жүктелсін.</w:t>
      </w:r>
    </w:p>
    <w:bookmarkEnd w:id="14"/>
    <w:bookmarkStart w:name="z45" w:id="15"/>
    <w:p>
      <w:pPr>
        <w:spacing w:after="0"/>
        <w:ind w:left="0"/>
        <w:jc w:val="both"/>
      </w:pPr>
      <w:r>
        <w:rPr>
          <w:rFonts w:ascii="Times New Roman"/>
          <w:b w:val="false"/>
          <w:i w:val="false"/>
          <w:color w:val="000000"/>
          <w:sz w:val="28"/>
        </w:rPr>
        <w:t>
      4. Осы бұйрық оны алғашқы ресми жариялаған күнінен кейін күнтізбелік жиырма бір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433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11 қарашадағы</w:t>
            </w:r>
            <w:r>
              <w:br/>
            </w:r>
            <w:r>
              <w:rPr>
                <w:rFonts w:ascii="Times New Roman"/>
                <w:b w:val="false"/>
                <w:i w:val="false"/>
                <w:color w:val="000000"/>
                <w:sz w:val="20"/>
              </w:rPr>
              <w:t>№ 691 бұйрығына 1-қосымша</w:t>
            </w:r>
          </w:p>
        </w:tc>
      </w:tr>
    </w:tbl>
    <w:bookmarkStart w:name="z5" w:id="16"/>
    <w:p>
      <w:pPr>
        <w:spacing w:after="0"/>
        <w:ind w:left="0"/>
        <w:jc w:val="left"/>
      </w:pPr>
      <w:r>
        <w:rPr>
          <w:rFonts w:ascii="Times New Roman"/>
          <w:b/>
          <w:i w:val="false"/>
          <w:color w:val="000000"/>
        </w:rPr>
        <w:t xml:space="preserve"> Медицина және фармацевтика кадрларының біліктілігін</w:t>
      </w:r>
      <w:r>
        <w:br/>
      </w:r>
      <w:r>
        <w:rPr>
          <w:rFonts w:ascii="Times New Roman"/>
          <w:b/>
          <w:i w:val="false"/>
          <w:color w:val="000000"/>
        </w:rPr>
        <w:t>арттыру және қайта даярлау қағидалары</w:t>
      </w:r>
      <w:r>
        <w:br/>
      </w:r>
      <w:r>
        <w:rPr>
          <w:rFonts w:ascii="Times New Roman"/>
          <w:b/>
          <w:i w:val="false"/>
          <w:color w:val="000000"/>
        </w:rPr>
        <w:t>1. Жалпы ережелер</w:t>
      </w:r>
    </w:p>
    <w:bookmarkEnd w:id="16"/>
    <w:bookmarkStart w:name="z7" w:id="17"/>
    <w:p>
      <w:pPr>
        <w:spacing w:after="0"/>
        <w:ind w:left="0"/>
        <w:jc w:val="both"/>
      </w:pPr>
      <w:r>
        <w:rPr>
          <w:rFonts w:ascii="Times New Roman"/>
          <w:b w:val="false"/>
          <w:i w:val="false"/>
          <w:color w:val="000000"/>
          <w:sz w:val="28"/>
        </w:rPr>
        <w:t xml:space="preserve">
      1. Осы Медицина және фармацевтика кадрларының біліктілігін арттыру және қайта даярлау қағидалары (бұдан әрі – Қағидалар) "Халық денсаулығы және денсаулық сақтау жүйесі туралы" Қазақстан Республикасы Кодексінің 175-бабының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(бұдан әрі – Кодекс) әзірленді және медицина және фармацевтика кадрларының (бұдан әрі – кадрлар) біліктілігін арттыруды және қайта даярлауды ұйымдастыру және жүргізу тәртібін белгілейді.</w:t>
      </w:r>
    </w:p>
    <w:bookmarkEnd w:id="17"/>
    <w:bookmarkStart w:name="z46" w:id="18"/>
    <w:p>
      <w:pPr>
        <w:spacing w:after="0"/>
        <w:ind w:left="0"/>
        <w:jc w:val="both"/>
      </w:pPr>
      <w:r>
        <w:rPr>
          <w:rFonts w:ascii="Times New Roman"/>
          <w:b w:val="false"/>
          <w:i w:val="false"/>
          <w:color w:val="000000"/>
          <w:sz w:val="28"/>
        </w:rPr>
        <w:t>
      2. Осы Қағидаларда мынадай ұғымдар пайдаланылады:</w:t>
      </w:r>
    </w:p>
    <w:bookmarkEnd w:id="18"/>
    <w:bookmarkStart w:name="z47" w:id="19"/>
    <w:p>
      <w:pPr>
        <w:spacing w:after="0"/>
        <w:ind w:left="0"/>
        <w:jc w:val="both"/>
      </w:pPr>
      <w:r>
        <w:rPr>
          <w:rFonts w:ascii="Times New Roman"/>
          <w:b w:val="false"/>
          <w:i w:val="false"/>
          <w:color w:val="000000"/>
          <w:sz w:val="28"/>
        </w:rPr>
        <w:t>
      1) ғылыми-ақпараттық алмасу жөніндегі іс-шаралар – конгресстер, съездер, конференциялар, семинарлар, симпозиумдар, пленумдар нысандарында және басқа да нысандарда жүргізілетін ғылыми, ғылыми-практикалық және практикалық сипаттағы ақпараттармен алмасуға бағытталған іс-шаралар;</w:t>
      </w:r>
    </w:p>
    <w:bookmarkEnd w:id="19"/>
    <w:bookmarkStart w:name="z48" w:id="20"/>
    <w:p>
      <w:pPr>
        <w:spacing w:after="0"/>
        <w:ind w:left="0"/>
        <w:jc w:val="both"/>
      </w:pPr>
      <w:r>
        <w:rPr>
          <w:rFonts w:ascii="Times New Roman"/>
          <w:b w:val="false"/>
          <w:i w:val="false"/>
          <w:color w:val="000000"/>
          <w:sz w:val="28"/>
        </w:rPr>
        <w:t xml:space="preserve">
      2) жұмыс оқу бағдарламасы – үлгілік оқу бағдарламасының міндетті компоненті негізінде қосымша білім беру бағдарламаларын іске асыратын ұйым әзірлейтін және бекітетін, міндетті компонент пен таңдамалы компонент пәндері бағдарламаларының мазмұнын ашатын бағдарлама; </w:t>
      </w:r>
    </w:p>
    <w:bookmarkEnd w:id="20"/>
    <w:bookmarkStart w:name="z49" w:id="21"/>
    <w:p>
      <w:pPr>
        <w:spacing w:after="0"/>
        <w:ind w:left="0"/>
        <w:jc w:val="both"/>
      </w:pPr>
      <w:r>
        <w:rPr>
          <w:rFonts w:ascii="Times New Roman"/>
          <w:b w:val="false"/>
          <w:i w:val="false"/>
          <w:color w:val="000000"/>
          <w:sz w:val="28"/>
        </w:rPr>
        <w:t>
      3) жұмыс оқу жоспары – мамандық бойынша үлгілік оқу жоспары негізінде қосымша білім беру бағдарламаларын іске асыратын ұйым әзірлейтін және бекітетін құжат;</w:t>
      </w:r>
    </w:p>
    <w:bookmarkEnd w:id="21"/>
    <w:bookmarkStart w:name="z50" w:id="22"/>
    <w:p>
      <w:pPr>
        <w:spacing w:after="0"/>
        <w:ind w:left="0"/>
        <w:jc w:val="both"/>
      </w:pPr>
      <w:r>
        <w:rPr>
          <w:rFonts w:ascii="Times New Roman"/>
          <w:b w:val="false"/>
          <w:i w:val="false"/>
          <w:color w:val="000000"/>
          <w:sz w:val="28"/>
        </w:rPr>
        <w:t>
      4) кадрларды қайта даярлау – тиісінше басқа медицина немесе фармацевтика мамандығын меңгеруге мүмкіндік беретін қосымша білім беру нысаны;</w:t>
      </w:r>
    </w:p>
    <w:bookmarkEnd w:id="22"/>
    <w:bookmarkStart w:name="z51" w:id="23"/>
    <w:p>
      <w:pPr>
        <w:spacing w:after="0"/>
        <w:ind w:left="0"/>
        <w:jc w:val="both"/>
      </w:pPr>
      <w:r>
        <w:rPr>
          <w:rFonts w:ascii="Times New Roman"/>
          <w:b w:val="false"/>
          <w:i w:val="false"/>
          <w:color w:val="000000"/>
          <w:sz w:val="28"/>
        </w:rPr>
        <w:t>
      5) кадрлардың біліктілігін арттыру – бұрын алынған кәсіби білімін, іскерлігін және дағдыларын қолдауға, кеңейтуге, тереңдетуге және жетілдіруге мүмкіндік беретін медицина және фармацевтика мамандықтары бойынша қосымша білім беру нысаны;</w:t>
      </w:r>
    </w:p>
    <w:bookmarkEnd w:id="23"/>
    <w:bookmarkStart w:name="z52" w:id="24"/>
    <w:p>
      <w:pPr>
        <w:spacing w:after="0"/>
        <w:ind w:left="0"/>
        <w:jc w:val="both"/>
      </w:pPr>
      <w:r>
        <w:rPr>
          <w:rFonts w:ascii="Times New Roman"/>
          <w:b w:val="false"/>
          <w:i w:val="false"/>
          <w:color w:val="000000"/>
          <w:sz w:val="28"/>
        </w:rPr>
        <w:t>
      6) медицина және фармацевтика мамандықтары бойынша қосымша білім беру (бұдан әрі – қосымша білім беру) – біліктілікті арттыру және қайта даярлау нысанында іске асырылатын, кадрлардың білім алу қажеттіліктерін қанағаттандыру мақсатымен жүзеге асырылатын оқыту процесі;</w:t>
      </w:r>
    </w:p>
    <w:bookmarkEnd w:id="24"/>
    <w:bookmarkStart w:name="z53" w:id="25"/>
    <w:p>
      <w:pPr>
        <w:spacing w:after="0"/>
        <w:ind w:left="0"/>
        <w:jc w:val="both"/>
      </w:pPr>
      <w:r>
        <w:rPr>
          <w:rFonts w:ascii="Times New Roman"/>
          <w:b w:val="false"/>
          <w:i w:val="false"/>
          <w:color w:val="000000"/>
          <w:sz w:val="28"/>
        </w:rPr>
        <w:t>
      7) өзіндік білім алу – кадрлардың барлық кәсіби қызмет ету бойына өз бетінше жаңа теориялық білім алуына және бұрын алынған білімдерін жетілдіруіне бағытталған оқыту процесі;</w:t>
      </w:r>
    </w:p>
    <w:bookmarkEnd w:id="25"/>
    <w:bookmarkStart w:name="z54" w:id="26"/>
    <w:p>
      <w:pPr>
        <w:spacing w:after="0"/>
        <w:ind w:left="0"/>
        <w:jc w:val="both"/>
      </w:pPr>
      <w:r>
        <w:rPr>
          <w:rFonts w:ascii="Times New Roman"/>
          <w:b w:val="false"/>
          <w:i w:val="false"/>
          <w:color w:val="000000"/>
          <w:sz w:val="28"/>
        </w:rPr>
        <w:t>
      8) пәннің бағдарламасы (силлабус) – қосымша білім беруді іске асыратын ұйым бекіткен оқытылатын пәннің сипаттамасы, мақсаты, міндеттері, қысқаша мазмұны, әрбір сабақтың (аудиториялық және аудиториядан тыс) тақырыбы мен ұзақтығы, оқытушының талаптары, бағалау өлшемдері мен қағидалары және әдебиеттер тізімі қамтылған тыңдаушыларға арналған оқу бағдарламасы;</w:t>
      </w:r>
    </w:p>
    <w:bookmarkEnd w:id="26"/>
    <w:bookmarkStart w:name="z55" w:id="27"/>
    <w:p>
      <w:pPr>
        <w:spacing w:after="0"/>
        <w:ind w:left="0"/>
        <w:jc w:val="both"/>
      </w:pPr>
      <w:r>
        <w:rPr>
          <w:rFonts w:ascii="Times New Roman"/>
          <w:b w:val="false"/>
          <w:i w:val="false"/>
          <w:color w:val="000000"/>
          <w:sz w:val="28"/>
        </w:rPr>
        <w:t>
      9) практика арқылы оқыту (жұмыс орнындағы тағылымдама) – денсаулық сақтау ұйымдарында жаңа практикалық дағдыларды үйрену және бұрын үйренген дағдыларды жетілдіру;</w:t>
      </w:r>
    </w:p>
    <w:bookmarkEnd w:id="27"/>
    <w:bookmarkStart w:name="z56" w:id="28"/>
    <w:p>
      <w:pPr>
        <w:spacing w:after="0"/>
        <w:ind w:left="0"/>
        <w:jc w:val="both"/>
      </w:pPr>
      <w:r>
        <w:rPr>
          <w:rFonts w:ascii="Times New Roman"/>
          <w:b w:val="false"/>
          <w:i w:val="false"/>
          <w:color w:val="000000"/>
          <w:sz w:val="28"/>
        </w:rPr>
        <w:t>
      10) тыңдаушы – қосымша білім беру бағдарламаларын іске асыратын ұйымда оқуға тіркелген маман;</w:t>
      </w:r>
    </w:p>
    <w:bookmarkEnd w:id="28"/>
    <w:bookmarkStart w:name="z57" w:id="29"/>
    <w:p>
      <w:pPr>
        <w:spacing w:after="0"/>
        <w:ind w:left="0"/>
        <w:jc w:val="both"/>
      </w:pPr>
      <w:r>
        <w:rPr>
          <w:rFonts w:ascii="Times New Roman"/>
          <w:b w:val="false"/>
          <w:i w:val="false"/>
          <w:color w:val="000000"/>
          <w:sz w:val="28"/>
        </w:rPr>
        <w:t>
      11) үздіксіз кәсіби дамыту – пациенттердің қажеттіліктерін қанағаттандыру үшін кадрлар біліктілігінің кәсіби деңгейін қолдауға және дамытуға бағытталған оқыту процесі;</w:t>
      </w:r>
    </w:p>
    <w:bookmarkEnd w:id="29"/>
    <w:bookmarkStart w:name="z58" w:id="30"/>
    <w:p>
      <w:pPr>
        <w:spacing w:after="0"/>
        <w:ind w:left="0"/>
        <w:jc w:val="both"/>
      </w:pPr>
      <w:r>
        <w:rPr>
          <w:rFonts w:ascii="Times New Roman"/>
          <w:b w:val="false"/>
          <w:i w:val="false"/>
          <w:color w:val="000000"/>
          <w:sz w:val="28"/>
        </w:rPr>
        <w:t>
      12) үлгілік оқу бағдарламасы – үлгілік оқу жоспарының міндетті компонентінің әрбір пәні бойынша меңгерілетін білімнің, іскерліктің және дағдының мазмұны мен көлемін анықтайтын бағдарлама;</w:t>
      </w:r>
    </w:p>
    <w:bookmarkEnd w:id="30"/>
    <w:bookmarkStart w:name="z59" w:id="31"/>
    <w:p>
      <w:pPr>
        <w:spacing w:after="0"/>
        <w:ind w:left="0"/>
        <w:jc w:val="both"/>
      </w:pPr>
      <w:r>
        <w:rPr>
          <w:rFonts w:ascii="Times New Roman"/>
          <w:b w:val="false"/>
          <w:i w:val="false"/>
          <w:color w:val="000000"/>
          <w:sz w:val="28"/>
        </w:rPr>
        <w:t>
      13) үлгілік оқу жоспары – оқытылатын пәндердің тізімі мен көлемін, оларды оқыту тәртібі мен бақылау нысанын регламенттейтін үлгілік оқу бағдарламасының құрамдас бөлігі болып табылатын құжат;</w:t>
      </w:r>
    </w:p>
    <w:bookmarkEnd w:id="31"/>
    <w:bookmarkStart w:name="z60" w:id="32"/>
    <w:p>
      <w:pPr>
        <w:spacing w:after="0"/>
        <w:ind w:left="0"/>
        <w:jc w:val="both"/>
      </w:pPr>
      <w:r>
        <w:rPr>
          <w:rFonts w:ascii="Times New Roman"/>
          <w:b w:val="false"/>
          <w:i w:val="false"/>
          <w:color w:val="000000"/>
          <w:sz w:val="28"/>
        </w:rPr>
        <w:t>
      14) сертификатты цикл – жоғары және орта (техникалық және кәсіптік) медициналық білімі бар тыңдаушыларға, біліктілік санатын алуға үміттенген мамандарға арналған біліктілікті арттыру циклі;</w:t>
      </w:r>
    </w:p>
    <w:bookmarkEnd w:id="32"/>
    <w:bookmarkStart w:name="z61" w:id="33"/>
    <w:p>
      <w:pPr>
        <w:spacing w:after="0"/>
        <w:ind w:left="0"/>
        <w:jc w:val="both"/>
      </w:pPr>
      <w:r>
        <w:rPr>
          <w:rFonts w:ascii="Times New Roman"/>
          <w:b w:val="false"/>
          <w:i w:val="false"/>
          <w:color w:val="000000"/>
          <w:sz w:val="28"/>
        </w:rPr>
        <w:t>
      15) семинар, тренинг/мастер-класс – кадрлардың біліктілігін арттырудың теориялық және практикалық түрі;</w:t>
      </w:r>
    </w:p>
    <w:bookmarkEnd w:id="33"/>
    <w:bookmarkStart w:name="z62" w:id="34"/>
    <w:p>
      <w:pPr>
        <w:spacing w:after="0"/>
        <w:ind w:left="0"/>
        <w:jc w:val="both"/>
      </w:pPr>
      <w:r>
        <w:rPr>
          <w:rFonts w:ascii="Times New Roman"/>
          <w:b w:val="false"/>
          <w:i w:val="false"/>
          <w:color w:val="000000"/>
          <w:sz w:val="28"/>
        </w:rPr>
        <w:t>
      16) симуляциялық технологиялар – нақты, соның ішінде шұғыл жағдайларға барынша жақындатылған, клиникалық және басқа жағдайларды модельдеуде негізделген, нақты шешімдерді жедел түрде қабылдауды, қайталанатын жағдайларды өңдеуді қамтитын кадрлардың дағдысын бағалау және оқытудың заманауи технологиялары;</w:t>
      </w:r>
    </w:p>
    <w:bookmarkEnd w:id="34"/>
    <w:bookmarkStart w:name="z63" w:id="35"/>
    <w:p>
      <w:pPr>
        <w:spacing w:after="0"/>
        <w:ind w:left="0"/>
        <w:jc w:val="both"/>
      </w:pPr>
      <w:r>
        <w:rPr>
          <w:rFonts w:ascii="Times New Roman"/>
          <w:b w:val="false"/>
          <w:i w:val="false"/>
          <w:color w:val="000000"/>
          <w:sz w:val="28"/>
        </w:rPr>
        <w:t>
      17) маманның үздіксіз кәсіби даму жүйесіндегі сынақ бірлігі – кәсіби қызметінің белгілі кезеңі үшін үздіксіз кәсіби дамуына себепші іс-шараларға маманның қатысу көлемін өлшейтін біріздендірілген шартты бірлік;</w:t>
      </w:r>
    </w:p>
    <w:bookmarkEnd w:id="35"/>
    <w:bookmarkStart w:name="z64" w:id="36"/>
    <w:p>
      <w:pPr>
        <w:spacing w:after="0"/>
        <w:ind w:left="0"/>
        <w:jc w:val="both"/>
      </w:pPr>
      <w:r>
        <w:rPr>
          <w:rFonts w:ascii="Times New Roman"/>
          <w:b w:val="false"/>
          <w:i w:val="false"/>
          <w:color w:val="000000"/>
          <w:sz w:val="28"/>
        </w:rPr>
        <w:t>
      18) сынақ бірлігін жинау жүйесі – соңғы бес жыл ішінде үміткердің үздіксіз кәсіби дамуындағы іс-шараларға қатысуын сомалық есепке алу жүйесі.</w:t>
      </w:r>
    </w:p>
    <w:bookmarkEnd w:id="36"/>
    <w:bookmarkStart w:name="z65" w:id="37"/>
    <w:p>
      <w:pPr>
        <w:spacing w:after="0"/>
        <w:ind w:left="0"/>
        <w:jc w:val="both"/>
      </w:pPr>
      <w:r>
        <w:rPr>
          <w:rFonts w:ascii="Times New Roman"/>
          <w:b w:val="false"/>
          <w:i w:val="false"/>
          <w:color w:val="000000"/>
          <w:sz w:val="28"/>
        </w:rPr>
        <w:t>
      3. Кадрлардың біліктілігін арттыру және қайта даярлау қосымша білім берудің негізгі нысаны болып табылады.</w:t>
      </w:r>
    </w:p>
    <w:bookmarkEnd w:id="37"/>
    <w:bookmarkStart w:name="z66" w:id="38"/>
    <w:p>
      <w:pPr>
        <w:spacing w:after="0"/>
        <w:ind w:left="0"/>
        <w:jc w:val="both"/>
      </w:pPr>
      <w:r>
        <w:rPr>
          <w:rFonts w:ascii="Times New Roman"/>
          <w:b w:val="false"/>
          <w:i w:val="false"/>
          <w:color w:val="000000"/>
          <w:sz w:val="28"/>
        </w:rPr>
        <w:t>
      4. Пациенттердің қажеттіліктерін қанағаттандыру үшін кадрлар біліктілігінің кәсіби деңгейін қолдау және дамыту қосымша білім берудің негізгі мақсаты болып табылады.</w:t>
      </w:r>
    </w:p>
    <w:bookmarkEnd w:id="38"/>
    <w:bookmarkStart w:name="z67" w:id="39"/>
    <w:p>
      <w:pPr>
        <w:spacing w:after="0"/>
        <w:ind w:left="0"/>
        <w:jc w:val="both"/>
      </w:pPr>
      <w:r>
        <w:rPr>
          <w:rFonts w:ascii="Times New Roman"/>
          <w:b w:val="false"/>
          <w:i w:val="false"/>
          <w:color w:val="000000"/>
          <w:sz w:val="28"/>
        </w:rPr>
        <w:t>
      5. Кадрларға қосымша білім берудің міндеттері:</w:t>
      </w:r>
    </w:p>
    <w:bookmarkEnd w:id="39"/>
    <w:bookmarkStart w:name="z68" w:id="40"/>
    <w:p>
      <w:pPr>
        <w:spacing w:after="0"/>
        <w:ind w:left="0"/>
        <w:jc w:val="both"/>
      </w:pPr>
      <w:r>
        <w:rPr>
          <w:rFonts w:ascii="Times New Roman"/>
          <w:b w:val="false"/>
          <w:i w:val="false"/>
          <w:color w:val="000000"/>
          <w:sz w:val="28"/>
        </w:rPr>
        <w:t>
      1) медицина және фармация саласының жаңа теориялық білімдері мен практикалық дағдыларын алудағы және бар теориялық білімдері мен практикалық дағдыларын жаңартудағы кадрлардың қажеттіліктерін қанағаттандыру;</w:t>
      </w:r>
    </w:p>
    <w:bookmarkEnd w:id="40"/>
    <w:bookmarkStart w:name="z69" w:id="41"/>
    <w:p>
      <w:pPr>
        <w:spacing w:after="0"/>
        <w:ind w:left="0"/>
        <w:jc w:val="both"/>
      </w:pPr>
      <w:r>
        <w:rPr>
          <w:rFonts w:ascii="Times New Roman"/>
          <w:b w:val="false"/>
          <w:i w:val="false"/>
          <w:color w:val="000000"/>
          <w:sz w:val="28"/>
        </w:rPr>
        <w:t xml:space="preserve">
      2) алынған теориялық білімдер мен практикалық дағдыларды практикада қалыптастыру, бекіту және жинау; </w:t>
      </w:r>
    </w:p>
    <w:bookmarkEnd w:id="41"/>
    <w:bookmarkStart w:name="z70" w:id="42"/>
    <w:p>
      <w:pPr>
        <w:spacing w:after="0"/>
        <w:ind w:left="0"/>
        <w:jc w:val="both"/>
      </w:pPr>
      <w:r>
        <w:rPr>
          <w:rFonts w:ascii="Times New Roman"/>
          <w:b w:val="false"/>
          <w:i w:val="false"/>
          <w:color w:val="000000"/>
          <w:sz w:val="28"/>
        </w:rPr>
        <w:t>
      3) практикалық денсаулық сақтау саласына ғылыми дәлелдерге негізделген диагностикалау мен емдеудің жаңа әдістерін енгізу болып табылады.</w:t>
      </w:r>
    </w:p>
    <w:bookmarkEnd w:id="42"/>
    <w:bookmarkStart w:name="z8" w:id="43"/>
    <w:p>
      <w:pPr>
        <w:spacing w:after="0"/>
        <w:ind w:left="0"/>
        <w:jc w:val="left"/>
      </w:pPr>
      <w:r>
        <w:rPr>
          <w:rFonts w:ascii="Times New Roman"/>
          <w:b/>
          <w:i w:val="false"/>
          <w:color w:val="000000"/>
        </w:rPr>
        <w:t xml:space="preserve"> 2. Кадрлардың біліктілігін арттыру және қайта даярлау тәртібі</w:t>
      </w:r>
    </w:p>
    <w:bookmarkEnd w:id="43"/>
    <w:bookmarkStart w:name="z9" w:id="44"/>
    <w:p>
      <w:pPr>
        <w:spacing w:after="0"/>
        <w:ind w:left="0"/>
        <w:jc w:val="both"/>
      </w:pPr>
      <w:r>
        <w:rPr>
          <w:rFonts w:ascii="Times New Roman"/>
          <w:b w:val="false"/>
          <w:i w:val="false"/>
          <w:color w:val="000000"/>
          <w:sz w:val="28"/>
        </w:rPr>
        <w:t>
      6. Біліктілікті арттырудың мақсаты медицина немесе фармацевтика мамандығының жалпы және жеке бөлімдері, олардың ұқсас пәндері бойынша, біліктілік талаптарына сәйкес теориялық білімдерді жаңарту мен тереңдету және практикалық дағдыларды жетілдіру болып табылады.</w:t>
      </w:r>
    </w:p>
    <w:bookmarkEnd w:id="44"/>
    <w:bookmarkStart w:name="z71" w:id="45"/>
    <w:p>
      <w:pPr>
        <w:spacing w:after="0"/>
        <w:ind w:left="0"/>
        <w:jc w:val="both"/>
      </w:pPr>
      <w:r>
        <w:rPr>
          <w:rFonts w:ascii="Times New Roman"/>
          <w:b w:val="false"/>
          <w:i w:val="false"/>
          <w:color w:val="000000"/>
          <w:sz w:val="28"/>
        </w:rPr>
        <w:t>
      Біліктілікті арттыру жоғары медициналық мамандығы бар кадрлар үшін интернатурадан және (немесе) клиникалық ординатурадан (резидентурадан) және (немесе) мамандығы бойынша қайта даярлаудан, сонымен қатар жоғары фармацевтикалық мамандығы бар кадрлар үшін мамандығы бойынша қайта даярлаудан өткен жағдайда көзделеді.</w:t>
      </w:r>
    </w:p>
    <w:bookmarkEnd w:id="45"/>
    <w:bookmarkStart w:name="z72" w:id="46"/>
    <w:p>
      <w:pPr>
        <w:spacing w:after="0"/>
        <w:ind w:left="0"/>
        <w:jc w:val="both"/>
      </w:pPr>
      <w:r>
        <w:rPr>
          <w:rFonts w:ascii="Times New Roman"/>
          <w:b w:val="false"/>
          <w:i w:val="false"/>
          <w:color w:val="000000"/>
          <w:sz w:val="28"/>
        </w:rPr>
        <w:t>
      Орта кәсіптік (техникалық және кәсіптік) білімі бар кадарлардың біліктілігін арттыру үшін орта кәсіптік (техникалық және кәсіптік) медициналық немесе фармацевтикалық білім және (немесе) мамандық бойынша қайта даярлау қажетті алғашқы білім деңгейі болып табылады.</w:t>
      </w:r>
    </w:p>
    <w:bookmarkEnd w:id="46"/>
    <w:bookmarkStart w:name="z73" w:id="47"/>
    <w:p>
      <w:pPr>
        <w:spacing w:after="0"/>
        <w:ind w:left="0"/>
        <w:jc w:val="both"/>
      </w:pPr>
      <w:r>
        <w:rPr>
          <w:rFonts w:ascii="Times New Roman"/>
          <w:b w:val="false"/>
          <w:i w:val="false"/>
          <w:color w:val="000000"/>
          <w:sz w:val="28"/>
        </w:rPr>
        <w:t>
      7. Кадрларды қайта даярлаудың мақсаты жаңа мамандық бойынша кәсіби іс-қимылды орындауға қажетті жаңа білімдерді, іскерліктерді және дағдыларды меңгеру болып табылады.</w:t>
      </w:r>
    </w:p>
    <w:bookmarkEnd w:id="47"/>
    <w:bookmarkStart w:name="z74" w:id="48"/>
    <w:p>
      <w:pPr>
        <w:spacing w:after="0"/>
        <w:ind w:left="0"/>
        <w:jc w:val="both"/>
      </w:pPr>
      <w:r>
        <w:rPr>
          <w:rFonts w:ascii="Times New Roman"/>
          <w:b w:val="false"/>
          <w:i w:val="false"/>
          <w:color w:val="000000"/>
          <w:sz w:val="28"/>
        </w:rPr>
        <w:t xml:space="preserve">
      Қайта даярлау мамандықтар бойынша "Медицина және фармацевтика мамандықтарының номенклатурасын бекіту туралы" Қазақстан Республикасы Денсаулық сақтау министрінің 2009 жылғы 24 қарашадағы № 744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2009 жылғы 26 қарашада № 5885 болып тіркелген, Медицина және фармацевтика мамандықтарының номенклатурасының шеңберінде жүзеге асырылады. </w:t>
      </w:r>
    </w:p>
    <w:bookmarkEnd w:id="48"/>
    <w:bookmarkStart w:name="z75" w:id="49"/>
    <w:p>
      <w:pPr>
        <w:spacing w:after="0"/>
        <w:ind w:left="0"/>
        <w:jc w:val="both"/>
      </w:pPr>
      <w:r>
        <w:rPr>
          <w:rFonts w:ascii="Times New Roman"/>
          <w:b w:val="false"/>
          <w:i w:val="false"/>
          <w:color w:val="000000"/>
          <w:sz w:val="28"/>
        </w:rPr>
        <w:t xml:space="preserve">
      8. Біліктілікті арттыру және қайта даярлау бағдарламаларының шеңберінде ғылыми-ақпараттық алмасу жөніндегі іс-шаралар, семинарлар, тренингтер (мастер-кластар), өздігінен білім алу, практика арқылы оқыту (жұмыс орнындағы тағылымдама) жүргізіледі. </w:t>
      </w:r>
    </w:p>
    <w:bookmarkEnd w:id="49"/>
    <w:bookmarkStart w:name="z76" w:id="50"/>
    <w:p>
      <w:pPr>
        <w:spacing w:after="0"/>
        <w:ind w:left="0"/>
        <w:jc w:val="both"/>
      </w:pPr>
      <w:r>
        <w:rPr>
          <w:rFonts w:ascii="Times New Roman"/>
          <w:b w:val="false"/>
          <w:i w:val="false"/>
          <w:color w:val="000000"/>
          <w:sz w:val="28"/>
        </w:rPr>
        <w:t>
      9. Қосымша білім беру бағдарламалары бойынша оқыту бюджет қаражаты, жұмыс берушінің және/немесе басқа да заңмен көзделген қаражат есебінен жүргізіледі.</w:t>
      </w:r>
    </w:p>
    <w:bookmarkEnd w:id="50"/>
    <w:bookmarkStart w:name="z77" w:id="51"/>
    <w:p>
      <w:pPr>
        <w:spacing w:after="0"/>
        <w:ind w:left="0"/>
        <w:jc w:val="both"/>
      </w:pPr>
      <w:r>
        <w:rPr>
          <w:rFonts w:ascii="Times New Roman"/>
          <w:b w:val="false"/>
          <w:i w:val="false"/>
          <w:color w:val="000000"/>
          <w:sz w:val="28"/>
        </w:rPr>
        <w:t>
      10. Қосымша білім беру қосымша білім берудің оқу бағдарламаларын іске асыратын медициналық және (немесе) фармацевтикалық білім беру және ғылыми ұйымдарында (бұдан әрі – оқытатын ұйымдар) жүзеге асырылады.</w:t>
      </w:r>
    </w:p>
    <w:bookmarkEnd w:id="51"/>
    <w:bookmarkStart w:name="z78" w:id="52"/>
    <w:p>
      <w:pPr>
        <w:spacing w:after="0"/>
        <w:ind w:left="0"/>
        <w:jc w:val="both"/>
      </w:pPr>
      <w:r>
        <w:rPr>
          <w:rFonts w:ascii="Times New Roman"/>
          <w:b w:val="false"/>
          <w:i w:val="false"/>
          <w:color w:val="000000"/>
          <w:sz w:val="28"/>
        </w:rPr>
        <w:t xml:space="preserve">
      11. Қосымша білім беру оқу бағдарламаларын игеру жұмыстан қол үзіп немесе жартылай қол үзіп оқу арқылы жүргізіледі. Соңғы жағдайда кадрлар жұмысын толық емес жұмыс уақыты жағдайында орындай алады және сонымен қатар қосымша білім беру нысандарының бірі бойынша, соның ішінде Қазақстан Республикасы Білім беру және ғылым министрінің 2015 жылғы 20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10768 болып тіркелген қашықтықтан білім беру технологиялары бойынша оқу процесін ұйымдастыру қағидаларымен белгіленген тәртіпте қашықтықтан білім беру технологияларын қолдана отырып, оқуын оқи алады.</w:t>
      </w:r>
    </w:p>
    <w:bookmarkEnd w:id="52"/>
    <w:bookmarkStart w:name="z79" w:id="53"/>
    <w:p>
      <w:pPr>
        <w:spacing w:after="0"/>
        <w:ind w:left="0"/>
        <w:jc w:val="both"/>
      </w:pPr>
      <w:r>
        <w:rPr>
          <w:rFonts w:ascii="Times New Roman"/>
          <w:b w:val="false"/>
          <w:i w:val="false"/>
          <w:color w:val="000000"/>
          <w:sz w:val="28"/>
        </w:rPr>
        <w:t>
      12. Ұзақтығы 54 сағат және одан да көп біліктілікті арттыру циклдерінің, сондай-ақ қайта даярлау циклдерінің тыңдаушыларының алғашқы (бастапқы) білім деңгейін анықтау үшін базистік, оқу кезінде – ағымдық, оқу соңында – қорытынды бақылау жүргізіледі.</w:t>
      </w:r>
    </w:p>
    <w:bookmarkEnd w:id="53"/>
    <w:bookmarkStart w:name="z80" w:id="54"/>
    <w:p>
      <w:pPr>
        <w:spacing w:after="0"/>
        <w:ind w:left="0"/>
        <w:jc w:val="both"/>
      </w:pPr>
      <w:r>
        <w:rPr>
          <w:rFonts w:ascii="Times New Roman"/>
          <w:b w:val="false"/>
          <w:i w:val="false"/>
          <w:color w:val="000000"/>
          <w:sz w:val="28"/>
        </w:rPr>
        <w:t>
      Бақылау тестілеу, әңгімелесу, симуляциялық технологияларды пайдалану нысанында, сондай-ақ біліктілікті арттыру, қайта даярлау циклі оқытушысының жетекшілігімен пациентпен жұмыс түрінде жүргізіледі. Біліктілікті арттыру циклдерінде қорытынды аттестаудың нысанын оқытқан ұйым өзі анықтайды.</w:t>
      </w:r>
    </w:p>
    <w:bookmarkEnd w:id="54"/>
    <w:bookmarkStart w:name="z81" w:id="55"/>
    <w:p>
      <w:pPr>
        <w:spacing w:after="0"/>
        <w:ind w:left="0"/>
        <w:jc w:val="both"/>
      </w:pPr>
      <w:r>
        <w:rPr>
          <w:rFonts w:ascii="Times New Roman"/>
          <w:b w:val="false"/>
          <w:i w:val="false"/>
          <w:color w:val="000000"/>
          <w:sz w:val="28"/>
        </w:rPr>
        <w:t>
      Қайта даярлау циклдеріндегі қорытынды бақылау екі кезеңнен тұрады:</w:t>
      </w:r>
    </w:p>
    <w:bookmarkEnd w:id="55"/>
    <w:bookmarkStart w:name="z82" w:id="56"/>
    <w:p>
      <w:pPr>
        <w:spacing w:after="0"/>
        <w:ind w:left="0"/>
        <w:jc w:val="both"/>
      </w:pPr>
      <w:r>
        <w:rPr>
          <w:rFonts w:ascii="Times New Roman"/>
          <w:b w:val="false"/>
          <w:i w:val="false"/>
          <w:color w:val="000000"/>
          <w:sz w:val="28"/>
        </w:rPr>
        <w:t>
      тестілеу (100 сұрақтан кем емес)</w:t>
      </w:r>
    </w:p>
    <w:bookmarkEnd w:id="56"/>
    <w:bookmarkStart w:name="z83" w:id="57"/>
    <w:p>
      <w:pPr>
        <w:spacing w:after="0"/>
        <w:ind w:left="0"/>
        <w:jc w:val="both"/>
      </w:pPr>
      <w:r>
        <w:rPr>
          <w:rFonts w:ascii="Times New Roman"/>
          <w:b w:val="false"/>
          <w:i w:val="false"/>
          <w:color w:val="000000"/>
          <w:sz w:val="28"/>
        </w:rPr>
        <w:t>
      симмуляциялық технологияларды қолданумен мамандық бейініне қарай практикалық дағдыларды бағалау.</w:t>
      </w:r>
    </w:p>
    <w:bookmarkEnd w:id="57"/>
    <w:bookmarkStart w:name="z84" w:id="58"/>
    <w:p>
      <w:pPr>
        <w:spacing w:after="0"/>
        <w:ind w:left="0"/>
        <w:jc w:val="both"/>
      </w:pPr>
      <w:r>
        <w:rPr>
          <w:rFonts w:ascii="Times New Roman"/>
          <w:b w:val="false"/>
          <w:i w:val="false"/>
          <w:color w:val="000000"/>
          <w:sz w:val="28"/>
        </w:rPr>
        <w:t>
      Қорытынды бақылау тыңдаушының аудиториялық және аудиториядан тыс (өз бетінше) меңгеруін бақылаудан тұрады.</w:t>
      </w:r>
    </w:p>
    <w:bookmarkEnd w:id="58"/>
    <w:bookmarkStart w:name="z10" w:id="59"/>
    <w:p>
      <w:pPr>
        <w:spacing w:after="0"/>
        <w:ind w:left="0"/>
        <w:jc w:val="left"/>
      </w:pPr>
      <w:r>
        <w:rPr>
          <w:rFonts w:ascii="Times New Roman"/>
          <w:b/>
          <w:i w:val="false"/>
          <w:color w:val="000000"/>
        </w:rPr>
        <w:t xml:space="preserve"> 3. Біліктілікті арттырудың және қайта даярлаудың</w:t>
      </w:r>
      <w:r>
        <w:br/>
      </w:r>
      <w:r>
        <w:rPr>
          <w:rFonts w:ascii="Times New Roman"/>
          <w:b/>
          <w:i w:val="false"/>
          <w:color w:val="000000"/>
        </w:rPr>
        <w:t>мазмұны мен мерзімдері</w:t>
      </w:r>
    </w:p>
    <w:bookmarkEnd w:id="59"/>
    <w:bookmarkStart w:name="z11" w:id="60"/>
    <w:p>
      <w:pPr>
        <w:spacing w:after="0"/>
        <w:ind w:left="0"/>
        <w:jc w:val="both"/>
      </w:pPr>
      <w:r>
        <w:rPr>
          <w:rFonts w:ascii="Times New Roman"/>
          <w:b w:val="false"/>
          <w:i w:val="false"/>
          <w:color w:val="000000"/>
          <w:sz w:val="28"/>
        </w:rPr>
        <w:t xml:space="preserve">
      13. Біліктілікті арттырудың және қайта даярлаудың бағдарламаларын іске асыру Үлгілік оқу бағдарламасына, жұмыс оқу бағдарламасына сәйкес жүзеге асырылады. </w:t>
      </w:r>
    </w:p>
    <w:bookmarkEnd w:id="60"/>
    <w:bookmarkStart w:name="z85" w:id="61"/>
    <w:p>
      <w:pPr>
        <w:spacing w:after="0"/>
        <w:ind w:left="0"/>
        <w:jc w:val="both"/>
      </w:pPr>
      <w:r>
        <w:rPr>
          <w:rFonts w:ascii="Times New Roman"/>
          <w:b w:val="false"/>
          <w:i w:val="false"/>
          <w:color w:val="000000"/>
          <w:sz w:val="28"/>
        </w:rPr>
        <w:t>
      14. Оқу бағдарламалары оқу мерзімінің 2/3 бөлігін аудиторлық жұмысқа (оның ішінде практикалық пәнге кемінде 50%) және оқу уақытының 1/3 бөлігін тыңдаушының пәндік бағдарламада (силлабуста) көрсетілген тапсырмалар шеңберінде өз бетімен білім алуы үшін көздеді.</w:t>
      </w:r>
    </w:p>
    <w:bookmarkEnd w:id="61"/>
    <w:bookmarkStart w:name="z86" w:id="62"/>
    <w:p>
      <w:pPr>
        <w:spacing w:after="0"/>
        <w:ind w:left="0"/>
        <w:jc w:val="both"/>
      </w:pPr>
      <w:r>
        <w:rPr>
          <w:rFonts w:ascii="Times New Roman"/>
          <w:b w:val="false"/>
          <w:i w:val="false"/>
          <w:color w:val="000000"/>
          <w:sz w:val="28"/>
        </w:rPr>
        <w:t>
      15. Бір оқу аптасының ұзақтығы 54 сағаттан 60 сағатқа дейін болады, оның ішінде 36 сағаттан 40 сағатқа дейінгі – аудиторлық жұмыстың академиялық сағаты және 18 сағаттан 20 сағатқа дейінгі – өз бетімен білім алуы.</w:t>
      </w:r>
    </w:p>
    <w:bookmarkEnd w:id="62"/>
    <w:bookmarkStart w:name="z87" w:id="63"/>
    <w:p>
      <w:pPr>
        <w:spacing w:after="0"/>
        <w:ind w:left="0"/>
        <w:jc w:val="both"/>
      </w:pPr>
      <w:r>
        <w:rPr>
          <w:rFonts w:ascii="Times New Roman"/>
          <w:b w:val="false"/>
          <w:i w:val="false"/>
          <w:color w:val="000000"/>
          <w:sz w:val="28"/>
        </w:rPr>
        <w:t>
      1 академиялық сағаттың ұзақтығы 50 минутты құрайды.</w:t>
      </w:r>
    </w:p>
    <w:bookmarkEnd w:id="63"/>
    <w:bookmarkStart w:name="z88" w:id="64"/>
    <w:p>
      <w:pPr>
        <w:spacing w:after="0"/>
        <w:ind w:left="0"/>
        <w:jc w:val="both"/>
      </w:pPr>
      <w:r>
        <w:rPr>
          <w:rFonts w:ascii="Times New Roman"/>
          <w:b w:val="false"/>
          <w:i w:val="false"/>
          <w:color w:val="000000"/>
          <w:sz w:val="28"/>
        </w:rPr>
        <w:t>
      16. Жоғары медициналық және фармацевтикалық білімі бар тұлғалар үшін оқу мерзімі қайта даярлау циклдерінде – 864 сағаттан 1080-ге дейін сағатты, біліктілікті арттыру циклдерінде – 54 сағаттан 216-ға дейін сағатты құрайды.</w:t>
      </w:r>
    </w:p>
    <w:bookmarkEnd w:id="64"/>
    <w:bookmarkStart w:name="z89" w:id="65"/>
    <w:p>
      <w:pPr>
        <w:spacing w:after="0"/>
        <w:ind w:left="0"/>
        <w:jc w:val="both"/>
      </w:pPr>
      <w:r>
        <w:rPr>
          <w:rFonts w:ascii="Times New Roman"/>
          <w:b w:val="false"/>
          <w:i w:val="false"/>
          <w:color w:val="000000"/>
          <w:sz w:val="28"/>
        </w:rPr>
        <w:t>
      Жоғары медициналық білімі бар, 2009 жылға дейін клиникалық мамандықтар бойынша интернатурада, және (немесе) резидентурада, клиникалық ординатурада оқыған және қайта даярлаудан өткен, "ересектерге арналған" немесе "балаларға арналған" бейіні бойынша қолданыстағы мамандықтың шеңберінде қайта даярлаудан өткісі келетін тұлғалар үшін оқыту мерзімі 432 сағатты құрайды.</w:t>
      </w:r>
    </w:p>
    <w:bookmarkEnd w:id="65"/>
    <w:bookmarkStart w:name="z90" w:id="66"/>
    <w:p>
      <w:pPr>
        <w:spacing w:after="0"/>
        <w:ind w:left="0"/>
        <w:jc w:val="both"/>
      </w:pPr>
      <w:r>
        <w:rPr>
          <w:rFonts w:ascii="Times New Roman"/>
          <w:b w:val="false"/>
          <w:i w:val="false"/>
          <w:color w:val="000000"/>
          <w:sz w:val="28"/>
        </w:rPr>
        <w:t>
      Жоғары медициналық білімі бар, 2009 жылға дейін клиникалық мамандықтар бойынша қайта даярлаудан өткен, "ересектерге арналған" немесе "балаларға арналған" бейін бойынша қолданыстағы мамандықтың шеңберінде қайта даярлаудан өткісі келетін тұлғалар үшін оқыту мерзімі 432 сағатты құрайды.</w:t>
      </w:r>
    </w:p>
    <w:bookmarkEnd w:id="66"/>
    <w:bookmarkStart w:name="z91" w:id="67"/>
    <w:p>
      <w:pPr>
        <w:spacing w:after="0"/>
        <w:ind w:left="0"/>
        <w:jc w:val="both"/>
      </w:pPr>
      <w:r>
        <w:rPr>
          <w:rFonts w:ascii="Times New Roman"/>
          <w:b w:val="false"/>
          <w:i w:val="false"/>
          <w:color w:val="000000"/>
          <w:sz w:val="28"/>
        </w:rPr>
        <w:t xml:space="preserve">
      Жоғары медициналық білімі бар, бұрын интернатурада, резидентурада (клиникалық ординатурада) оқыған, мына мамандықтар бойынша қайта даярлау курстарында: </w:t>
      </w:r>
    </w:p>
    <w:bookmarkEnd w:id="67"/>
    <w:bookmarkStart w:name="z92" w:id="68"/>
    <w:p>
      <w:pPr>
        <w:spacing w:after="0"/>
        <w:ind w:left="0"/>
        <w:jc w:val="both"/>
      </w:pPr>
      <w:r>
        <w:rPr>
          <w:rFonts w:ascii="Times New Roman"/>
          <w:b w:val="false"/>
          <w:i w:val="false"/>
          <w:color w:val="000000"/>
          <w:sz w:val="28"/>
        </w:rPr>
        <w:t>
      "Терапия (жасөспірімдер терапиясы, жедел және шұғыл медициналық көмек, диетология)" және "Педиатрия (жедел және шұғыл медициналық көмек)" "Жалпы дәрігерлік практика" мамандығы бойынша қайта даярлау 432 сағатты құрайды;</w:t>
      </w:r>
    </w:p>
    <w:bookmarkEnd w:id="68"/>
    <w:bookmarkStart w:name="z93" w:id="69"/>
    <w:p>
      <w:pPr>
        <w:spacing w:after="0"/>
        <w:ind w:left="0"/>
        <w:jc w:val="both"/>
      </w:pPr>
      <w:r>
        <w:rPr>
          <w:rFonts w:ascii="Times New Roman"/>
          <w:b w:val="false"/>
          <w:i w:val="false"/>
          <w:color w:val="000000"/>
          <w:sz w:val="28"/>
        </w:rPr>
        <w:t xml:space="preserve">
      "Онкология (ересектерге арналған, балаларға арналған)" және "Гематология (ересектерге арналған, балаларға арналған)" "онкология және балалар гематологиясы" мамандығы бойынша қайта даярлау 432 сағатты құрайды. </w:t>
      </w:r>
    </w:p>
    <w:bookmarkEnd w:id="69"/>
    <w:bookmarkStart w:name="z94" w:id="70"/>
    <w:p>
      <w:pPr>
        <w:spacing w:after="0"/>
        <w:ind w:left="0"/>
        <w:jc w:val="both"/>
      </w:pPr>
      <w:r>
        <w:rPr>
          <w:rFonts w:ascii="Times New Roman"/>
          <w:b w:val="false"/>
          <w:i w:val="false"/>
          <w:color w:val="000000"/>
          <w:sz w:val="28"/>
        </w:rPr>
        <w:t>
      Орта медициналық және фармацевтикалық білімі (техникалық және кәсіби) бар тұлғалар үшін оқу мерзімі қайта даярлау циклдерінде – 432 сағаттан 648-ге дейін сағатты, біліктілікті арттыру циклдерінде – 54 сағаттан 108-ге дейін сағатты құрайды.</w:t>
      </w:r>
    </w:p>
    <w:bookmarkEnd w:id="70"/>
    <w:bookmarkStart w:name="z95" w:id="71"/>
    <w:p>
      <w:pPr>
        <w:spacing w:after="0"/>
        <w:ind w:left="0"/>
        <w:jc w:val="both"/>
      </w:pPr>
      <w:r>
        <w:rPr>
          <w:rFonts w:ascii="Times New Roman"/>
          <w:b w:val="false"/>
          <w:i w:val="false"/>
          <w:color w:val="000000"/>
          <w:sz w:val="28"/>
        </w:rPr>
        <w:t>
      Шетелдерде біліктілікті арттыру мерзімі 216-дан 864-ке дейінгі академиялық сағатты құруы мүмкін.</w:t>
      </w:r>
    </w:p>
    <w:bookmarkEnd w:id="71"/>
    <w:bookmarkStart w:name="z96" w:id="72"/>
    <w:p>
      <w:pPr>
        <w:spacing w:after="0"/>
        <w:ind w:left="0"/>
        <w:jc w:val="both"/>
      </w:pPr>
      <w:r>
        <w:rPr>
          <w:rFonts w:ascii="Times New Roman"/>
          <w:b w:val="false"/>
          <w:i w:val="false"/>
          <w:color w:val="000000"/>
          <w:sz w:val="28"/>
        </w:rPr>
        <w:t xml:space="preserve">
      Жоғары және орта (техникалық және кәсіби) медициналық және фармацевтикалық білімі бар тұлғалар үшін біліктілікті арттыру мерзімдері мастер-класстарда кемінде 54 сағатты, семинарлар мен тренингтерде кемінде 8 сағатты құрайды. </w:t>
      </w:r>
    </w:p>
    <w:bookmarkEnd w:id="72"/>
    <w:bookmarkStart w:name="z97" w:id="73"/>
    <w:p>
      <w:pPr>
        <w:spacing w:after="0"/>
        <w:ind w:left="0"/>
        <w:jc w:val="both"/>
      </w:pPr>
      <w:r>
        <w:rPr>
          <w:rFonts w:ascii="Times New Roman"/>
          <w:b w:val="false"/>
          <w:i w:val="false"/>
          <w:color w:val="000000"/>
          <w:sz w:val="28"/>
        </w:rPr>
        <w:t>
      17. Тыңдаушыларды қорытынды бақылау нәтижесі бойынша мына бағдарламаларды меңгергендерге:</w:t>
      </w:r>
    </w:p>
    <w:bookmarkEnd w:id="73"/>
    <w:bookmarkStart w:name="z98" w:id="74"/>
    <w:p>
      <w:pPr>
        <w:spacing w:after="0"/>
        <w:ind w:left="0"/>
        <w:jc w:val="both"/>
      </w:pPr>
      <w:r>
        <w:rPr>
          <w:rFonts w:ascii="Times New Roman"/>
          <w:b w:val="false"/>
          <w:i w:val="false"/>
          <w:color w:val="000000"/>
          <w:sz w:val="28"/>
        </w:rPr>
        <w:t>
      қайта даярлау – осы Қағидаларға 1-қосымшаға сәйкес нысан бойынша қайта даярлау туралы куәлік;</w:t>
      </w:r>
    </w:p>
    <w:bookmarkEnd w:id="74"/>
    <w:bookmarkStart w:name="z99" w:id="75"/>
    <w:p>
      <w:pPr>
        <w:spacing w:after="0"/>
        <w:ind w:left="0"/>
        <w:jc w:val="both"/>
      </w:pPr>
      <w:r>
        <w:rPr>
          <w:rFonts w:ascii="Times New Roman"/>
          <w:b w:val="false"/>
          <w:i w:val="false"/>
          <w:color w:val="000000"/>
          <w:sz w:val="28"/>
        </w:rPr>
        <w:t>
      біліктілікті арттыру – осы Қағидаларға 2-қосымшаға сәйкес нысан бойынша біліктілікті арттыру туралы куәлік;</w:t>
      </w:r>
    </w:p>
    <w:bookmarkEnd w:id="75"/>
    <w:bookmarkStart w:name="z100" w:id="76"/>
    <w:p>
      <w:pPr>
        <w:spacing w:after="0"/>
        <w:ind w:left="0"/>
        <w:jc w:val="both"/>
      </w:pPr>
      <w:r>
        <w:rPr>
          <w:rFonts w:ascii="Times New Roman"/>
          <w:b w:val="false"/>
          <w:i w:val="false"/>
          <w:color w:val="000000"/>
          <w:sz w:val="28"/>
        </w:rPr>
        <w:t>
      сертификациялық циклдерде біліктілікті арттыру – осы Қағидаларға 3-қосымшаға сәйкес нысан бойынша біліктілікті арттыру туралы куәлік беріледі.</w:t>
      </w:r>
    </w:p>
    <w:bookmarkEnd w:id="76"/>
    <w:bookmarkStart w:name="z101" w:id="77"/>
    <w:p>
      <w:pPr>
        <w:spacing w:after="0"/>
        <w:ind w:left="0"/>
        <w:jc w:val="both"/>
      </w:pPr>
      <w:r>
        <w:rPr>
          <w:rFonts w:ascii="Times New Roman"/>
          <w:b w:val="false"/>
          <w:i w:val="false"/>
          <w:color w:val="000000"/>
          <w:sz w:val="28"/>
        </w:rPr>
        <w:t>
      Қорытынды бақылау нәтижелері бойынша біліктілікті арттыру немесе қайта даярлау бағдарламаларын меңгермеген тұлғаларға өткерілген бағдарлама көлімен көрсетумен оқытудан өткені туралы анықтама беріледі және қайта қорытынды бақылау тағайындалады.</w:t>
      </w:r>
    </w:p>
    <w:bookmarkEnd w:id="77"/>
    <w:bookmarkStart w:name="z102" w:id="78"/>
    <w:p>
      <w:pPr>
        <w:spacing w:after="0"/>
        <w:ind w:left="0"/>
        <w:jc w:val="both"/>
      </w:pPr>
      <w:r>
        <w:rPr>
          <w:rFonts w:ascii="Times New Roman"/>
          <w:b w:val="false"/>
          <w:i w:val="false"/>
          <w:color w:val="000000"/>
          <w:sz w:val="28"/>
        </w:rPr>
        <w:t>
      Кемінде 54 сағат ұзақтығы бар семинарларда, тренингтерде (мастер-кластарда) оқытудан өткен тұлғаларға оқытушы ұйым анықтайтын нысан бойынша сертификат беріледі.</w:t>
      </w:r>
    </w:p>
    <w:bookmarkEnd w:id="78"/>
    <w:bookmarkStart w:name="z12" w:id="79"/>
    <w:p>
      <w:pPr>
        <w:spacing w:after="0"/>
        <w:ind w:left="0"/>
        <w:jc w:val="left"/>
      </w:pPr>
      <w:r>
        <w:rPr>
          <w:rFonts w:ascii="Times New Roman"/>
          <w:b/>
          <w:i w:val="false"/>
          <w:color w:val="000000"/>
        </w:rPr>
        <w:t xml:space="preserve"> 4. Шетелде кадрлардың біліктілігін арттыру және қайта</w:t>
      </w:r>
      <w:r>
        <w:br/>
      </w:r>
      <w:r>
        <w:rPr>
          <w:rFonts w:ascii="Times New Roman"/>
          <w:b/>
          <w:i w:val="false"/>
          <w:color w:val="000000"/>
        </w:rPr>
        <w:t>даярлау, шетелдік мамандарды тарту</w:t>
      </w:r>
    </w:p>
    <w:bookmarkEnd w:id="79"/>
    <w:bookmarkStart w:name="z13" w:id="80"/>
    <w:p>
      <w:pPr>
        <w:spacing w:after="0"/>
        <w:ind w:left="0"/>
        <w:jc w:val="both"/>
      </w:pPr>
      <w:r>
        <w:rPr>
          <w:rFonts w:ascii="Times New Roman"/>
          <w:b w:val="false"/>
          <w:i w:val="false"/>
          <w:color w:val="000000"/>
          <w:sz w:val="28"/>
        </w:rPr>
        <w:t>
      18. Кадрлардың біліктілігін арттыру және қайта даярлау шетелдік жетекші мамандарды тарта отырып, Қазақстан Республикасында және сонымен бірге шетелдерде жүзеге асырылады.</w:t>
      </w:r>
    </w:p>
    <w:bookmarkEnd w:id="80"/>
    <w:bookmarkStart w:name="z103" w:id="81"/>
    <w:p>
      <w:pPr>
        <w:spacing w:after="0"/>
        <w:ind w:left="0"/>
        <w:jc w:val="both"/>
      </w:pPr>
      <w:r>
        <w:rPr>
          <w:rFonts w:ascii="Times New Roman"/>
          <w:b w:val="false"/>
          <w:i w:val="false"/>
          <w:color w:val="000000"/>
          <w:sz w:val="28"/>
        </w:rPr>
        <w:t>
      Шетелде оқыту медицина, фармация саласындағы білім беру, медициналық, фармацевтикалық, ғылыми-зерттеу жұмыстарын жүзеге асыратын шетелдік ұйымдарда (бұдан әрі – шетелдік ұйымдар) жүргізіледі.</w:t>
      </w:r>
    </w:p>
    <w:bookmarkEnd w:id="81"/>
    <w:bookmarkStart w:name="z104" w:id="82"/>
    <w:p>
      <w:pPr>
        <w:spacing w:after="0"/>
        <w:ind w:left="0"/>
        <w:jc w:val="both"/>
      </w:pPr>
      <w:r>
        <w:rPr>
          <w:rFonts w:ascii="Times New Roman"/>
          <w:b w:val="false"/>
          <w:i w:val="false"/>
          <w:color w:val="000000"/>
          <w:sz w:val="28"/>
        </w:rPr>
        <w:t>
      Шетелдік жетекші мамандарды тарту шақырушы қазақстандық оқытатын ұйым немесе денсаулық сақтау ұйымы немесе денсаулық сақтау саласындағы уәкілетті орган (бұдан әрі – уәкілетті орган), немесе облыстардағы, республикалық маңызы бар қаладағы және астанадағы денсаулық сақтау саласының жергілікті мемлекеттік басқару органы (бұдан әрі – жергілікті орган) мен шақырылатын шетелдік маман және (немесе) шетелдік ұйым арасында жасалған шарттарға сәйкес жүзеге асырылады.</w:t>
      </w:r>
    </w:p>
    <w:bookmarkEnd w:id="82"/>
    <w:bookmarkStart w:name="z105" w:id="83"/>
    <w:p>
      <w:pPr>
        <w:spacing w:after="0"/>
        <w:ind w:left="0"/>
        <w:jc w:val="both"/>
      </w:pPr>
      <w:r>
        <w:rPr>
          <w:rFonts w:ascii="Times New Roman"/>
          <w:b w:val="false"/>
          <w:i w:val="false"/>
          <w:color w:val="000000"/>
          <w:sz w:val="28"/>
        </w:rPr>
        <w:t xml:space="preserve">
      Жұмыс оқу бағдарламасы және тартылатын шетел мамандарының тізімі уәкілетті (немесе жергілікті) органмен келісіледі. </w:t>
      </w:r>
    </w:p>
    <w:bookmarkEnd w:id="83"/>
    <w:bookmarkStart w:name="z106" w:id="84"/>
    <w:p>
      <w:pPr>
        <w:spacing w:after="0"/>
        <w:ind w:left="0"/>
        <w:jc w:val="both"/>
      </w:pPr>
      <w:r>
        <w:rPr>
          <w:rFonts w:ascii="Times New Roman"/>
          <w:b w:val="false"/>
          <w:i w:val="false"/>
          <w:color w:val="000000"/>
          <w:sz w:val="28"/>
        </w:rPr>
        <w:t>
      19. Республикалық және жергілікті (республикалық маңызы қаланың, астананың) бюджет қаражаты есебінен шетелдік ұйымдарда біліктілігін арттыруға және қайта даярлауға мемлекеттік денсаулық сақтау ұйымдарында жұмыс істейтін мамандар жіберіледі.</w:t>
      </w:r>
    </w:p>
    <w:bookmarkEnd w:id="84"/>
    <w:bookmarkStart w:name="z107" w:id="85"/>
    <w:p>
      <w:pPr>
        <w:spacing w:after="0"/>
        <w:ind w:left="0"/>
        <w:jc w:val="both"/>
      </w:pPr>
      <w:r>
        <w:rPr>
          <w:rFonts w:ascii="Times New Roman"/>
          <w:b w:val="false"/>
          <w:i w:val="false"/>
          <w:color w:val="000000"/>
          <w:sz w:val="28"/>
        </w:rPr>
        <w:t xml:space="preserve">
      20. Клиникалық медициналық мамандықтар бойынша біліктілікті арттыруға мемлекеттік денсаулық сақтау ұйымдарында жұмыс істейтін кадрларды жіберу жасасқан шарттарда біліктілікті арттыру бағдарламасына сәйкес қазақстандық мамандардың шетелдік пациенттерге диагностикалық және емдеу шараларын жүргізуіне рұқсат беру көзделген шетелдік ұйымдарға жүзеге асырылады. </w:t>
      </w:r>
    </w:p>
    <w:bookmarkEnd w:id="85"/>
    <w:bookmarkStart w:name="z108" w:id="86"/>
    <w:p>
      <w:pPr>
        <w:spacing w:after="0"/>
        <w:ind w:left="0"/>
        <w:jc w:val="both"/>
      </w:pPr>
      <w:r>
        <w:rPr>
          <w:rFonts w:ascii="Times New Roman"/>
          <w:b w:val="false"/>
          <w:i w:val="false"/>
          <w:color w:val="000000"/>
          <w:sz w:val="28"/>
        </w:rPr>
        <w:t xml:space="preserve">
      21. Мемлекеттік бюджет қаражаты есебінен біліктілікті арттыруға және (немесе) қайта даярлауға жіберетін уәкілетті (немесе жергілікті) орган немесе ұйым республика кадрларын медициналық және фармацевтикалық мамандықтар бойынша біліктілігін арттыруға шетелге жіберу жөніндегі комиссия (бұдан әрі – комиссия) құрайды. </w:t>
      </w:r>
    </w:p>
    <w:bookmarkEnd w:id="86"/>
    <w:bookmarkStart w:name="z109" w:id="87"/>
    <w:p>
      <w:pPr>
        <w:spacing w:after="0"/>
        <w:ind w:left="0"/>
        <w:jc w:val="both"/>
      </w:pPr>
      <w:r>
        <w:rPr>
          <w:rFonts w:ascii="Times New Roman"/>
          <w:b w:val="false"/>
          <w:i w:val="false"/>
          <w:color w:val="000000"/>
          <w:sz w:val="28"/>
        </w:rPr>
        <w:t xml:space="preserve">
      22. Комиссия ұсынысының негізінде уәкілетті (немесе жергілікті) орган немесе ұйым мен білім беруді жүзеге асыратын шетелдік ұйым арасында, сондай-ақ уәкілетті (немесе жергілікті) орган немесе ұйым мен мемлекеттік бюджет қаражаты есебінен біліктілігін арттыруға шетелге жіберілетін кадрлардың арасында білім беру қызметтер көрсету туралы шарттар (бұдан әрі – шарт) жасалынады. </w:t>
      </w:r>
    </w:p>
    <w:bookmarkEnd w:id="87"/>
    <w:bookmarkStart w:name="z110" w:id="88"/>
    <w:p>
      <w:pPr>
        <w:spacing w:after="0"/>
        <w:ind w:left="0"/>
        <w:jc w:val="both"/>
      </w:pPr>
      <w:r>
        <w:rPr>
          <w:rFonts w:ascii="Times New Roman"/>
          <w:b w:val="false"/>
          <w:i w:val="false"/>
          <w:color w:val="000000"/>
          <w:sz w:val="28"/>
        </w:rPr>
        <w:t xml:space="preserve">
      Уәкілетті (немесе жергілікті) орган немесе ұйым мен кадрлар арасында жасалған шартта дәлелсіз себептермен оқу бағдарламасынан шығып кеткен және (немесе) шартта көзделген өз міндеттемелерін орындамаған жағдайда оның біліктілігін арттыруға жұмсалған қаражатты қайтару жөніндегі міндеттемелердің орындалуын қамтамасыз ету тәсілі белгіленеді. </w:t>
      </w:r>
    </w:p>
    <w:bookmarkEnd w:id="88"/>
    <w:bookmarkStart w:name="z111" w:id="89"/>
    <w:p>
      <w:pPr>
        <w:spacing w:after="0"/>
        <w:ind w:left="0"/>
        <w:jc w:val="both"/>
      </w:pPr>
      <w:r>
        <w:rPr>
          <w:rFonts w:ascii="Times New Roman"/>
          <w:b w:val="false"/>
          <w:i w:val="false"/>
          <w:color w:val="000000"/>
          <w:sz w:val="28"/>
        </w:rPr>
        <w:t>
      Уәкілетті (немесе жергілікті) орган немесе ұйым мен шетелдік ұйым арасындағы шарт оларға кадрлардың біліктілігін арттырғаны үшін шартта көзделген ақшаны аударуға негіз болып табылады.</w:t>
      </w:r>
    </w:p>
    <w:bookmarkEnd w:id="89"/>
    <w:bookmarkStart w:name="z112" w:id="90"/>
    <w:p>
      <w:pPr>
        <w:spacing w:after="0"/>
        <w:ind w:left="0"/>
        <w:jc w:val="both"/>
      </w:pPr>
      <w:r>
        <w:rPr>
          <w:rFonts w:ascii="Times New Roman"/>
          <w:b w:val="false"/>
          <w:i w:val="false"/>
          <w:color w:val="000000"/>
          <w:sz w:val="28"/>
        </w:rPr>
        <w:t xml:space="preserve">
      23. Мемлекеттік бюджеттен кадрлардың біліктілігін арттыру үшін бөлінетін қаражат тәуліктік шығыстарды, тұру ақысын, Қазақстандағы тұрғылықты жерінен оқитын жерге дейінгі жолақысын және оқуды аяқтаған соң қайту жолақысын, сондай-ақ уәкілетті (немесе жергілікті) орган немесе ұйым мен шетелдік ұйым арасындағы шарттарда көзделген оқу шығыстарының барлық түрлерін төлеуді қамтиды. </w:t>
      </w:r>
    </w:p>
    <w:bookmarkEnd w:id="90"/>
    <w:bookmarkStart w:name="z113" w:id="91"/>
    <w:p>
      <w:pPr>
        <w:spacing w:after="0"/>
        <w:ind w:left="0"/>
        <w:jc w:val="both"/>
      </w:pPr>
      <w:r>
        <w:rPr>
          <w:rFonts w:ascii="Times New Roman"/>
          <w:b w:val="false"/>
          <w:i w:val="false"/>
          <w:color w:val="000000"/>
          <w:sz w:val="28"/>
        </w:rPr>
        <w:t xml:space="preserve">
      24. Шетелдік ұйымдарда біліктіліктерін арттырған кадрлар келгеннен кейін уәкілетті (немесе жергілікті) органға немесе ұйымға мынадай құжаттаманы: </w:t>
      </w:r>
    </w:p>
    <w:bookmarkEnd w:id="91"/>
    <w:bookmarkStart w:name="z114" w:id="92"/>
    <w:p>
      <w:pPr>
        <w:spacing w:after="0"/>
        <w:ind w:left="0"/>
        <w:jc w:val="both"/>
      </w:pPr>
      <w:r>
        <w:rPr>
          <w:rFonts w:ascii="Times New Roman"/>
          <w:b w:val="false"/>
          <w:i w:val="false"/>
          <w:color w:val="000000"/>
          <w:sz w:val="28"/>
        </w:rPr>
        <w:t>
      1) шетелде біліктілікті арттыру циклінен өткені туралы шетелдік ұйым берген құжаттың көшірмесін;</w:t>
      </w:r>
    </w:p>
    <w:bookmarkEnd w:id="92"/>
    <w:bookmarkStart w:name="z115" w:id="93"/>
    <w:p>
      <w:pPr>
        <w:spacing w:after="0"/>
        <w:ind w:left="0"/>
        <w:jc w:val="both"/>
      </w:pPr>
      <w:r>
        <w:rPr>
          <w:rFonts w:ascii="Times New Roman"/>
          <w:b w:val="false"/>
          <w:i w:val="false"/>
          <w:color w:val="000000"/>
          <w:sz w:val="28"/>
        </w:rPr>
        <w:t>
      2) шетелде біліктілікті арттыру циклінен өткені туралы есепті;</w:t>
      </w:r>
    </w:p>
    <w:bookmarkEnd w:id="93"/>
    <w:bookmarkStart w:name="z116" w:id="94"/>
    <w:p>
      <w:pPr>
        <w:spacing w:after="0"/>
        <w:ind w:left="0"/>
        <w:jc w:val="both"/>
      </w:pPr>
      <w:r>
        <w:rPr>
          <w:rFonts w:ascii="Times New Roman"/>
          <w:b w:val="false"/>
          <w:i w:val="false"/>
          <w:color w:val="000000"/>
          <w:sz w:val="28"/>
        </w:rPr>
        <w:t>
      3) іссапар туралы аванстық есепті тапсырады.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және қайта даярлау қағидаларына</w:t>
            </w:r>
            <w:r>
              <w:br/>
            </w:r>
            <w:r>
              <w:rPr>
                <w:rFonts w:ascii="Times New Roman"/>
                <w:b w:val="false"/>
                <w:i w:val="false"/>
                <w:color w:val="000000"/>
                <w:sz w:val="20"/>
              </w:rPr>
              <w:t>және қосымша медициналық және</w:t>
            </w:r>
          </w:p>
        </w:tc>
      </w:tr>
    </w:tbl>
    <w:p>
      <w:pPr>
        <w:spacing w:after="0"/>
        <w:ind w:left="0"/>
        <w:jc w:val="both"/>
      </w:pPr>
      <w:r>
        <w:rPr>
          <w:rFonts w:ascii="Times New Roman"/>
          <w:b w:val="false"/>
          <w:i w:val="false"/>
          <w:color w:val="000000"/>
          <w:sz w:val="28"/>
        </w:rPr>
        <w:t xml:space="preserve">
      фармацевтикалық білім беру    </w:t>
      </w:r>
    </w:p>
    <w:p>
      <w:pPr>
        <w:spacing w:after="0"/>
        <w:ind w:left="0"/>
        <w:jc w:val="both"/>
      </w:pPr>
      <w:r>
        <w:rPr>
          <w:rFonts w:ascii="Times New Roman"/>
          <w:b w:val="false"/>
          <w:i w:val="false"/>
          <w:color w:val="000000"/>
          <w:sz w:val="28"/>
        </w:rPr>
        <w:t xml:space="preserve">
      бағдарламаларын іске асыратын  </w:t>
      </w:r>
    </w:p>
    <w:p>
      <w:pPr>
        <w:spacing w:after="0"/>
        <w:ind w:left="0"/>
        <w:jc w:val="both"/>
      </w:pPr>
      <w:r>
        <w:rPr>
          <w:rFonts w:ascii="Times New Roman"/>
          <w:b w:val="false"/>
          <w:i w:val="false"/>
          <w:color w:val="000000"/>
          <w:sz w:val="28"/>
        </w:rPr>
        <w:t xml:space="preserve">
      ұйымдарға қойылатын біліктілік </w:t>
      </w:r>
    </w:p>
    <w:p>
      <w:pPr>
        <w:spacing w:after="0"/>
        <w:ind w:left="0"/>
        <w:jc w:val="both"/>
      </w:pPr>
      <w:r>
        <w:rPr>
          <w:rFonts w:ascii="Times New Roman"/>
          <w:b w:val="false"/>
          <w:i w:val="false"/>
          <w:color w:val="000000"/>
          <w:sz w:val="28"/>
        </w:rPr>
        <w:t xml:space="preserve">
      талаптарына 1-қосымша      </w:t>
      </w:r>
    </w:p>
    <w:bookmarkStart w:name="z15" w:id="95"/>
    <w:p>
      <w:pPr>
        <w:spacing w:after="0"/>
        <w:ind w:left="0"/>
        <w:jc w:val="both"/>
      </w:pPr>
      <w:r>
        <w:rPr>
          <w:rFonts w:ascii="Times New Roman"/>
          <w:b w:val="false"/>
          <w:i w:val="false"/>
          <w:color w:val="000000"/>
          <w:sz w:val="28"/>
        </w:rPr>
        <w:t xml:space="preserve">
      нысан </w:t>
      </w:r>
    </w:p>
    <w:bookmarkEnd w:id="95"/>
    <w:bookmarkStart w:name="z16" w:id="96"/>
    <w:p>
      <w:pPr>
        <w:spacing w:after="0"/>
        <w:ind w:left="0"/>
        <w:jc w:val="left"/>
      </w:pPr>
      <w:r>
        <w:rPr>
          <w:rFonts w:ascii="Times New Roman"/>
          <w:b/>
          <w:i w:val="false"/>
          <w:color w:val="000000"/>
        </w:rPr>
        <w:t xml:space="preserve"> Қайта даярлықтан өткені туралы куәлік</w:t>
      </w:r>
      <w:r>
        <w:br/>
      </w:r>
      <w:r>
        <w:rPr>
          <w:rFonts w:ascii="Times New Roman"/>
          <w:b/>
          <w:i w:val="false"/>
          <w:color w:val="000000"/>
        </w:rPr>
        <w:t>№ _____</w:t>
      </w:r>
    </w:p>
    <w:bookmarkEnd w:id="96"/>
    <w:p>
      <w:pPr>
        <w:spacing w:after="0"/>
        <w:ind w:left="0"/>
        <w:jc w:val="both"/>
      </w:pPr>
      <w:r>
        <w:rPr>
          <w:rFonts w:ascii="Times New Roman"/>
          <w:b w:val="false"/>
          <w:i w:val="false"/>
          <w:color w:val="000000"/>
          <w:sz w:val="28"/>
        </w:rPr>
        <w:t>
      Осы куәлік 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 жанында</w:t>
      </w:r>
    </w:p>
    <w:p>
      <w:pPr>
        <w:spacing w:after="0"/>
        <w:ind w:left="0"/>
        <w:jc w:val="both"/>
      </w:pPr>
      <w:r>
        <w:rPr>
          <w:rFonts w:ascii="Times New Roman"/>
          <w:b w:val="false"/>
          <w:i w:val="false"/>
          <w:color w:val="000000"/>
          <w:sz w:val="28"/>
        </w:rPr>
        <w:t>
      (оқытқан ұйымның атауы)</w:t>
      </w:r>
    </w:p>
    <w:p>
      <w:pPr>
        <w:spacing w:after="0"/>
        <w:ind w:left="0"/>
        <w:jc w:val="both"/>
      </w:pPr>
      <w:r>
        <w:rPr>
          <w:rFonts w:ascii="Times New Roman"/>
          <w:b w:val="false"/>
          <w:i w:val="false"/>
          <w:color w:val="000000"/>
          <w:sz w:val="28"/>
        </w:rPr>
        <w:t>
            20__ жылғы "___"______________ бастап "___" _____________ дейін</w:t>
      </w:r>
    </w:p>
    <w:p>
      <w:pPr>
        <w:spacing w:after="0"/>
        <w:ind w:left="0"/>
        <w:jc w:val="both"/>
      </w:pPr>
      <w:r>
        <w:rPr>
          <w:rFonts w:ascii="Times New Roman"/>
          <w:b w:val="false"/>
          <w:i w:val="false"/>
          <w:color w:val="000000"/>
          <w:sz w:val="28"/>
        </w:rPr>
        <w:t>
      ______________________________________________мамандығы бойынша</w:t>
      </w:r>
    </w:p>
    <w:p>
      <w:pPr>
        <w:spacing w:after="0"/>
        <w:ind w:left="0"/>
        <w:jc w:val="both"/>
      </w:pPr>
      <w:r>
        <w:rPr>
          <w:rFonts w:ascii="Times New Roman"/>
          <w:b w:val="false"/>
          <w:i w:val="false"/>
          <w:color w:val="000000"/>
          <w:sz w:val="28"/>
        </w:rPr>
        <w:t>
      __________________________________________________циклі бойынша</w:t>
      </w:r>
    </w:p>
    <w:p>
      <w:pPr>
        <w:spacing w:after="0"/>
        <w:ind w:left="0"/>
        <w:jc w:val="both"/>
      </w:pPr>
      <w:r>
        <w:rPr>
          <w:rFonts w:ascii="Times New Roman"/>
          <w:b w:val="false"/>
          <w:i w:val="false"/>
          <w:color w:val="000000"/>
          <w:sz w:val="28"/>
        </w:rPr>
        <w:t>
      ______________сағат көлемінде қайта даярлықтан өткенін растайды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(басшының Т.А.Ә.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Берілген күні 20___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және қайта даярлау қағидаларына</w:t>
            </w:r>
            <w:r>
              <w:br/>
            </w:r>
            <w:r>
              <w:rPr>
                <w:rFonts w:ascii="Times New Roman"/>
                <w:b w:val="false"/>
                <w:i w:val="false"/>
                <w:color w:val="000000"/>
                <w:sz w:val="20"/>
              </w:rPr>
              <w:t>және қосымша медициналық және</w:t>
            </w:r>
          </w:p>
        </w:tc>
      </w:tr>
    </w:tbl>
    <w:p>
      <w:pPr>
        <w:spacing w:after="0"/>
        <w:ind w:left="0"/>
        <w:jc w:val="both"/>
      </w:pPr>
      <w:r>
        <w:rPr>
          <w:rFonts w:ascii="Times New Roman"/>
          <w:b w:val="false"/>
          <w:i w:val="false"/>
          <w:color w:val="000000"/>
          <w:sz w:val="28"/>
        </w:rPr>
        <w:t xml:space="preserve">
      фармацевтикалық білім беру    </w:t>
      </w:r>
    </w:p>
    <w:p>
      <w:pPr>
        <w:spacing w:after="0"/>
        <w:ind w:left="0"/>
        <w:jc w:val="both"/>
      </w:pPr>
      <w:r>
        <w:rPr>
          <w:rFonts w:ascii="Times New Roman"/>
          <w:b w:val="false"/>
          <w:i w:val="false"/>
          <w:color w:val="000000"/>
          <w:sz w:val="28"/>
        </w:rPr>
        <w:t xml:space="preserve">
      бағдарламаларын іске асыратын  </w:t>
      </w:r>
    </w:p>
    <w:p>
      <w:pPr>
        <w:spacing w:after="0"/>
        <w:ind w:left="0"/>
        <w:jc w:val="both"/>
      </w:pPr>
      <w:r>
        <w:rPr>
          <w:rFonts w:ascii="Times New Roman"/>
          <w:b w:val="false"/>
          <w:i w:val="false"/>
          <w:color w:val="000000"/>
          <w:sz w:val="28"/>
        </w:rPr>
        <w:t xml:space="preserve">
      ұйымдарға қойылатын біліктілік </w:t>
      </w:r>
    </w:p>
    <w:p>
      <w:pPr>
        <w:spacing w:after="0"/>
        <w:ind w:left="0"/>
        <w:jc w:val="both"/>
      </w:pPr>
      <w:r>
        <w:rPr>
          <w:rFonts w:ascii="Times New Roman"/>
          <w:b w:val="false"/>
          <w:i w:val="false"/>
          <w:color w:val="000000"/>
          <w:sz w:val="28"/>
        </w:rPr>
        <w:t xml:space="preserve">
      талаптарына 2-қосымша      </w:t>
      </w:r>
    </w:p>
    <w:bookmarkStart w:name="z19" w:id="97"/>
    <w:p>
      <w:pPr>
        <w:spacing w:after="0"/>
        <w:ind w:left="0"/>
        <w:jc w:val="both"/>
      </w:pPr>
      <w:r>
        <w:rPr>
          <w:rFonts w:ascii="Times New Roman"/>
          <w:b w:val="false"/>
          <w:i w:val="false"/>
          <w:color w:val="000000"/>
          <w:sz w:val="28"/>
        </w:rPr>
        <w:t xml:space="preserve">
      нысан </w:t>
      </w:r>
    </w:p>
    <w:bookmarkEnd w:id="97"/>
    <w:bookmarkStart w:name="z20" w:id="98"/>
    <w:p>
      <w:pPr>
        <w:spacing w:after="0"/>
        <w:ind w:left="0"/>
        <w:jc w:val="left"/>
      </w:pPr>
      <w:r>
        <w:rPr>
          <w:rFonts w:ascii="Times New Roman"/>
          <w:b/>
          <w:i w:val="false"/>
          <w:color w:val="000000"/>
        </w:rPr>
        <w:t xml:space="preserve"> Біліктілігін арттырғаны туралы куәлік</w:t>
      </w:r>
      <w:r>
        <w:br/>
      </w:r>
      <w:r>
        <w:rPr>
          <w:rFonts w:ascii="Times New Roman"/>
          <w:b/>
          <w:i w:val="false"/>
          <w:color w:val="000000"/>
        </w:rPr>
        <w:t>№ _____</w:t>
      </w:r>
    </w:p>
    <w:bookmarkEnd w:id="98"/>
    <w:p>
      <w:pPr>
        <w:spacing w:after="0"/>
        <w:ind w:left="0"/>
        <w:jc w:val="both"/>
      </w:pPr>
      <w:r>
        <w:rPr>
          <w:rFonts w:ascii="Times New Roman"/>
          <w:b w:val="false"/>
          <w:i w:val="false"/>
          <w:color w:val="000000"/>
          <w:sz w:val="28"/>
        </w:rPr>
        <w:t>
      Осы куәлік 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________________________________________________________жанында</w:t>
      </w:r>
    </w:p>
    <w:p>
      <w:pPr>
        <w:spacing w:after="0"/>
        <w:ind w:left="0"/>
        <w:jc w:val="both"/>
      </w:pPr>
      <w:r>
        <w:rPr>
          <w:rFonts w:ascii="Times New Roman"/>
          <w:b w:val="false"/>
          <w:i w:val="false"/>
          <w:color w:val="000000"/>
          <w:sz w:val="28"/>
        </w:rPr>
        <w:t>
      (оқытқан ұйымның атауы)</w:t>
      </w:r>
    </w:p>
    <w:p>
      <w:pPr>
        <w:spacing w:after="0"/>
        <w:ind w:left="0"/>
        <w:jc w:val="both"/>
      </w:pPr>
      <w:r>
        <w:rPr>
          <w:rFonts w:ascii="Times New Roman"/>
          <w:b w:val="false"/>
          <w:i w:val="false"/>
          <w:color w:val="000000"/>
          <w:sz w:val="28"/>
        </w:rPr>
        <w:t>
            20__ жылғы "___"____________ бастап "___" _______________ дейін</w:t>
      </w:r>
    </w:p>
    <w:p>
      <w:pPr>
        <w:spacing w:after="0"/>
        <w:ind w:left="0"/>
        <w:jc w:val="both"/>
      </w:pPr>
      <w:r>
        <w:rPr>
          <w:rFonts w:ascii="Times New Roman"/>
          <w:b w:val="false"/>
          <w:i w:val="false"/>
          <w:color w:val="000000"/>
          <w:sz w:val="28"/>
        </w:rPr>
        <w:t>
      ______________________________________________мамандығы бойынша</w:t>
      </w:r>
    </w:p>
    <w:p>
      <w:pPr>
        <w:spacing w:after="0"/>
        <w:ind w:left="0"/>
        <w:jc w:val="both"/>
      </w:pPr>
      <w:r>
        <w:rPr>
          <w:rFonts w:ascii="Times New Roman"/>
          <w:b w:val="false"/>
          <w:i w:val="false"/>
          <w:color w:val="000000"/>
          <w:sz w:val="28"/>
        </w:rPr>
        <w:t>
      __________________________________________________циклі бойынша</w:t>
      </w:r>
    </w:p>
    <w:p>
      <w:pPr>
        <w:spacing w:after="0"/>
        <w:ind w:left="0"/>
        <w:jc w:val="both"/>
      </w:pPr>
      <w:r>
        <w:rPr>
          <w:rFonts w:ascii="Times New Roman"/>
          <w:b w:val="false"/>
          <w:i w:val="false"/>
          <w:color w:val="000000"/>
          <w:sz w:val="28"/>
        </w:rPr>
        <w:t>
      _______сағат көлемінде біліктілігін арттырудан өткенін растайды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(басшының Т.А.Ә.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Берілген күні 20___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және қайта даярлау қағидаларына</w:t>
            </w:r>
            <w:r>
              <w:br/>
            </w:r>
            <w:r>
              <w:rPr>
                <w:rFonts w:ascii="Times New Roman"/>
                <w:b w:val="false"/>
                <w:i w:val="false"/>
                <w:color w:val="000000"/>
                <w:sz w:val="20"/>
              </w:rPr>
              <w:t>және қосымша медициналық және</w:t>
            </w:r>
          </w:p>
        </w:tc>
      </w:tr>
    </w:tbl>
    <w:p>
      <w:pPr>
        <w:spacing w:after="0"/>
        <w:ind w:left="0"/>
        <w:jc w:val="both"/>
      </w:pPr>
      <w:r>
        <w:rPr>
          <w:rFonts w:ascii="Times New Roman"/>
          <w:b w:val="false"/>
          <w:i w:val="false"/>
          <w:color w:val="000000"/>
          <w:sz w:val="28"/>
        </w:rPr>
        <w:t xml:space="preserve">
      фармацевтикалық білім беру    </w:t>
      </w:r>
    </w:p>
    <w:p>
      <w:pPr>
        <w:spacing w:after="0"/>
        <w:ind w:left="0"/>
        <w:jc w:val="both"/>
      </w:pPr>
      <w:r>
        <w:rPr>
          <w:rFonts w:ascii="Times New Roman"/>
          <w:b w:val="false"/>
          <w:i w:val="false"/>
          <w:color w:val="000000"/>
          <w:sz w:val="28"/>
        </w:rPr>
        <w:t xml:space="preserve">
      бағдарламаларын іске асыратын  </w:t>
      </w:r>
    </w:p>
    <w:p>
      <w:pPr>
        <w:spacing w:after="0"/>
        <w:ind w:left="0"/>
        <w:jc w:val="both"/>
      </w:pPr>
      <w:r>
        <w:rPr>
          <w:rFonts w:ascii="Times New Roman"/>
          <w:b w:val="false"/>
          <w:i w:val="false"/>
          <w:color w:val="000000"/>
          <w:sz w:val="28"/>
        </w:rPr>
        <w:t xml:space="preserve">
      ұйымдарға қойылатын біліктілік </w:t>
      </w:r>
    </w:p>
    <w:p>
      <w:pPr>
        <w:spacing w:after="0"/>
        <w:ind w:left="0"/>
        <w:jc w:val="both"/>
      </w:pPr>
      <w:r>
        <w:rPr>
          <w:rFonts w:ascii="Times New Roman"/>
          <w:b w:val="false"/>
          <w:i w:val="false"/>
          <w:color w:val="000000"/>
          <w:sz w:val="28"/>
        </w:rPr>
        <w:t xml:space="preserve">
      талаптарына 3-қосымша      </w:t>
      </w:r>
    </w:p>
    <w:bookmarkStart w:name="z23" w:id="99"/>
    <w:p>
      <w:pPr>
        <w:spacing w:after="0"/>
        <w:ind w:left="0"/>
        <w:jc w:val="both"/>
      </w:pPr>
      <w:r>
        <w:rPr>
          <w:rFonts w:ascii="Times New Roman"/>
          <w:b w:val="false"/>
          <w:i w:val="false"/>
          <w:color w:val="000000"/>
          <w:sz w:val="28"/>
        </w:rPr>
        <w:t xml:space="preserve">
      нысан </w:t>
      </w:r>
    </w:p>
    <w:bookmarkEnd w:id="99"/>
    <w:bookmarkStart w:name="z24" w:id="100"/>
    <w:p>
      <w:pPr>
        <w:spacing w:after="0"/>
        <w:ind w:left="0"/>
        <w:jc w:val="left"/>
      </w:pPr>
      <w:r>
        <w:rPr>
          <w:rFonts w:ascii="Times New Roman"/>
          <w:b/>
          <w:i w:val="false"/>
          <w:color w:val="000000"/>
        </w:rPr>
        <w:t xml:space="preserve"> Біліктілігін арттырғаны туралы куәлік</w:t>
      </w:r>
      <w:r>
        <w:br/>
      </w:r>
      <w:r>
        <w:rPr>
          <w:rFonts w:ascii="Times New Roman"/>
          <w:b/>
          <w:i w:val="false"/>
          <w:color w:val="000000"/>
        </w:rPr>
        <w:t>(сертификациялық цикл)</w:t>
      </w:r>
      <w:r>
        <w:br/>
      </w:r>
      <w:r>
        <w:rPr>
          <w:rFonts w:ascii="Times New Roman"/>
          <w:b/>
          <w:i w:val="false"/>
          <w:color w:val="000000"/>
        </w:rPr>
        <w:t>№_____</w:t>
      </w:r>
    </w:p>
    <w:bookmarkEnd w:id="10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ол 20___ жылғы "___"__________________ бастап "____"___________ дейін</w:t>
      </w:r>
    </w:p>
    <w:p>
      <w:pPr>
        <w:spacing w:after="0"/>
        <w:ind w:left="0"/>
        <w:jc w:val="both"/>
      </w:pPr>
      <w:r>
        <w:rPr>
          <w:rFonts w:ascii="Times New Roman"/>
          <w:b w:val="false"/>
          <w:i w:val="false"/>
          <w:color w:val="000000"/>
          <w:sz w:val="28"/>
        </w:rPr>
        <w:t>
      _____________________________________________________________ жанында</w:t>
      </w:r>
    </w:p>
    <w:p>
      <w:pPr>
        <w:spacing w:after="0"/>
        <w:ind w:left="0"/>
        <w:jc w:val="both"/>
      </w:pPr>
      <w:r>
        <w:rPr>
          <w:rFonts w:ascii="Times New Roman"/>
          <w:b w:val="false"/>
          <w:i w:val="false"/>
          <w:color w:val="000000"/>
          <w:sz w:val="28"/>
        </w:rPr>
        <w:t>
      (оқытқан ұйымның атауы)</w:t>
      </w:r>
    </w:p>
    <w:p>
      <w:pPr>
        <w:spacing w:after="0"/>
        <w:ind w:left="0"/>
        <w:jc w:val="both"/>
      </w:pPr>
      <w:r>
        <w:rPr>
          <w:rFonts w:ascii="Times New Roman"/>
          <w:b w:val="false"/>
          <w:i w:val="false"/>
          <w:color w:val="000000"/>
          <w:sz w:val="28"/>
        </w:rPr>
        <w:t>
      ____________________________________________________мамандығы бойынша</w:t>
      </w:r>
    </w:p>
    <w:p>
      <w:pPr>
        <w:spacing w:after="0"/>
        <w:ind w:left="0"/>
        <w:jc w:val="both"/>
      </w:pPr>
      <w:r>
        <w:rPr>
          <w:rFonts w:ascii="Times New Roman"/>
          <w:b w:val="false"/>
          <w:i w:val="false"/>
          <w:color w:val="000000"/>
          <w:sz w:val="28"/>
        </w:rPr>
        <w:t>
      ____________________________________________сертификациялық циклінде</w:t>
      </w:r>
    </w:p>
    <w:p>
      <w:pPr>
        <w:spacing w:after="0"/>
        <w:ind w:left="0"/>
        <w:jc w:val="both"/>
      </w:pPr>
      <w:r>
        <w:rPr>
          <w:rFonts w:ascii="Times New Roman"/>
          <w:b w:val="false"/>
          <w:i w:val="false"/>
          <w:color w:val="000000"/>
          <w:sz w:val="28"/>
        </w:rPr>
        <w:t>
      _________сағат көлемінде (жоғары, бірінші немесе екінші санат)</w:t>
      </w:r>
    </w:p>
    <w:p>
      <w:pPr>
        <w:spacing w:after="0"/>
        <w:ind w:left="0"/>
        <w:jc w:val="both"/>
      </w:pPr>
      <w:r>
        <w:rPr>
          <w:rFonts w:ascii="Times New Roman"/>
          <w:b w:val="false"/>
          <w:i w:val="false"/>
          <w:color w:val="000000"/>
          <w:sz w:val="28"/>
        </w:rPr>
        <w:t>
      біліктілігін арттырудан өткені үшін берілді</w:t>
      </w:r>
    </w:p>
    <w:bookmarkStart w:name="z26" w:id="101"/>
    <w:p>
      <w:pPr>
        <w:spacing w:after="0"/>
        <w:ind w:left="0"/>
        <w:jc w:val="both"/>
      </w:pPr>
      <w:r>
        <w:rPr>
          <w:rFonts w:ascii="Times New Roman"/>
          <w:b w:val="false"/>
          <w:i w:val="false"/>
          <w:color w:val="000000"/>
          <w:sz w:val="28"/>
        </w:rPr>
        <w:t>
      ______________________________________</w:t>
      </w:r>
    </w:p>
    <w:bookmarkEnd w:id="101"/>
    <w:p>
      <w:pPr>
        <w:spacing w:after="0"/>
        <w:ind w:left="0"/>
        <w:jc w:val="both"/>
      </w:pPr>
      <w:r>
        <w:rPr>
          <w:rFonts w:ascii="Times New Roman"/>
          <w:b w:val="false"/>
          <w:i w:val="false"/>
          <w:color w:val="000000"/>
          <w:sz w:val="28"/>
        </w:rPr>
        <w:t>
      (басшының Т.А.Ә. (болған кезде),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Берілген күні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433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11 қарашадағы</w:t>
            </w:r>
            <w:r>
              <w:br/>
            </w:r>
            <w:r>
              <w:rPr>
                <w:rFonts w:ascii="Times New Roman"/>
                <w:b w:val="false"/>
                <w:i w:val="false"/>
                <w:color w:val="000000"/>
                <w:sz w:val="20"/>
              </w:rPr>
              <w:t>№ 691 бұйрығына 1-1-қосымша</w:t>
            </w:r>
          </w:p>
        </w:tc>
      </w:tr>
    </w:tbl>
    <w:bookmarkStart w:name="z29" w:id="102"/>
    <w:p>
      <w:pPr>
        <w:spacing w:after="0"/>
        <w:ind w:left="0"/>
        <w:jc w:val="left"/>
      </w:pPr>
      <w:r>
        <w:rPr>
          <w:rFonts w:ascii="Times New Roman"/>
          <w:b/>
          <w:i w:val="false"/>
          <w:color w:val="000000"/>
        </w:rPr>
        <w:t xml:space="preserve"> Қосымша медициналық және фармацевтикалық білім беру</w:t>
      </w:r>
      <w:r>
        <w:br/>
      </w:r>
      <w:r>
        <w:rPr>
          <w:rFonts w:ascii="Times New Roman"/>
          <w:b/>
          <w:i w:val="false"/>
          <w:color w:val="000000"/>
        </w:rPr>
        <w:t>бағдарламаларын іске асыратын ұйымдарға қойылатын біліктіліктік</w:t>
      </w:r>
      <w:r>
        <w:br/>
      </w:r>
      <w:r>
        <w:rPr>
          <w:rFonts w:ascii="Times New Roman"/>
          <w:b/>
          <w:i w:val="false"/>
          <w:color w:val="000000"/>
        </w:rPr>
        <w:t>талаптар</w:t>
      </w:r>
    </w:p>
    <w:bookmarkEnd w:id="102"/>
    <w:bookmarkStart w:name="z30" w:id="103"/>
    <w:p>
      <w:pPr>
        <w:spacing w:after="0"/>
        <w:ind w:left="0"/>
        <w:jc w:val="both"/>
      </w:pPr>
      <w:r>
        <w:rPr>
          <w:rFonts w:ascii="Times New Roman"/>
          <w:b w:val="false"/>
          <w:i w:val="false"/>
          <w:color w:val="000000"/>
          <w:sz w:val="28"/>
        </w:rPr>
        <w:t>
      1. Қосымша медициналық және фармацевтикалық білім беру бағдарламаларын іске асыратын денсаулық сақтау саласындағы білім беру және ғылыми ұйымдарға (одан әрі – оқытушы ұйымдар) мынадай біліктілік талаптары қойылады:</w:t>
      </w:r>
    </w:p>
    <w:bookmarkEnd w:id="103"/>
    <w:bookmarkStart w:name="z17" w:id="104"/>
    <w:p>
      <w:pPr>
        <w:spacing w:after="0"/>
        <w:ind w:left="0"/>
        <w:jc w:val="both"/>
      </w:pPr>
      <w:r>
        <w:rPr>
          <w:rFonts w:ascii="Times New Roman"/>
          <w:b w:val="false"/>
          <w:i w:val="false"/>
          <w:color w:val="000000"/>
          <w:sz w:val="28"/>
        </w:rPr>
        <w:t>
      Кадрлармен қамтамасыз етуге:</w:t>
      </w:r>
    </w:p>
    <w:bookmarkEnd w:id="104"/>
    <w:bookmarkStart w:name="z21" w:id="105"/>
    <w:p>
      <w:pPr>
        <w:spacing w:after="0"/>
        <w:ind w:left="0"/>
        <w:jc w:val="both"/>
      </w:pPr>
      <w:r>
        <w:rPr>
          <w:rFonts w:ascii="Times New Roman"/>
          <w:b w:val="false"/>
          <w:i w:val="false"/>
          <w:color w:val="000000"/>
          <w:sz w:val="28"/>
        </w:rPr>
        <w:t>
      1) біліктілікті арттыру мен қайта даярлау циклдерінде, қысқа мерзімді семинарлар мен мастер-класстарда (оның ішінде қашықтықтан оқыту және шығу циклдерінде) оқу сабақтарын ғылыми дәрежесі бар доктор немесе ғылым кандидаттығы бар тұлға, магистр немесе академиялық дәрежесі бар философия докторы жүргізуі керек. Сабақтарды өткізу үшін мамандық бейіні бойынша бірінші және жоғары біліктілік санатының, ғылыми дәрежесі жоқ, оқытушылардың жалпы санының 50%-дан аспайтын мамандар тартылуы мүмкін;</w:t>
      </w:r>
    </w:p>
    <w:bookmarkEnd w:id="105"/>
    <w:bookmarkStart w:name="z25" w:id="106"/>
    <w:p>
      <w:pPr>
        <w:spacing w:after="0"/>
        <w:ind w:left="0"/>
        <w:jc w:val="both"/>
      </w:pPr>
      <w:r>
        <w:rPr>
          <w:rFonts w:ascii="Times New Roman"/>
          <w:b w:val="false"/>
          <w:i w:val="false"/>
          <w:color w:val="000000"/>
          <w:sz w:val="28"/>
        </w:rPr>
        <w:t>
      2) ұйым қосымша медициналық және фармацевтикалық білімді жүргізу үшін ұйымның кемінде 50% штаттық қызметкерлерін тартады;</w:t>
      </w:r>
    </w:p>
    <w:bookmarkEnd w:id="106"/>
    <w:bookmarkStart w:name="z117" w:id="107"/>
    <w:p>
      <w:pPr>
        <w:spacing w:after="0"/>
        <w:ind w:left="0"/>
        <w:jc w:val="both"/>
      </w:pPr>
      <w:r>
        <w:rPr>
          <w:rFonts w:ascii="Times New Roman"/>
          <w:b w:val="false"/>
          <w:i w:val="false"/>
          <w:color w:val="000000"/>
          <w:sz w:val="28"/>
        </w:rPr>
        <w:t>
      3) қосымша медициналық және фармацевтикалық білім бағдарламаларын іске асыратын оқытушылардың мамандық бейіні бойынша кемінде 3 жыл жұмыс тәжірибесі және кемінде 1 жыл педагогикалық тәжірибесі, болуы тиіс, медициналық білім беру мен ғылым әдіснамасының саласында соңғы 5 жылда кемінде 108 сағат біліктілікті арттыруы тиіс;</w:t>
      </w:r>
    </w:p>
    <w:bookmarkEnd w:id="107"/>
    <w:bookmarkStart w:name="z118" w:id="108"/>
    <w:p>
      <w:pPr>
        <w:spacing w:after="0"/>
        <w:ind w:left="0"/>
        <w:jc w:val="both"/>
      </w:pPr>
      <w:r>
        <w:rPr>
          <w:rFonts w:ascii="Times New Roman"/>
          <w:b w:val="false"/>
          <w:i w:val="false"/>
          <w:color w:val="000000"/>
          <w:sz w:val="28"/>
        </w:rPr>
        <w:t xml:space="preserve">
      оқу-әдістемелік қамтамасыз етуге: </w:t>
      </w:r>
    </w:p>
    <w:bookmarkEnd w:id="108"/>
    <w:bookmarkStart w:name="z119" w:id="109"/>
    <w:p>
      <w:pPr>
        <w:spacing w:after="0"/>
        <w:ind w:left="0"/>
        <w:jc w:val="both"/>
      </w:pPr>
      <w:r>
        <w:rPr>
          <w:rFonts w:ascii="Times New Roman"/>
          <w:b w:val="false"/>
          <w:i w:val="false"/>
          <w:color w:val="000000"/>
          <w:sz w:val="28"/>
        </w:rPr>
        <w:t>
      1) медициналық және фармацевтикалық мамандықтар бойынша біліктілікті арттыру және қайта даярлаудың үлгілік кәсіби оқу бағдарламаларының (бұдан әрі - ҮОБ), ҮОБ сәйкес дайындалған қайта даярлау мен біліктілікті арттырудың жұмыс оқу жоспарлары мен бағдарламаларының болуы тиіс;</w:t>
      </w:r>
    </w:p>
    <w:bookmarkEnd w:id="109"/>
    <w:bookmarkStart w:name="z120" w:id="110"/>
    <w:p>
      <w:pPr>
        <w:spacing w:after="0"/>
        <w:ind w:left="0"/>
        <w:jc w:val="both"/>
      </w:pPr>
      <w:r>
        <w:rPr>
          <w:rFonts w:ascii="Times New Roman"/>
          <w:b w:val="false"/>
          <w:i w:val="false"/>
          <w:color w:val="000000"/>
          <w:sz w:val="28"/>
        </w:rPr>
        <w:t>
      2) бейінді халықаралық ақпараттық желілерге, электронды мәліметтер базаларына, кітапханалар қорына, компьютерлік технологияларға, оқу-әдістемелік және ғылыми әдебиеттерге еркін қол жеткізу мүмкіндігі болуы қажет;</w:t>
      </w:r>
    </w:p>
    <w:bookmarkEnd w:id="110"/>
    <w:bookmarkStart w:name="z121" w:id="111"/>
    <w:p>
      <w:pPr>
        <w:spacing w:after="0"/>
        <w:ind w:left="0"/>
        <w:jc w:val="both"/>
      </w:pPr>
      <w:r>
        <w:rPr>
          <w:rFonts w:ascii="Times New Roman"/>
          <w:b w:val="false"/>
          <w:i w:val="false"/>
          <w:color w:val="000000"/>
          <w:sz w:val="28"/>
        </w:rPr>
        <w:t>
      3) біліктілік арттыру және қайта даярлау циклдеріндегі оқу сабақтары инновациялық технологиялар мен оқытудың интерактивті әдістерін пайдалану арқылы жүргізілуі керек;</w:t>
      </w:r>
    </w:p>
    <w:bookmarkEnd w:id="111"/>
    <w:bookmarkStart w:name="z122" w:id="112"/>
    <w:p>
      <w:pPr>
        <w:spacing w:after="0"/>
        <w:ind w:left="0"/>
        <w:jc w:val="both"/>
      </w:pPr>
      <w:r>
        <w:rPr>
          <w:rFonts w:ascii="Times New Roman"/>
          <w:b w:val="false"/>
          <w:i w:val="false"/>
          <w:color w:val="000000"/>
          <w:sz w:val="28"/>
        </w:rPr>
        <w:t>
      4) клиникалық пәндер бойынша практикалық сабақтар көлемі кемінде 80% көлемінде өткізілуі тиіс, соның ішінде симуляциялық технологияларды пайдалана отырып - академиялық сағаттың 10% кем болмауы тиіс;</w:t>
      </w:r>
    </w:p>
    <w:bookmarkEnd w:id="112"/>
    <w:bookmarkStart w:name="z123" w:id="113"/>
    <w:p>
      <w:pPr>
        <w:spacing w:after="0"/>
        <w:ind w:left="0"/>
        <w:jc w:val="both"/>
      </w:pPr>
      <w:r>
        <w:rPr>
          <w:rFonts w:ascii="Times New Roman"/>
          <w:b w:val="false"/>
          <w:i w:val="false"/>
          <w:color w:val="000000"/>
          <w:sz w:val="28"/>
        </w:rPr>
        <w:t>
      5) тыңдаушылардың білімінің, ағымдық және қорытынды бақылауының бастапқы деңгейін анықтау үшін тесттік сұрақтар, билеттер, жағдайлық тапсырмалар, бағалау парақтары және оқыту міндеттеріне сәйкес өзге бағалау әдістері болуы тиіс;</w:t>
      </w:r>
    </w:p>
    <w:bookmarkEnd w:id="113"/>
    <w:bookmarkStart w:name="z124" w:id="114"/>
    <w:p>
      <w:pPr>
        <w:spacing w:after="0"/>
        <w:ind w:left="0"/>
        <w:jc w:val="both"/>
      </w:pPr>
      <w:r>
        <w:rPr>
          <w:rFonts w:ascii="Times New Roman"/>
          <w:b w:val="false"/>
          <w:i w:val="false"/>
          <w:color w:val="000000"/>
          <w:sz w:val="28"/>
        </w:rPr>
        <w:t>
      материалдық-техникалық қамтамасыз етуге:</w:t>
      </w:r>
    </w:p>
    <w:bookmarkEnd w:id="114"/>
    <w:bookmarkStart w:name="z125" w:id="115"/>
    <w:p>
      <w:pPr>
        <w:spacing w:after="0"/>
        <w:ind w:left="0"/>
        <w:jc w:val="both"/>
      </w:pPr>
      <w:r>
        <w:rPr>
          <w:rFonts w:ascii="Times New Roman"/>
          <w:b w:val="false"/>
          <w:i w:val="false"/>
          <w:color w:val="000000"/>
          <w:sz w:val="28"/>
        </w:rPr>
        <w:t>
      1) санитарлық-техникалық нормаларға және қағидаларға сәйкес, тыңдаушылар контингентінің көлеміне сәйкес жалға алу, жедел (сенімді) басқару туралы шарт бойынша немесе меншік құқығында дәрісханалық қорлар, сыныптар, зертханалар болуы тиіс;</w:t>
      </w:r>
    </w:p>
    <w:bookmarkEnd w:id="115"/>
    <w:bookmarkStart w:name="z126" w:id="116"/>
    <w:p>
      <w:pPr>
        <w:spacing w:after="0"/>
        <w:ind w:left="0"/>
        <w:jc w:val="both"/>
      </w:pPr>
      <w:r>
        <w:rPr>
          <w:rFonts w:ascii="Times New Roman"/>
          <w:b w:val="false"/>
          <w:i w:val="false"/>
          <w:color w:val="000000"/>
          <w:sz w:val="28"/>
        </w:rPr>
        <w:t>
      2) жұмыс оқу бағдарламаларымен көзделген теориялық және клиникалық дайындықты өткізуді қамтамасыз ететін Интернетке, кітапхана қорына, симуляциялық жабдықтарға (манекендер, муляждар, тренажерлер) қолжетімділікпен баспа, аудио, бейне-материалдарды ұсыну үшін санитарлық-техникалық нормалар мен компьютерлік жабдықтардың ережелеріне сәйкес келетін қосымша білім беру бағдарламаларының тыңдаушылар контингентіне тиісті меншік құқығы болуы тиіс;</w:t>
      </w:r>
    </w:p>
    <w:bookmarkEnd w:id="116"/>
    <w:bookmarkStart w:name="z127" w:id="117"/>
    <w:p>
      <w:pPr>
        <w:spacing w:after="0"/>
        <w:ind w:left="0"/>
        <w:jc w:val="both"/>
      </w:pPr>
      <w:r>
        <w:rPr>
          <w:rFonts w:ascii="Times New Roman"/>
          <w:b w:val="false"/>
          <w:i w:val="false"/>
          <w:color w:val="000000"/>
          <w:sz w:val="28"/>
        </w:rPr>
        <w:t>
      3) клиникалық бағыттар бойынша қосымша білім беру бағдарламалары оқытушы ұйымдардың меншік құқығында пайдаланылатын клиникалық базаларында немесе жалға алу, жедел (сенімді) басқару туралы шарт бойынша іске асырылады;</w:t>
      </w:r>
    </w:p>
    <w:bookmarkEnd w:id="117"/>
    <w:bookmarkStart w:name="z128" w:id="118"/>
    <w:p>
      <w:pPr>
        <w:spacing w:after="0"/>
        <w:ind w:left="0"/>
        <w:jc w:val="both"/>
      </w:pPr>
      <w:r>
        <w:rPr>
          <w:rFonts w:ascii="Times New Roman"/>
          <w:b w:val="false"/>
          <w:i w:val="false"/>
          <w:color w:val="000000"/>
          <w:sz w:val="28"/>
        </w:rPr>
        <w:t>
      қосымша медициналық және фармацевтикалық білім беру бағдарламаларын басқаруға:</w:t>
      </w:r>
    </w:p>
    <w:bookmarkEnd w:id="118"/>
    <w:bookmarkStart w:name="z129" w:id="119"/>
    <w:p>
      <w:pPr>
        <w:spacing w:after="0"/>
        <w:ind w:left="0"/>
        <w:jc w:val="both"/>
      </w:pPr>
      <w:r>
        <w:rPr>
          <w:rFonts w:ascii="Times New Roman"/>
          <w:b w:val="false"/>
          <w:i w:val="false"/>
          <w:color w:val="000000"/>
          <w:sz w:val="28"/>
        </w:rPr>
        <w:t>
      қосымша медициналық және фармацевтикалық білім беру бағдарламасын іске асыратын ұйымда қосымша білім беру бағдарламаларының тыңдаушылар контингентіне сәйкес қосымша білім беру процесін басқаруды қамтамасыз ететін қажетті әкімшілік құрылымы және әкімшілік-басқару персоналының штаты болуы тиіс.</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